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A95D9" w14:textId="77777777" w:rsidR="00D223AD" w:rsidRDefault="00F82C24" w:rsidP="00F82C24">
      <w:pPr>
        <w:ind w:left="0" w:firstLine="0"/>
        <w:jc w:val="right"/>
        <w:rPr>
          <w:noProof/>
        </w:rPr>
      </w:pPr>
      <w:r>
        <w:rPr>
          <w:noProof/>
        </w:rPr>
        <w:drawing>
          <wp:inline distT="0" distB="0" distL="0" distR="0" wp14:anchorId="1C9FAFAE" wp14:editId="3523592A">
            <wp:extent cx="3585550" cy="847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PE_logo ma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1673" cy="882273"/>
                    </a:xfrm>
                    <a:prstGeom prst="rect">
                      <a:avLst/>
                    </a:prstGeom>
                  </pic:spPr>
                </pic:pic>
              </a:graphicData>
            </a:graphic>
          </wp:inline>
        </w:drawing>
      </w:r>
    </w:p>
    <w:p w14:paraId="3D1369B8" w14:textId="77777777" w:rsidR="00F82C24" w:rsidRDefault="00F82C24" w:rsidP="00D223AD">
      <w:pPr>
        <w:ind w:left="0" w:firstLine="0"/>
        <w:rPr>
          <w:noProof/>
        </w:rPr>
      </w:pPr>
    </w:p>
    <w:p w14:paraId="2CCB810D" w14:textId="77777777" w:rsidR="00F82C24" w:rsidRDefault="00F82C24" w:rsidP="00D223AD">
      <w:pPr>
        <w:ind w:left="0" w:firstLine="0"/>
        <w:rPr>
          <w:noProof/>
        </w:rPr>
      </w:pPr>
    </w:p>
    <w:p w14:paraId="162294F6" w14:textId="77777777" w:rsidR="00F82C24" w:rsidRDefault="00F82C24" w:rsidP="00D223AD">
      <w:pPr>
        <w:ind w:left="0" w:firstLine="0"/>
        <w:rPr>
          <w:noProof/>
        </w:rPr>
      </w:pPr>
    </w:p>
    <w:p w14:paraId="47B94E8C" w14:textId="77777777" w:rsidR="00F82C24" w:rsidRDefault="00F82C24" w:rsidP="00D223AD">
      <w:pPr>
        <w:ind w:left="0" w:firstLine="0"/>
        <w:rPr>
          <w:noProof/>
          <w:sz w:val="40"/>
          <w:szCs w:val="40"/>
        </w:rPr>
      </w:pPr>
    </w:p>
    <w:p w14:paraId="2B073F01" w14:textId="77777777" w:rsidR="00F82C24" w:rsidRDefault="00F82C24" w:rsidP="00D223AD">
      <w:pPr>
        <w:ind w:left="0" w:firstLine="0"/>
        <w:rPr>
          <w:noProof/>
          <w:sz w:val="40"/>
          <w:szCs w:val="40"/>
        </w:rPr>
      </w:pPr>
    </w:p>
    <w:p w14:paraId="5008E3A7" w14:textId="77777777" w:rsidR="00F82C24" w:rsidRDefault="00F82C24" w:rsidP="00D223AD">
      <w:pPr>
        <w:ind w:left="0" w:firstLine="0"/>
        <w:rPr>
          <w:noProof/>
          <w:sz w:val="40"/>
          <w:szCs w:val="40"/>
        </w:rPr>
      </w:pPr>
    </w:p>
    <w:p w14:paraId="001252CA" w14:textId="77777777" w:rsidR="00F82C24" w:rsidRPr="00413C57" w:rsidRDefault="00F82C24" w:rsidP="00413C57">
      <w:pPr>
        <w:ind w:left="0" w:firstLine="0"/>
        <w:jc w:val="center"/>
        <w:rPr>
          <w:b/>
          <w:noProof/>
          <w:color w:val="808080" w:themeColor="background1" w:themeShade="80"/>
          <w:sz w:val="56"/>
          <w:szCs w:val="56"/>
        </w:rPr>
      </w:pPr>
    </w:p>
    <w:p w14:paraId="59FED00B" w14:textId="77777777" w:rsidR="00E014E4" w:rsidRDefault="00E014E4" w:rsidP="00D223AD">
      <w:pPr>
        <w:ind w:left="0" w:firstLine="0"/>
        <w:rPr>
          <w:noProof/>
          <w:sz w:val="40"/>
          <w:szCs w:val="40"/>
        </w:rPr>
      </w:pPr>
    </w:p>
    <w:p w14:paraId="1F802CD6" w14:textId="77777777" w:rsidR="00637318" w:rsidRDefault="00637318" w:rsidP="00D223AD">
      <w:pPr>
        <w:ind w:left="0" w:firstLine="0"/>
        <w:rPr>
          <w:b/>
          <w:noProof/>
          <w:sz w:val="40"/>
          <w:szCs w:val="40"/>
        </w:rPr>
      </w:pPr>
    </w:p>
    <w:p w14:paraId="1344D201" w14:textId="77777777" w:rsidR="00637318" w:rsidRDefault="00637318" w:rsidP="00D223AD">
      <w:pPr>
        <w:ind w:left="0" w:firstLine="0"/>
        <w:rPr>
          <w:b/>
          <w:noProof/>
          <w:sz w:val="40"/>
          <w:szCs w:val="40"/>
        </w:rPr>
      </w:pPr>
    </w:p>
    <w:p w14:paraId="59AF09D1" w14:textId="409C765B" w:rsidR="00080601" w:rsidRDefault="00080601" w:rsidP="00080601">
      <w:pPr>
        <w:ind w:left="0" w:firstLine="0"/>
        <w:jc w:val="center"/>
        <w:rPr>
          <w:b/>
          <w:noProof/>
          <w:sz w:val="40"/>
          <w:szCs w:val="40"/>
        </w:rPr>
      </w:pPr>
      <w:r>
        <w:rPr>
          <w:b/>
          <w:noProof/>
          <w:sz w:val="40"/>
          <w:szCs w:val="40"/>
        </w:rPr>
        <w:t xml:space="preserve">Report on </w:t>
      </w:r>
      <w:r w:rsidR="005679B1">
        <w:rPr>
          <w:b/>
          <w:noProof/>
          <w:sz w:val="40"/>
          <w:szCs w:val="40"/>
        </w:rPr>
        <w:t>Pluckley Neighbourhood Development P</w:t>
      </w:r>
      <w:r>
        <w:rPr>
          <w:b/>
          <w:noProof/>
          <w:sz w:val="40"/>
          <w:szCs w:val="40"/>
        </w:rPr>
        <w:t>lan</w:t>
      </w:r>
      <w:r w:rsidR="00A37151">
        <w:rPr>
          <w:b/>
          <w:noProof/>
          <w:sz w:val="40"/>
          <w:szCs w:val="40"/>
        </w:rPr>
        <w:t xml:space="preserve"> Review</w:t>
      </w:r>
    </w:p>
    <w:p w14:paraId="374E9497" w14:textId="3B954A16" w:rsidR="00A37151" w:rsidRDefault="00A37151" w:rsidP="00080601">
      <w:pPr>
        <w:ind w:left="0" w:firstLine="0"/>
        <w:jc w:val="center"/>
        <w:rPr>
          <w:b/>
          <w:noProof/>
          <w:sz w:val="40"/>
          <w:szCs w:val="40"/>
        </w:rPr>
      </w:pPr>
      <w:r>
        <w:rPr>
          <w:b/>
          <w:noProof/>
          <w:sz w:val="40"/>
          <w:szCs w:val="40"/>
        </w:rPr>
        <w:t>(Modifications Proposal)</w:t>
      </w:r>
    </w:p>
    <w:p w14:paraId="2B188346" w14:textId="731AB7F5" w:rsidR="00080601" w:rsidRDefault="00A37151" w:rsidP="00080601">
      <w:pPr>
        <w:ind w:left="0" w:firstLine="0"/>
        <w:jc w:val="center"/>
        <w:rPr>
          <w:b/>
          <w:sz w:val="40"/>
          <w:szCs w:val="40"/>
        </w:rPr>
      </w:pPr>
      <w:r>
        <w:rPr>
          <w:b/>
          <w:noProof/>
          <w:sz w:val="40"/>
          <w:szCs w:val="40"/>
        </w:rPr>
        <w:t>20</w:t>
      </w:r>
      <w:r w:rsidR="005679B1">
        <w:rPr>
          <w:b/>
          <w:noProof/>
          <w:sz w:val="40"/>
          <w:szCs w:val="40"/>
        </w:rPr>
        <w:t>16</w:t>
      </w:r>
      <w:r w:rsidR="00080601">
        <w:rPr>
          <w:b/>
          <w:noProof/>
          <w:sz w:val="40"/>
          <w:szCs w:val="40"/>
        </w:rPr>
        <w:t>-</w:t>
      </w:r>
      <w:r>
        <w:rPr>
          <w:b/>
          <w:noProof/>
          <w:sz w:val="40"/>
          <w:szCs w:val="40"/>
        </w:rPr>
        <w:t>20</w:t>
      </w:r>
      <w:r w:rsidR="005679B1">
        <w:rPr>
          <w:b/>
          <w:noProof/>
          <w:sz w:val="40"/>
          <w:szCs w:val="40"/>
        </w:rPr>
        <w:t>31</w:t>
      </w:r>
    </w:p>
    <w:p w14:paraId="6670E0EE" w14:textId="77777777" w:rsidR="00080601" w:rsidRDefault="00080601" w:rsidP="00080601">
      <w:pPr>
        <w:spacing w:after="160" w:line="256" w:lineRule="auto"/>
        <w:ind w:left="0" w:firstLine="0"/>
        <w:jc w:val="left"/>
      </w:pPr>
    </w:p>
    <w:p w14:paraId="67EB9DC6" w14:textId="0AB2A108" w:rsidR="00F82C24" w:rsidRDefault="00F82C24">
      <w:pPr>
        <w:spacing w:after="160" w:line="259" w:lineRule="auto"/>
        <w:ind w:left="0" w:firstLine="0"/>
        <w:jc w:val="left"/>
      </w:pPr>
    </w:p>
    <w:p w14:paraId="01D85467" w14:textId="77777777" w:rsidR="00F816BE" w:rsidRDefault="00F816BE">
      <w:pPr>
        <w:spacing w:after="160" w:line="259" w:lineRule="auto"/>
        <w:ind w:left="0" w:firstLine="0"/>
        <w:jc w:val="left"/>
      </w:pPr>
    </w:p>
    <w:p w14:paraId="55109B5B" w14:textId="1E1C8F6E" w:rsidR="00F82C24" w:rsidRDefault="00F82C24">
      <w:pPr>
        <w:spacing w:after="160" w:line="259" w:lineRule="auto"/>
        <w:ind w:left="0" w:firstLine="0"/>
        <w:jc w:val="left"/>
      </w:pPr>
    </w:p>
    <w:p w14:paraId="48B72EBA" w14:textId="47235F35" w:rsidR="00C1385A" w:rsidRDefault="00C1385A">
      <w:pPr>
        <w:spacing w:after="160" w:line="259" w:lineRule="auto"/>
        <w:ind w:left="0" w:firstLine="0"/>
        <w:jc w:val="left"/>
      </w:pPr>
    </w:p>
    <w:p w14:paraId="33084361" w14:textId="77777777" w:rsidR="00982764" w:rsidRDefault="00982764">
      <w:pPr>
        <w:spacing w:after="160" w:line="259" w:lineRule="auto"/>
        <w:ind w:left="0" w:firstLine="0"/>
        <w:jc w:val="left"/>
      </w:pPr>
    </w:p>
    <w:p w14:paraId="017D8F97" w14:textId="77777777" w:rsidR="00F82C24" w:rsidRDefault="00F82C24">
      <w:pPr>
        <w:spacing w:after="160" w:line="259" w:lineRule="auto"/>
        <w:ind w:left="0" w:firstLine="0"/>
        <w:jc w:val="left"/>
      </w:pPr>
    </w:p>
    <w:p w14:paraId="48FA5664" w14:textId="2FBE2867" w:rsidR="00262021" w:rsidRPr="00262021" w:rsidRDefault="00262021" w:rsidP="00AA4778">
      <w:pPr>
        <w:autoSpaceDE w:val="0"/>
        <w:autoSpaceDN w:val="0"/>
        <w:adjustRightInd w:val="0"/>
        <w:ind w:left="0" w:firstLine="0"/>
        <w:jc w:val="left"/>
        <w:rPr>
          <w:b/>
          <w:szCs w:val="22"/>
        </w:rPr>
      </w:pPr>
      <w:r w:rsidRPr="00262021">
        <w:rPr>
          <w:b/>
        </w:rPr>
        <w:t xml:space="preserve">An Examination undertaken for </w:t>
      </w:r>
      <w:r w:rsidR="005679B1">
        <w:rPr>
          <w:b/>
        </w:rPr>
        <w:t>Ashford</w:t>
      </w:r>
      <w:r w:rsidR="00671F67">
        <w:rPr>
          <w:b/>
        </w:rPr>
        <w:t xml:space="preserve"> </w:t>
      </w:r>
      <w:r w:rsidR="005679B1">
        <w:rPr>
          <w:b/>
        </w:rPr>
        <w:t>Borough</w:t>
      </w:r>
      <w:r w:rsidR="007169B2">
        <w:rPr>
          <w:b/>
        </w:rPr>
        <w:t xml:space="preserve"> </w:t>
      </w:r>
      <w:r w:rsidRPr="00262021">
        <w:rPr>
          <w:rFonts w:eastAsiaTheme="minorHAnsi" w:cs="Arial"/>
          <w:b/>
          <w:bCs/>
          <w:szCs w:val="22"/>
          <w:lang w:eastAsia="en-US"/>
        </w:rPr>
        <w:t xml:space="preserve">Council with the support of </w:t>
      </w:r>
      <w:r w:rsidR="005679B1">
        <w:rPr>
          <w:rFonts w:eastAsiaTheme="minorHAnsi" w:cs="Arial"/>
          <w:b/>
          <w:bCs/>
          <w:szCs w:val="22"/>
          <w:lang w:eastAsia="en-US"/>
        </w:rPr>
        <w:t>Pluckley Parish</w:t>
      </w:r>
      <w:r w:rsidR="00E90707">
        <w:rPr>
          <w:rFonts w:eastAsiaTheme="minorHAnsi" w:cs="Arial"/>
          <w:b/>
          <w:bCs/>
          <w:szCs w:val="22"/>
          <w:lang w:eastAsia="en-US"/>
        </w:rPr>
        <w:t xml:space="preserve"> Coun</w:t>
      </w:r>
      <w:r w:rsidR="00563846">
        <w:rPr>
          <w:rFonts w:eastAsiaTheme="minorHAnsi" w:cs="Arial"/>
          <w:b/>
          <w:bCs/>
          <w:szCs w:val="22"/>
          <w:lang w:eastAsia="en-US"/>
        </w:rPr>
        <w:t xml:space="preserve">cil </w:t>
      </w:r>
      <w:r w:rsidRPr="00262021">
        <w:rPr>
          <w:rFonts w:eastAsiaTheme="minorHAnsi" w:cs="Arial"/>
          <w:b/>
          <w:bCs/>
          <w:szCs w:val="22"/>
          <w:lang w:eastAsia="en-US"/>
        </w:rPr>
        <w:t>on the</w:t>
      </w:r>
      <w:r w:rsidR="00F36D13">
        <w:rPr>
          <w:rFonts w:eastAsiaTheme="minorHAnsi" w:cs="Arial"/>
          <w:b/>
          <w:bCs/>
          <w:szCs w:val="22"/>
          <w:lang w:eastAsia="en-US"/>
        </w:rPr>
        <w:t xml:space="preserve"> March</w:t>
      </w:r>
      <w:r w:rsidR="0024405F">
        <w:rPr>
          <w:rFonts w:eastAsiaTheme="minorHAnsi" w:cs="Arial"/>
          <w:b/>
          <w:bCs/>
          <w:szCs w:val="22"/>
          <w:lang w:eastAsia="en-US"/>
        </w:rPr>
        <w:t xml:space="preserve"> </w:t>
      </w:r>
      <w:r w:rsidR="00A7482E">
        <w:rPr>
          <w:rFonts w:eastAsiaTheme="minorHAnsi" w:cs="Arial"/>
          <w:b/>
          <w:bCs/>
          <w:szCs w:val="22"/>
          <w:lang w:eastAsia="en-US"/>
        </w:rPr>
        <w:t>202</w:t>
      </w:r>
      <w:r w:rsidR="005679B1">
        <w:rPr>
          <w:rFonts w:eastAsiaTheme="minorHAnsi" w:cs="Arial"/>
          <w:b/>
          <w:bCs/>
          <w:szCs w:val="22"/>
          <w:lang w:eastAsia="en-US"/>
        </w:rPr>
        <w:t>3</w:t>
      </w:r>
      <w:r w:rsidR="00352723">
        <w:rPr>
          <w:rFonts w:eastAsiaTheme="minorHAnsi" w:cs="Arial"/>
          <w:b/>
          <w:bCs/>
          <w:szCs w:val="22"/>
          <w:lang w:eastAsia="en-US"/>
        </w:rPr>
        <w:t xml:space="preserve"> </w:t>
      </w:r>
      <w:r w:rsidR="0075412F">
        <w:rPr>
          <w:rFonts w:eastAsiaTheme="minorHAnsi" w:cs="Arial"/>
          <w:b/>
          <w:bCs/>
          <w:szCs w:val="22"/>
          <w:lang w:eastAsia="en-US"/>
        </w:rPr>
        <w:t>S</w:t>
      </w:r>
      <w:r w:rsidRPr="00262021">
        <w:rPr>
          <w:rFonts w:eastAsiaTheme="minorHAnsi" w:cs="Arial"/>
          <w:b/>
          <w:bCs/>
          <w:szCs w:val="22"/>
          <w:lang w:eastAsia="en-US"/>
        </w:rPr>
        <w:t>ubmission version of the Plan.</w:t>
      </w:r>
    </w:p>
    <w:p w14:paraId="46D11F8F" w14:textId="77777777" w:rsidR="00F82C24" w:rsidRPr="00262021" w:rsidRDefault="00F82C24" w:rsidP="00AA4778">
      <w:pPr>
        <w:spacing w:line="259" w:lineRule="auto"/>
        <w:ind w:left="0" w:firstLine="0"/>
        <w:jc w:val="left"/>
      </w:pPr>
    </w:p>
    <w:p w14:paraId="5FB47F19" w14:textId="7A204E6E" w:rsidR="00262021" w:rsidRPr="00262021" w:rsidRDefault="00F82C24" w:rsidP="00AA4778">
      <w:pPr>
        <w:autoSpaceDE w:val="0"/>
        <w:autoSpaceDN w:val="0"/>
        <w:adjustRightInd w:val="0"/>
        <w:ind w:left="0" w:firstLine="0"/>
        <w:jc w:val="left"/>
        <w:rPr>
          <w:rFonts w:eastAsiaTheme="minorHAnsi" w:cs="Arial"/>
          <w:b/>
          <w:bCs/>
          <w:sz w:val="32"/>
          <w:szCs w:val="32"/>
          <w:lang w:eastAsia="en-US"/>
        </w:rPr>
      </w:pPr>
      <w:r w:rsidRPr="00262021">
        <w:t xml:space="preserve">Independent Examiner: </w:t>
      </w:r>
      <w:r w:rsidR="00BA6CDB">
        <w:t>Derek Stebbing BA</w:t>
      </w:r>
      <w:r w:rsidR="006775D8">
        <w:t xml:space="preserve"> </w:t>
      </w:r>
      <w:r w:rsidR="00BA6CDB">
        <w:t>(Hons)</w:t>
      </w:r>
      <w:r w:rsidR="00D46C9A">
        <w:t xml:space="preserve"> </w:t>
      </w:r>
      <w:r w:rsidR="00BA6CDB">
        <w:t>DipEP MRTPI</w:t>
      </w:r>
      <w:r w:rsidR="00262021" w:rsidRPr="00262021">
        <w:rPr>
          <w:rFonts w:eastAsiaTheme="minorHAnsi" w:cs="Arial"/>
          <w:b/>
          <w:bCs/>
          <w:sz w:val="32"/>
          <w:szCs w:val="32"/>
          <w:lang w:eastAsia="en-US"/>
        </w:rPr>
        <w:t xml:space="preserve"> </w:t>
      </w:r>
    </w:p>
    <w:p w14:paraId="46FCC069" w14:textId="77777777" w:rsidR="00B528AF" w:rsidRDefault="00B528AF" w:rsidP="00AA4778">
      <w:pPr>
        <w:spacing w:line="259" w:lineRule="auto"/>
        <w:ind w:left="0" w:firstLine="0"/>
        <w:jc w:val="left"/>
      </w:pPr>
    </w:p>
    <w:p w14:paraId="1E527FDB" w14:textId="51E7D742" w:rsidR="005679B1" w:rsidRDefault="00262021" w:rsidP="00AA4778">
      <w:pPr>
        <w:spacing w:line="259" w:lineRule="auto"/>
        <w:ind w:left="0" w:firstLine="0"/>
        <w:jc w:val="left"/>
      </w:pPr>
      <w:r w:rsidRPr="00262021">
        <w:t>D</w:t>
      </w:r>
      <w:r w:rsidR="00F82C24" w:rsidRPr="00262021">
        <w:t>ate of Report</w:t>
      </w:r>
      <w:r w:rsidR="002E242E">
        <w:t>:</w:t>
      </w:r>
      <w:r w:rsidR="00A77184">
        <w:t xml:space="preserve"> </w:t>
      </w:r>
      <w:r w:rsidR="009A13A1">
        <w:t>7</w:t>
      </w:r>
      <w:r w:rsidR="001E259C">
        <w:t xml:space="preserve"> March</w:t>
      </w:r>
      <w:r w:rsidR="005679B1">
        <w:t xml:space="preserve"> 2024</w:t>
      </w:r>
    </w:p>
    <w:p w14:paraId="498AE5A4" w14:textId="233E0BAC" w:rsidR="00C37BA0" w:rsidRDefault="005253FB" w:rsidP="00AA4778">
      <w:pPr>
        <w:spacing w:line="259" w:lineRule="auto"/>
        <w:ind w:left="0" w:firstLine="0"/>
        <w:jc w:val="left"/>
      </w:pPr>
      <w:r w:rsidRPr="008C5D72">
        <w:rPr>
          <w:color w:val="FF0000"/>
        </w:rPr>
        <w:t xml:space="preserve"> </w:t>
      </w:r>
    </w:p>
    <w:p w14:paraId="61FBBDB1" w14:textId="11A90DB7" w:rsidR="00AA5AB7" w:rsidRDefault="00AA5AB7" w:rsidP="00AA4778">
      <w:pPr>
        <w:spacing w:line="259" w:lineRule="auto"/>
        <w:ind w:left="0" w:firstLine="0"/>
        <w:jc w:val="left"/>
      </w:pPr>
    </w:p>
    <w:p w14:paraId="71CEBC9C" w14:textId="4A5A5F50" w:rsidR="00951C78" w:rsidRDefault="00C37BA0" w:rsidP="00052D63">
      <w:pPr>
        <w:spacing w:line="259" w:lineRule="auto"/>
        <w:ind w:left="0" w:firstLine="0"/>
        <w:jc w:val="left"/>
        <w:rPr>
          <w:bCs/>
          <w:color w:val="002060"/>
          <w:sz w:val="24"/>
          <w:szCs w:val="24"/>
        </w:rPr>
      </w:pPr>
      <w:r w:rsidRPr="004B16C1">
        <w:rPr>
          <w:bCs/>
          <w:color w:val="002060"/>
          <w:sz w:val="24"/>
          <w:szCs w:val="24"/>
        </w:rPr>
        <w:lastRenderedPageBreak/>
        <w:t>Contents</w:t>
      </w:r>
    </w:p>
    <w:p w14:paraId="3617F0A8" w14:textId="77777777" w:rsidR="00EA231E" w:rsidRPr="00EA231E" w:rsidRDefault="00EA231E" w:rsidP="00EA231E">
      <w:pPr>
        <w:ind w:left="0" w:firstLine="0"/>
        <w:rPr>
          <w:rFonts w:ascii="Arial" w:hAnsi="Arial" w:cs="Arial"/>
          <w:sz w:val="24"/>
          <w:szCs w:val="24"/>
        </w:rPr>
      </w:pPr>
    </w:p>
    <w:p w14:paraId="1A02AD91" w14:textId="10946281" w:rsidR="00FC491C" w:rsidRDefault="00EA231E">
      <w:pPr>
        <w:pStyle w:val="TOC2"/>
        <w:rPr>
          <w:rFonts w:asciiTheme="minorHAnsi" w:eastAsiaTheme="minorEastAsia" w:hAnsiTheme="minorHAnsi" w:cstheme="minorBidi"/>
          <w:noProof/>
          <w:szCs w:val="22"/>
        </w:rPr>
      </w:pPr>
      <w:r w:rsidRPr="00EA231E">
        <w:rPr>
          <w:rFonts w:ascii="Arial" w:hAnsi="Arial" w:cs="Arial"/>
          <w:sz w:val="24"/>
          <w:szCs w:val="24"/>
        </w:rPr>
        <w:fldChar w:fldCharType="begin"/>
      </w:r>
      <w:r w:rsidRPr="00EA231E">
        <w:rPr>
          <w:rFonts w:ascii="Arial" w:hAnsi="Arial" w:cs="Arial"/>
          <w:sz w:val="24"/>
          <w:szCs w:val="24"/>
        </w:rPr>
        <w:instrText xml:space="preserve"> TOC \o "1-5" \h \z \u </w:instrText>
      </w:r>
      <w:r w:rsidRPr="00EA231E">
        <w:rPr>
          <w:rFonts w:ascii="Arial" w:hAnsi="Arial" w:cs="Arial"/>
          <w:sz w:val="24"/>
          <w:szCs w:val="24"/>
        </w:rPr>
        <w:fldChar w:fldCharType="separate"/>
      </w:r>
      <w:hyperlink w:anchor="_Toc157968746" w:history="1">
        <w:r w:rsidR="00FC491C" w:rsidRPr="009F59D8">
          <w:rPr>
            <w:rStyle w:val="Hyperlink"/>
            <w:rFonts w:cstheme="minorHAnsi"/>
            <w:b/>
            <w:noProof/>
          </w:rPr>
          <w:t>Main Findings</w:t>
        </w:r>
        <w:r w:rsidR="00FC491C" w:rsidRPr="009F59D8">
          <w:rPr>
            <w:rStyle w:val="Hyperlink"/>
            <w:rFonts w:cstheme="minorHAnsi"/>
            <w:noProof/>
          </w:rPr>
          <w:t xml:space="preserve"> - Executive Summary</w:t>
        </w:r>
        <w:r w:rsidR="00FC491C">
          <w:rPr>
            <w:noProof/>
            <w:webHidden/>
          </w:rPr>
          <w:tab/>
        </w:r>
        <w:r w:rsidR="00FC491C">
          <w:rPr>
            <w:noProof/>
            <w:webHidden/>
          </w:rPr>
          <w:fldChar w:fldCharType="begin"/>
        </w:r>
        <w:r w:rsidR="00FC491C">
          <w:rPr>
            <w:noProof/>
            <w:webHidden/>
          </w:rPr>
          <w:instrText xml:space="preserve"> PAGEREF _Toc157968746 \h </w:instrText>
        </w:r>
        <w:r w:rsidR="00FC491C">
          <w:rPr>
            <w:noProof/>
            <w:webHidden/>
          </w:rPr>
        </w:r>
        <w:r w:rsidR="00FC491C">
          <w:rPr>
            <w:noProof/>
            <w:webHidden/>
          </w:rPr>
          <w:fldChar w:fldCharType="separate"/>
        </w:r>
        <w:r w:rsidR="009A13A1">
          <w:rPr>
            <w:noProof/>
            <w:webHidden/>
          </w:rPr>
          <w:t>4</w:t>
        </w:r>
        <w:r w:rsidR="00FC491C">
          <w:rPr>
            <w:noProof/>
            <w:webHidden/>
          </w:rPr>
          <w:fldChar w:fldCharType="end"/>
        </w:r>
      </w:hyperlink>
    </w:p>
    <w:p w14:paraId="73C9413B" w14:textId="491C8D8C" w:rsidR="00FC491C" w:rsidRDefault="00C94BF7">
      <w:pPr>
        <w:pStyle w:val="TOC2"/>
        <w:rPr>
          <w:rFonts w:asciiTheme="minorHAnsi" w:eastAsiaTheme="minorEastAsia" w:hAnsiTheme="minorHAnsi" w:cstheme="minorBidi"/>
          <w:noProof/>
          <w:szCs w:val="22"/>
        </w:rPr>
      </w:pPr>
      <w:hyperlink w:anchor="_Toc157968747" w:history="1">
        <w:r w:rsidR="00FC491C" w:rsidRPr="009F59D8">
          <w:rPr>
            <w:rStyle w:val="Hyperlink"/>
            <w:noProof/>
          </w:rPr>
          <w:t>1. Introduction and Background</w:t>
        </w:r>
        <w:r w:rsidR="00FC491C">
          <w:rPr>
            <w:noProof/>
            <w:webHidden/>
          </w:rPr>
          <w:tab/>
        </w:r>
        <w:r w:rsidR="00FC491C">
          <w:rPr>
            <w:noProof/>
            <w:webHidden/>
          </w:rPr>
          <w:fldChar w:fldCharType="begin"/>
        </w:r>
        <w:r w:rsidR="00FC491C">
          <w:rPr>
            <w:noProof/>
            <w:webHidden/>
          </w:rPr>
          <w:instrText xml:space="preserve"> PAGEREF _Toc157968747 \h </w:instrText>
        </w:r>
        <w:r w:rsidR="00FC491C">
          <w:rPr>
            <w:noProof/>
            <w:webHidden/>
          </w:rPr>
        </w:r>
        <w:r w:rsidR="00FC491C">
          <w:rPr>
            <w:noProof/>
            <w:webHidden/>
          </w:rPr>
          <w:fldChar w:fldCharType="separate"/>
        </w:r>
        <w:r w:rsidR="009A13A1">
          <w:rPr>
            <w:noProof/>
            <w:webHidden/>
          </w:rPr>
          <w:t>4</w:t>
        </w:r>
        <w:r w:rsidR="00FC491C">
          <w:rPr>
            <w:noProof/>
            <w:webHidden/>
          </w:rPr>
          <w:fldChar w:fldCharType="end"/>
        </w:r>
      </w:hyperlink>
    </w:p>
    <w:p w14:paraId="0AD85F0F" w14:textId="49BE0723" w:rsidR="00FC491C" w:rsidRDefault="00C94BF7">
      <w:pPr>
        <w:pStyle w:val="TOC3"/>
        <w:tabs>
          <w:tab w:val="right" w:leader="dot" w:pos="9016"/>
        </w:tabs>
        <w:rPr>
          <w:rFonts w:asciiTheme="minorHAnsi" w:eastAsiaTheme="minorEastAsia" w:hAnsiTheme="minorHAnsi" w:cstheme="minorBidi"/>
          <w:noProof/>
          <w:szCs w:val="22"/>
        </w:rPr>
      </w:pPr>
      <w:hyperlink w:anchor="_Toc157968748" w:history="1">
        <w:r w:rsidR="00FC491C" w:rsidRPr="009F59D8">
          <w:rPr>
            <w:rStyle w:val="Hyperlink"/>
            <w:noProof/>
          </w:rPr>
          <w:t>Pluckley Neighbourhood Development Plan Review 2016-2031</w:t>
        </w:r>
        <w:r w:rsidR="00FC491C">
          <w:rPr>
            <w:noProof/>
            <w:webHidden/>
          </w:rPr>
          <w:tab/>
        </w:r>
        <w:r w:rsidR="00FC491C">
          <w:rPr>
            <w:noProof/>
            <w:webHidden/>
          </w:rPr>
          <w:fldChar w:fldCharType="begin"/>
        </w:r>
        <w:r w:rsidR="00FC491C">
          <w:rPr>
            <w:noProof/>
            <w:webHidden/>
          </w:rPr>
          <w:instrText xml:space="preserve"> PAGEREF _Toc157968748 \h </w:instrText>
        </w:r>
        <w:r w:rsidR="00FC491C">
          <w:rPr>
            <w:noProof/>
            <w:webHidden/>
          </w:rPr>
        </w:r>
        <w:r w:rsidR="00FC491C">
          <w:rPr>
            <w:noProof/>
            <w:webHidden/>
          </w:rPr>
          <w:fldChar w:fldCharType="separate"/>
        </w:r>
        <w:r w:rsidR="009A13A1">
          <w:rPr>
            <w:noProof/>
            <w:webHidden/>
          </w:rPr>
          <w:t>4</w:t>
        </w:r>
        <w:r w:rsidR="00FC491C">
          <w:rPr>
            <w:noProof/>
            <w:webHidden/>
          </w:rPr>
          <w:fldChar w:fldCharType="end"/>
        </w:r>
      </w:hyperlink>
    </w:p>
    <w:p w14:paraId="29C38836" w14:textId="25FB4040" w:rsidR="00FC491C" w:rsidRDefault="00C94BF7">
      <w:pPr>
        <w:pStyle w:val="TOC3"/>
        <w:tabs>
          <w:tab w:val="right" w:leader="dot" w:pos="9016"/>
        </w:tabs>
        <w:rPr>
          <w:rFonts w:asciiTheme="minorHAnsi" w:eastAsiaTheme="minorEastAsia" w:hAnsiTheme="minorHAnsi" w:cstheme="minorBidi"/>
          <w:noProof/>
          <w:szCs w:val="22"/>
        </w:rPr>
      </w:pPr>
      <w:hyperlink w:anchor="_Toc157968749" w:history="1">
        <w:r w:rsidR="00FC491C" w:rsidRPr="009F59D8">
          <w:rPr>
            <w:rStyle w:val="Hyperlink"/>
            <w:noProof/>
          </w:rPr>
          <w:t>The Independent Examiner</w:t>
        </w:r>
        <w:r w:rsidR="00FC491C">
          <w:rPr>
            <w:noProof/>
            <w:webHidden/>
          </w:rPr>
          <w:tab/>
        </w:r>
        <w:r w:rsidR="00FC491C">
          <w:rPr>
            <w:noProof/>
            <w:webHidden/>
          </w:rPr>
          <w:fldChar w:fldCharType="begin"/>
        </w:r>
        <w:r w:rsidR="00FC491C">
          <w:rPr>
            <w:noProof/>
            <w:webHidden/>
          </w:rPr>
          <w:instrText xml:space="preserve"> PAGEREF _Toc157968749 \h </w:instrText>
        </w:r>
        <w:r w:rsidR="00FC491C">
          <w:rPr>
            <w:noProof/>
            <w:webHidden/>
          </w:rPr>
        </w:r>
        <w:r w:rsidR="00FC491C">
          <w:rPr>
            <w:noProof/>
            <w:webHidden/>
          </w:rPr>
          <w:fldChar w:fldCharType="separate"/>
        </w:r>
        <w:r w:rsidR="009A13A1">
          <w:rPr>
            <w:noProof/>
            <w:webHidden/>
          </w:rPr>
          <w:t>5</w:t>
        </w:r>
        <w:r w:rsidR="00FC491C">
          <w:rPr>
            <w:noProof/>
            <w:webHidden/>
          </w:rPr>
          <w:fldChar w:fldCharType="end"/>
        </w:r>
      </w:hyperlink>
    </w:p>
    <w:p w14:paraId="4D4D3737" w14:textId="40F298D4" w:rsidR="00FC491C" w:rsidRDefault="00C94BF7">
      <w:pPr>
        <w:pStyle w:val="TOC3"/>
        <w:tabs>
          <w:tab w:val="right" w:leader="dot" w:pos="9016"/>
        </w:tabs>
        <w:rPr>
          <w:rFonts w:asciiTheme="minorHAnsi" w:eastAsiaTheme="minorEastAsia" w:hAnsiTheme="minorHAnsi" w:cstheme="minorBidi"/>
          <w:noProof/>
          <w:szCs w:val="22"/>
        </w:rPr>
      </w:pPr>
      <w:hyperlink w:anchor="_Toc157968750" w:history="1">
        <w:r w:rsidR="00FC491C" w:rsidRPr="009F59D8">
          <w:rPr>
            <w:rStyle w:val="Hyperlink"/>
            <w:noProof/>
          </w:rPr>
          <w:t>Procedural Considerations</w:t>
        </w:r>
        <w:r w:rsidR="00FC491C">
          <w:rPr>
            <w:noProof/>
            <w:webHidden/>
          </w:rPr>
          <w:tab/>
        </w:r>
        <w:r w:rsidR="00FC491C">
          <w:rPr>
            <w:noProof/>
            <w:webHidden/>
          </w:rPr>
          <w:fldChar w:fldCharType="begin"/>
        </w:r>
        <w:r w:rsidR="00FC491C">
          <w:rPr>
            <w:noProof/>
            <w:webHidden/>
          </w:rPr>
          <w:instrText xml:space="preserve"> PAGEREF _Toc157968750 \h </w:instrText>
        </w:r>
        <w:r w:rsidR="00FC491C">
          <w:rPr>
            <w:noProof/>
            <w:webHidden/>
          </w:rPr>
        </w:r>
        <w:r w:rsidR="00FC491C">
          <w:rPr>
            <w:noProof/>
            <w:webHidden/>
          </w:rPr>
          <w:fldChar w:fldCharType="separate"/>
        </w:r>
        <w:r w:rsidR="009A13A1">
          <w:rPr>
            <w:noProof/>
            <w:webHidden/>
          </w:rPr>
          <w:t>5</w:t>
        </w:r>
        <w:r w:rsidR="00FC491C">
          <w:rPr>
            <w:noProof/>
            <w:webHidden/>
          </w:rPr>
          <w:fldChar w:fldCharType="end"/>
        </w:r>
      </w:hyperlink>
    </w:p>
    <w:p w14:paraId="264C0A48" w14:textId="664AC371" w:rsidR="00FC491C" w:rsidRDefault="00C94BF7">
      <w:pPr>
        <w:pStyle w:val="TOC3"/>
        <w:tabs>
          <w:tab w:val="right" w:leader="dot" w:pos="9016"/>
        </w:tabs>
        <w:rPr>
          <w:rFonts w:asciiTheme="minorHAnsi" w:eastAsiaTheme="minorEastAsia" w:hAnsiTheme="minorHAnsi" w:cstheme="minorBidi"/>
          <w:noProof/>
          <w:szCs w:val="22"/>
        </w:rPr>
      </w:pPr>
      <w:hyperlink w:anchor="_Toc157968751" w:history="1">
        <w:r w:rsidR="00FC491C" w:rsidRPr="009F59D8">
          <w:rPr>
            <w:rStyle w:val="Hyperlink"/>
            <w:noProof/>
          </w:rPr>
          <w:t>The Scope of the Examination</w:t>
        </w:r>
        <w:r w:rsidR="00FC491C">
          <w:rPr>
            <w:noProof/>
            <w:webHidden/>
          </w:rPr>
          <w:tab/>
        </w:r>
        <w:r w:rsidR="00FC491C">
          <w:rPr>
            <w:noProof/>
            <w:webHidden/>
          </w:rPr>
          <w:fldChar w:fldCharType="begin"/>
        </w:r>
        <w:r w:rsidR="00FC491C">
          <w:rPr>
            <w:noProof/>
            <w:webHidden/>
          </w:rPr>
          <w:instrText xml:space="preserve"> PAGEREF _Toc157968751 \h </w:instrText>
        </w:r>
        <w:r w:rsidR="00FC491C">
          <w:rPr>
            <w:noProof/>
            <w:webHidden/>
          </w:rPr>
        </w:r>
        <w:r w:rsidR="00FC491C">
          <w:rPr>
            <w:noProof/>
            <w:webHidden/>
          </w:rPr>
          <w:fldChar w:fldCharType="separate"/>
        </w:r>
        <w:r w:rsidR="009A13A1">
          <w:rPr>
            <w:noProof/>
            <w:webHidden/>
          </w:rPr>
          <w:t>6</w:t>
        </w:r>
        <w:r w:rsidR="00FC491C">
          <w:rPr>
            <w:noProof/>
            <w:webHidden/>
          </w:rPr>
          <w:fldChar w:fldCharType="end"/>
        </w:r>
      </w:hyperlink>
    </w:p>
    <w:p w14:paraId="4E3322B4" w14:textId="3634474B" w:rsidR="00FC491C" w:rsidRDefault="00C94BF7">
      <w:pPr>
        <w:pStyle w:val="TOC3"/>
        <w:tabs>
          <w:tab w:val="right" w:leader="dot" w:pos="9016"/>
        </w:tabs>
        <w:rPr>
          <w:rFonts w:asciiTheme="minorHAnsi" w:eastAsiaTheme="minorEastAsia" w:hAnsiTheme="minorHAnsi" w:cstheme="minorBidi"/>
          <w:noProof/>
          <w:szCs w:val="22"/>
        </w:rPr>
      </w:pPr>
      <w:hyperlink w:anchor="_Toc157968752" w:history="1">
        <w:r w:rsidR="00FC491C" w:rsidRPr="009F59D8">
          <w:rPr>
            <w:rStyle w:val="Hyperlink"/>
            <w:noProof/>
          </w:rPr>
          <w:t>The Basic Conditions</w:t>
        </w:r>
        <w:r w:rsidR="00FC491C">
          <w:rPr>
            <w:noProof/>
            <w:webHidden/>
          </w:rPr>
          <w:tab/>
        </w:r>
        <w:r w:rsidR="00FC491C">
          <w:rPr>
            <w:noProof/>
            <w:webHidden/>
          </w:rPr>
          <w:fldChar w:fldCharType="begin"/>
        </w:r>
        <w:r w:rsidR="00FC491C">
          <w:rPr>
            <w:noProof/>
            <w:webHidden/>
          </w:rPr>
          <w:instrText xml:space="preserve"> PAGEREF _Toc157968752 \h </w:instrText>
        </w:r>
        <w:r w:rsidR="00FC491C">
          <w:rPr>
            <w:noProof/>
            <w:webHidden/>
          </w:rPr>
        </w:r>
        <w:r w:rsidR="00FC491C">
          <w:rPr>
            <w:noProof/>
            <w:webHidden/>
          </w:rPr>
          <w:fldChar w:fldCharType="separate"/>
        </w:r>
        <w:r w:rsidR="009A13A1">
          <w:rPr>
            <w:noProof/>
            <w:webHidden/>
          </w:rPr>
          <w:t>7</w:t>
        </w:r>
        <w:r w:rsidR="00FC491C">
          <w:rPr>
            <w:noProof/>
            <w:webHidden/>
          </w:rPr>
          <w:fldChar w:fldCharType="end"/>
        </w:r>
      </w:hyperlink>
    </w:p>
    <w:p w14:paraId="1AC73639" w14:textId="2DF2A232" w:rsidR="00FC491C" w:rsidRDefault="00C94BF7">
      <w:pPr>
        <w:pStyle w:val="TOC2"/>
        <w:rPr>
          <w:rFonts w:asciiTheme="minorHAnsi" w:eastAsiaTheme="minorEastAsia" w:hAnsiTheme="minorHAnsi" w:cstheme="minorBidi"/>
          <w:noProof/>
          <w:szCs w:val="22"/>
        </w:rPr>
      </w:pPr>
      <w:hyperlink w:anchor="_Toc157968753" w:history="1">
        <w:r w:rsidR="00FC491C" w:rsidRPr="009F59D8">
          <w:rPr>
            <w:rStyle w:val="Hyperlink"/>
            <w:noProof/>
          </w:rPr>
          <w:t>2.</w:t>
        </w:r>
        <w:r w:rsidR="00FC491C">
          <w:rPr>
            <w:rStyle w:val="Hyperlink"/>
            <w:noProof/>
          </w:rPr>
          <w:t xml:space="preserve"> </w:t>
        </w:r>
        <w:r w:rsidR="00FC491C" w:rsidRPr="009F59D8">
          <w:rPr>
            <w:rStyle w:val="Hyperlink"/>
            <w:noProof/>
          </w:rPr>
          <w:t>Approach to the Examination</w:t>
        </w:r>
        <w:r w:rsidR="00FC491C">
          <w:rPr>
            <w:noProof/>
            <w:webHidden/>
          </w:rPr>
          <w:tab/>
        </w:r>
        <w:r w:rsidR="00FC491C">
          <w:rPr>
            <w:noProof/>
            <w:webHidden/>
          </w:rPr>
          <w:fldChar w:fldCharType="begin"/>
        </w:r>
        <w:r w:rsidR="00FC491C">
          <w:rPr>
            <w:noProof/>
            <w:webHidden/>
          </w:rPr>
          <w:instrText xml:space="preserve"> PAGEREF _Toc157968753 \h </w:instrText>
        </w:r>
        <w:r w:rsidR="00FC491C">
          <w:rPr>
            <w:noProof/>
            <w:webHidden/>
          </w:rPr>
        </w:r>
        <w:r w:rsidR="00FC491C">
          <w:rPr>
            <w:noProof/>
            <w:webHidden/>
          </w:rPr>
          <w:fldChar w:fldCharType="separate"/>
        </w:r>
        <w:r w:rsidR="009A13A1">
          <w:rPr>
            <w:noProof/>
            <w:webHidden/>
          </w:rPr>
          <w:t>8</w:t>
        </w:r>
        <w:r w:rsidR="00FC491C">
          <w:rPr>
            <w:noProof/>
            <w:webHidden/>
          </w:rPr>
          <w:fldChar w:fldCharType="end"/>
        </w:r>
      </w:hyperlink>
    </w:p>
    <w:p w14:paraId="6777F296" w14:textId="0C7F0A9A" w:rsidR="00FC491C" w:rsidRDefault="00C94BF7">
      <w:pPr>
        <w:pStyle w:val="TOC3"/>
        <w:tabs>
          <w:tab w:val="right" w:leader="dot" w:pos="9016"/>
        </w:tabs>
        <w:rPr>
          <w:rFonts w:asciiTheme="minorHAnsi" w:eastAsiaTheme="minorEastAsia" w:hAnsiTheme="minorHAnsi" w:cstheme="minorBidi"/>
          <w:noProof/>
          <w:szCs w:val="22"/>
        </w:rPr>
      </w:pPr>
      <w:hyperlink w:anchor="_Toc157968754" w:history="1">
        <w:r w:rsidR="00FC491C" w:rsidRPr="009F59D8">
          <w:rPr>
            <w:rStyle w:val="Hyperlink"/>
            <w:noProof/>
          </w:rPr>
          <w:t>Planning Policy Context</w:t>
        </w:r>
        <w:r w:rsidR="00FC491C">
          <w:rPr>
            <w:noProof/>
            <w:webHidden/>
          </w:rPr>
          <w:tab/>
        </w:r>
        <w:r w:rsidR="00FC491C">
          <w:rPr>
            <w:noProof/>
            <w:webHidden/>
          </w:rPr>
          <w:fldChar w:fldCharType="begin"/>
        </w:r>
        <w:r w:rsidR="00FC491C">
          <w:rPr>
            <w:noProof/>
            <w:webHidden/>
          </w:rPr>
          <w:instrText xml:space="preserve"> PAGEREF _Toc157968754 \h </w:instrText>
        </w:r>
        <w:r w:rsidR="00FC491C">
          <w:rPr>
            <w:noProof/>
            <w:webHidden/>
          </w:rPr>
        </w:r>
        <w:r w:rsidR="00FC491C">
          <w:rPr>
            <w:noProof/>
            <w:webHidden/>
          </w:rPr>
          <w:fldChar w:fldCharType="separate"/>
        </w:r>
        <w:r w:rsidR="009A13A1">
          <w:rPr>
            <w:noProof/>
            <w:webHidden/>
          </w:rPr>
          <w:t>8</w:t>
        </w:r>
        <w:r w:rsidR="00FC491C">
          <w:rPr>
            <w:noProof/>
            <w:webHidden/>
          </w:rPr>
          <w:fldChar w:fldCharType="end"/>
        </w:r>
      </w:hyperlink>
    </w:p>
    <w:p w14:paraId="7FA24213" w14:textId="3776DD08" w:rsidR="00FC491C" w:rsidRDefault="00C94BF7">
      <w:pPr>
        <w:pStyle w:val="TOC3"/>
        <w:tabs>
          <w:tab w:val="right" w:leader="dot" w:pos="9016"/>
        </w:tabs>
        <w:rPr>
          <w:rFonts w:asciiTheme="minorHAnsi" w:eastAsiaTheme="minorEastAsia" w:hAnsiTheme="minorHAnsi" w:cstheme="minorBidi"/>
          <w:noProof/>
          <w:szCs w:val="22"/>
        </w:rPr>
      </w:pPr>
      <w:hyperlink w:anchor="_Toc157968755" w:history="1">
        <w:r w:rsidR="00FC491C" w:rsidRPr="009F59D8">
          <w:rPr>
            <w:rStyle w:val="Hyperlink"/>
            <w:noProof/>
          </w:rPr>
          <w:t>Submitted Documents</w:t>
        </w:r>
        <w:r w:rsidR="00FC491C">
          <w:rPr>
            <w:noProof/>
            <w:webHidden/>
          </w:rPr>
          <w:tab/>
        </w:r>
        <w:r w:rsidR="00FC491C">
          <w:rPr>
            <w:noProof/>
            <w:webHidden/>
          </w:rPr>
          <w:fldChar w:fldCharType="begin"/>
        </w:r>
        <w:r w:rsidR="00FC491C">
          <w:rPr>
            <w:noProof/>
            <w:webHidden/>
          </w:rPr>
          <w:instrText xml:space="preserve"> PAGEREF _Toc157968755 \h </w:instrText>
        </w:r>
        <w:r w:rsidR="00FC491C">
          <w:rPr>
            <w:noProof/>
            <w:webHidden/>
          </w:rPr>
        </w:r>
        <w:r w:rsidR="00FC491C">
          <w:rPr>
            <w:noProof/>
            <w:webHidden/>
          </w:rPr>
          <w:fldChar w:fldCharType="separate"/>
        </w:r>
        <w:r w:rsidR="009A13A1">
          <w:rPr>
            <w:noProof/>
            <w:webHidden/>
          </w:rPr>
          <w:t>9</w:t>
        </w:r>
        <w:r w:rsidR="00FC491C">
          <w:rPr>
            <w:noProof/>
            <w:webHidden/>
          </w:rPr>
          <w:fldChar w:fldCharType="end"/>
        </w:r>
      </w:hyperlink>
    </w:p>
    <w:p w14:paraId="0ECDCE16" w14:textId="41481C42" w:rsidR="00FC491C" w:rsidRDefault="00C94BF7">
      <w:pPr>
        <w:pStyle w:val="TOC3"/>
        <w:tabs>
          <w:tab w:val="right" w:leader="dot" w:pos="9016"/>
        </w:tabs>
        <w:rPr>
          <w:rFonts w:asciiTheme="minorHAnsi" w:eastAsiaTheme="minorEastAsia" w:hAnsiTheme="minorHAnsi" w:cstheme="minorBidi"/>
          <w:noProof/>
          <w:szCs w:val="22"/>
        </w:rPr>
      </w:pPr>
      <w:hyperlink w:anchor="_Toc157968756" w:history="1">
        <w:r w:rsidR="00FC491C" w:rsidRPr="009F59D8">
          <w:rPr>
            <w:rStyle w:val="Hyperlink"/>
            <w:noProof/>
          </w:rPr>
          <w:t>Supporting Documents</w:t>
        </w:r>
        <w:r w:rsidR="00FC491C">
          <w:rPr>
            <w:noProof/>
            <w:webHidden/>
          </w:rPr>
          <w:tab/>
        </w:r>
        <w:r w:rsidR="00FC491C">
          <w:rPr>
            <w:noProof/>
            <w:webHidden/>
          </w:rPr>
          <w:fldChar w:fldCharType="begin"/>
        </w:r>
        <w:r w:rsidR="00FC491C">
          <w:rPr>
            <w:noProof/>
            <w:webHidden/>
          </w:rPr>
          <w:instrText xml:space="preserve"> PAGEREF _Toc157968756 \h </w:instrText>
        </w:r>
        <w:r w:rsidR="00FC491C">
          <w:rPr>
            <w:noProof/>
            <w:webHidden/>
          </w:rPr>
        </w:r>
        <w:r w:rsidR="00FC491C">
          <w:rPr>
            <w:noProof/>
            <w:webHidden/>
          </w:rPr>
          <w:fldChar w:fldCharType="separate"/>
        </w:r>
        <w:r w:rsidR="009A13A1">
          <w:rPr>
            <w:noProof/>
            <w:webHidden/>
          </w:rPr>
          <w:t>9</w:t>
        </w:r>
        <w:r w:rsidR="00FC491C">
          <w:rPr>
            <w:noProof/>
            <w:webHidden/>
          </w:rPr>
          <w:fldChar w:fldCharType="end"/>
        </w:r>
      </w:hyperlink>
    </w:p>
    <w:p w14:paraId="0867ED26" w14:textId="58AF47AF" w:rsidR="00FC491C" w:rsidRDefault="00C94BF7">
      <w:pPr>
        <w:pStyle w:val="TOC3"/>
        <w:tabs>
          <w:tab w:val="right" w:leader="dot" w:pos="9016"/>
        </w:tabs>
        <w:rPr>
          <w:rFonts w:asciiTheme="minorHAnsi" w:eastAsiaTheme="minorEastAsia" w:hAnsiTheme="minorHAnsi" w:cstheme="minorBidi"/>
          <w:noProof/>
          <w:szCs w:val="22"/>
        </w:rPr>
      </w:pPr>
      <w:hyperlink w:anchor="_Toc157968757" w:history="1">
        <w:r w:rsidR="00FC491C" w:rsidRPr="009F59D8">
          <w:rPr>
            <w:rStyle w:val="Hyperlink"/>
            <w:noProof/>
          </w:rPr>
          <w:t>Preliminary Questions</w:t>
        </w:r>
        <w:r w:rsidR="00FC491C">
          <w:rPr>
            <w:noProof/>
            <w:webHidden/>
          </w:rPr>
          <w:tab/>
        </w:r>
        <w:r w:rsidR="00FC491C">
          <w:rPr>
            <w:noProof/>
            <w:webHidden/>
          </w:rPr>
          <w:fldChar w:fldCharType="begin"/>
        </w:r>
        <w:r w:rsidR="00FC491C">
          <w:rPr>
            <w:noProof/>
            <w:webHidden/>
          </w:rPr>
          <w:instrText xml:space="preserve"> PAGEREF _Toc157968757 \h </w:instrText>
        </w:r>
        <w:r w:rsidR="00FC491C">
          <w:rPr>
            <w:noProof/>
            <w:webHidden/>
          </w:rPr>
        </w:r>
        <w:r w:rsidR="00FC491C">
          <w:rPr>
            <w:noProof/>
            <w:webHidden/>
          </w:rPr>
          <w:fldChar w:fldCharType="separate"/>
        </w:r>
        <w:r w:rsidR="009A13A1">
          <w:rPr>
            <w:noProof/>
            <w:webHidden/>
          </w:rPr>
          <w:t>9</w:t>
        </w:r>
        <w:r w:rsidR="00FC491C">
          <w:rPr>
            <w:noProof/>
            <w:webHidden/>
          </w:rPr>
          <w:fldChar w:fldCharType="end"/>
        </w:r>
      </w:hyperlink>
    </w:p>
    <w:p w14:paraId="16018567" w14:textId="2D19428C" w:rsidR="00FC491C" w:rsidRDefault="00C94BF7">
      <w:pPr>
        <w:pStyle w:val="TOC3"/>
        <w:tabs>
          <w:tab w:val="right" w:leader="dot" w:pos="9016"/>
        </w:tabs>
        <w:rPr>
          <w:rFonts w:asciiTheme="minorHAnsi" w:eastAsiaTheme="minorEastAsia" w:hAnsiTheme="minorHAnsi" w:cstheme="minorBidi"/>
          <w:noProof/>
          <w:szCs w:val="22"/>
        </w:rPr>
      </w:pPr>
      <w:hyperlink w:anchor="_Toc157968758" w:history="1">
        <w:r w:rsidR="00FC491C" w:rsidRPr="009F59D8">
          <w:rPr>
            <w:rStyle w:val="Hyperlink"/>
            <w:noProof/>
          </w:rPr>
          <w:t>Site Visit</w:t>
        </w:r>
        <w:r w:rsidR="00FC491C">
          <w:rPr>
            <w:noProof/>
            <w:webHidden/>
          </w:rPr>
          <w:tab/>
        </w:r>
        <w:r w:rsidR="00FC491C">
          <w:rPr>
            <w:noProof/>
            <w:webHidden/>
          </w:rPr>
          <w:fldChar w:fldCharType="begin"/>
        </w:r>
        <w:r w:rsidR="00FC491C">
          <w:rPr>
            <w:noProof/>
            <w:webHidden/>
          </w:rPr>
          <w:instrText xml:space="preserve"> PAGEREF _Toc157968758 \h </w:instrText>
        </w:r>
        <w:r w:rsidR="00FC491C">
          <w:rPr>
            <w:noProof/>
            <w:webHidden/>
          </w:rPr>
        </w:r>
        <w:r w:rsidR="00FC491C">
          <w:rPr>
            <w:noProof/>
            <w:webHidden/>
          </w:rPr>
          <w:fldChar w:fldCharType="separate"/>
        </w:r>
        <w:r w:rsidR="009A13A1">
          <w:rPr>
            <w:noProof/>
            <w:webHidden/>
          </w:rPr>
          <w:t>11</w:t>
        </w:r>
        <w:r w:rsidR="00FC491C">
          <w:rPr>
            <w:noProof/>
            <w:webHidden/>
          </w:rPr>
          <w:fldChar w:fldCharType="end"/>
        </w:r>
      </w:hyperlink>
    </w:p>
    <w:p w14:paraId="5367758B" w14:textId="3A17E530" w:rsidR="00FC491C" w:rsidRDefault="00C94BF7">
      <w:pPr>
        <w:pStyle w:val="TOC3"/>
        <w:tabs>
          <w:tab w:val="right" w:leader="dot" w:pos="9016"/>
        </w:tabs>
        <w:rPr>
          <w:rFonts w:asciiTheme="minorHAnsi" w:eastAsiaTheme="minorEastAsia" w:hAnsiTheme="minorHAnsi" w:cstheme="minorBidi"/>
          <w:noProof/>
          <w:szCs w:val="22"/>
        </w:rPr>
      </w:pPr>
      <w:hyperlink w:anchor="_Toc157968759" w:history="1">
        <w:r w:rsidR="00FC491C" w:rsidRPr="009F59D8">
          <w:rPr>
            <w:rStyle w:val="Hyperlink"/>
            <w:noProof/>
          </w:rPr>
          <w:t>Written Representations with or without Public Hearing</w:t>
        </w:r>
        <w:r w:rsidR="00FC491C">
          <w:rPr>
            <w:noProof/>
            <w:webHidden/>
          </w:rPr>
          <w:tab/>
        </w:r>
        <w:r w:rsidR="00FC491C">
          <w:rPr>
            <w:noProof/>
            <w:webHidden/>
          </w:rPr>
          <w:fldChar w:fldCharType="begin"/>
        </w:r>
        <w:r w:rsidR="00FC491C">
          <w:rPr>
            <w:noProof/>
            <w:webHidden/>
          </w:rPr>
          <w:instrText xml:space="preserve"> PAGEREF _Toc157968759 \h </w:instrText>
        </w:r>
        <w:r w:rsidR="00FC491C">
          <w:rPr>
            <w:noProof/>
            <w:webHidden/>
          </w:rPr>
        </w:r>
        <w:r w:rsidR="00FC491C">
          <w:rPr>
            <w:noProof/>
            <w:webHidden/>
          </w:rPr>
          <w:fldChar w:fldCharType="separate"/>
        </w:r>
        <w:r w:rsidR="009A13A1">
          <w:rPr>
            <w:noProof/>
            <w:webHidden/>
          </w:rPr>
          <w:t>11</w:t>
        </w:r>
        <w:r w:rsidR="00FC491C">
          <w:rPr>
            <w:noProof/>
            <w:webHidden/>
          </w:rPr>
          <w:fldChar w:fldCharType="end"/>
        </w:r>
      </w:hyperlink>
    </w:p>
    <w:p w14:paraId="43152705" w14:textId="38090717" w:rsidR="00FC491C" w:rsidRDefault="00C94BF7">
      <w:pPr>
        <w:pStyle w:val="TOC3"/>
        <w:tabs>
          <w:tab w:val="right" w:leader="dot" w:pos="9016"/>
        </w:tabs>
        <w:rPr>
          <w:rFonts w:asciiTheme="minorHAnsi" w:eastAsiaTheme="minorEastAsia" w:hAnsiTheme="minorHAnsi" w:cstheme="minorBidi"/>
          <w:noProof/>
          <w:szCs w:val="22"/>
        </w:rPr>
      </w:pPr>
      <w:hyperlink w:anchor="_Toc157968760" w:history="1">
        <w:r w:rsidR="00FC491C" w:rsidRPr="009F59D8">
          <w:rPr>
            <w:rStyle w:val="Hyperlink"/>
            <w:noProof/>
          </w:rPr>
          <w:t>Modifications</w:t>
        </w:r>
        <w:r w:rsidR="00FC491C">
          <w:rPr>
            <w:noProof/>
            <w:webHidden/>
          </w:rPr>
          <w:tab/>
        </w:r>
        <w:r w:rsidR="00FC491C">
          <w:rPr>
            <w:noProof/>
            <w:webHidden/>
          </w:rPr>
          <w:fldChar w:fldCharType="begin"/>
        </w:r>
        <w:r w:rsidR="00FC491C">
          <w:rPr>
            <w:noProof/>
            <w:webHidden/>
          </w:rPr>
          <w:instrText xml:space="preserve"> PAGEREF _Toc157968760 \h </w:instrText>
        </w:r>
        <w:r w:rsidR="00FC491C">
          <w:rPr>
            <w:noProof/>
            <w:webHidden/>
          </w:rPr>
        </w:r>
        <w:r w:rsidR="00FC491C">
          <w:rPr>
            <w:noProof/>
            <w:webHidden/>
          </w:rPr>
          <w:fldChar w:fldCharType="separate"/>
        </w:r>
        <w:r w:rsidR="009A13A1">
          <w:rPr>
            <w:noProof/>
            <w:webHidden/>
          </w:rPr>
          <w:t>12</w:t>
        </w:r>
        <w:r w:rsidR="00FC491C">
          <w:rPr>
            <w:noProof/>
            <w:webHidden/>
          </w:rPr>
          <w:fldChar w:fldCharType="end"/>
        </w:r>
      </w:hyperlink>
    </w:p>
    <w:p w14:paraId="1D86B646" w14:textId="097BA8DA" w:rsidR="00FC491C" w:rsidRDefault="00C94BF7">
      <w:pPr>
        <w:pStyle w:val="TOC2"/>
        <w:rPr>
          <w:rFonts w:asciiTheme="minorHAnsi" w:eastAsiaTheme="minorEastAsia" w:hAnsiTheme="minorHAnsi" w:cstheme="minorBidi"/>
          <w:noProof/>
          <w:szCs w:val="22"/>
        </w:rPr>
      </w:pPr>
      <w:hyperlink w:anchor="_Toc157968761" w:history="1">
        <w:r w:rsidR="00FC491C" w:rsidRPr="009F59D8">
          <w:rPr>
            <w:rStyle w:val="Hyperlink"/>
            <w:noProof/>
          </w:rPr>
          <w:t>3. Procedural Compliance and Human Rights</w:t>
        </w:r>
        <w:r w:rsidR="00FC491C">
          <w:rPr>
            <w:noProof/>
            <w:webHidden/>
          </w:rPr>
          <w:tab/>
        </w:r>
        <w:r w:rsidR="00FC491C">
          <w:rPr>
            <w:noProof/>
            <w:webHidden/>
          </w:rPr>
          <w:fldChar w:fldCharType="begin"/>
        </w:r>
        <w:r w:rsidR="00FC491C">
          <w:rPr>
            <w:noProof/>
            <w:webHidden/>
          </w:rPr>
          <w:instrText xml:space="preserve"> PAGEREF _Toc157968761 \h </w:instrText>
        </w:r>
        <w:r w:rsidR="00FC491C">
          <w:rPr>
            <w:noProof/>
            <w:webHidden/>
          </w:rPr>
        </w:r>
        <w:r w:rsidR="00FC491C">
          <w:rPr>
            <w:noProof/>
            <w:webHidden/>
          </w:rPr>
          <w:fldChar w:fldCharType="separate"/>
        </w:r>
        <w:r w:rsidR="009A13A1">
          <w:rPr>
            <w:noProof/>
            <w:webHidden/>
          </w:rPr>
          <w:t>12</w:t>
        </w:r>
        <w:r w:rsidR="00FC491C">
          <w:rPr>
            <w:noProof/>
            <w:webHidden/>
          </w:rPr>
          <w:fldChar w:fldCharType="end"/>
        </w:r>
      </w:hyperlink>
    </w:p>
    <w:p w14:paraId="540B4B88" w14:textId="7EAD3E31" w:rsidR="00FC491C" w:rsidRDefault="00C94BF7">
      <w:pPr>
        <w:pStyle w:val="TOC3"/>
        <w:tabs>
          <w:tab w:val="right" w:leader="dot" w:pos="9016"/>
        </w:tabs>
        <w:rPr>
          <w:rFonts w:asciiTheme="minorHAnsi" w:eastAsiaTheme="minorEastAsia" w:hAnsiTheme="minorHAnsi" w:cstheme="minorBidi"/>
          <w:noProof/>
          <w:szCs w:val="22"/>
        </w:rPr>
      </w:pPr>
      <w:hyperlink w:anchor="_Toc157968762" w:history="1">
        <w:r w:rsidR="00FC491C" w:rsidRPr="009F59D8">
          <w:rPr>
            <w:rStyle w:val="Hyperlink"/>
            <w:noProof/>
          </w:rPr>
          <w:t>Qualifying Body and Neighbourhood Plan Area</w:t>
        </w:r>
        <w:r w:rsidR="00FC491C">
          <w:rPr>
            <w:noProof/>
            <w:webHidden/>
          </w:rPr>
          <w:tab/>
        </w:r>
        <w:r w:rsidR="00FC491C">
          <w:rPr>
            <w:noProof/>
            <w:webHidden/>
          </w:rPr>
          <w:fldChar w:fldCharType="begin"/>
        </w:r>
        <w:r w:rsidR="00FC491C">
          <w:rPr>
            <w:noProof/>
            <w:webHidden/>
          </w:rPr>
          <w:instrText xml:space="preserve"> PAGEREF _Toc157968762 \h </w:instrText>
        </w:r>
        <w:r w:rsidR="00FC491C">
          <w:rPr>
            <w:noProof/>
            <w:webHidden/>
          </w:rPr>
        </w:r>
        <w:r w:rsidR="00FC491C">
          <w:rPr>
            <w:noProof/>
            <w:webHidden/>
          </w:rPr>
          <w:fldChar w:fldCharType="separate"/>
        </w:r>
        <w:r w:rsidR="009A13A1">
          <w:rPr>
            <w:noProof/>
            <w:webHidden/>
          </w:rPr>
          <w:t>12</w:t>
        </w:r>
        <w:r w:rsidR="00FC491C">
          <w:rPr>
            <w:noProof/>
            <w:webHidden/>
          </w:rPr>
          <w:fldChar w:fldCharType="end"/>
        </w:r>
      </w:hyperlink>
    </w:p>
    <w:p w14:paraId="505D91C6" w14:textId="179917FB" w:rsidR="00FC491C" w:rsidRDefault="00C94BF7">
      <w:pPr>
        <w:pStyle w:val="TOC3"/>
        <w:tabs>
          <w:tab w:val="right" w:leader="dot" w:pos="9016"/>
        </w:tabs>
        <w:rPr>
          <w:rFonts w:asciiTheme="minorHAnsi" w:eastAsiaTheme="minorEastAsia" w:hAnsiTheme="minorHAnsi" w:cstheme="minorBidi"/>
          <w:noProof/>
          <w:szCs w:val="22"/>
        </w:rPr>
      </w:pPr>
      <w:hyperlink w:anchor="_Toc157968763" w:history="1">
        <w:r w:rsidR="00FC491C" w:rsidRPr="009F59D8">
          <w:rPr>
            <w:rStyle w:val="Hyperlink"/>
            <w:noProof/>
          </w:rPr>
          <w:t>Plan Period</w:t>
        </w:r>
        <w:r w:rsidR="00FC491C">
          <w:rPr>
            <w:noProof/>
            <w:webHidden/>
          </w:rPr>
          <w:tab/>
        </w:r>
        <w:r w:rsidR="00FC491C">
          <w:rPr>
            <w:noProof/>
            <w:webHidden/>
          </w:rPr>
          <w:fldChar w:fldCharType="begin"/>
        </w:r>
        <w:r w:rsidR="00FC491C">
          <w:rPr>
            <w:noProof/>
            <w:webHidden/>
          </w:rPr>
          <w:instrText xml:space="preserve"> PAGEREF _Toc157968763 \h </w:instrText>
        </w:r>
        <w:r w:rsidR="00FC491C">
          <w:rPr>
            <w:noProof/>
            <w:webHidden/>
          </w:rPr>
        </w:r>
        <w:r w:rsidR="00FC491C">
          <w:rPr>
            <w:noProof/>
            <w:webHidden/>
          </w:rPr>
          <w:fldChar w:fldCharType="separate"/>
        </w:r>
        <w:r w:rsidR="009A13A1">
          <w:rPr>
            <w:noProof/>
            <w:webHidden/>
          </w:rPr>
          <w:t>12</w:t>
        </w:r>
        <w:r w:rsidR="00FC491C">
          <w:rPr>
            <w:noProof/>
            <w:webHidden/>
          </w:rPr>
          <w:fldChar w:fldCharType="end"/>
        </w:r>
      </w:hyperlink>
    </w:p>
    <w:p w14:paraId="30AE2BF4" w14:textId="6633EE2D" w:rsidR="00FC491C" w:rsidRDefault="00C94BF7">
      <w:pPr>
        <w:pStyle w:val="TOC3"/>
        <w:tabs>
          <w:tab w:val="right" w:leader="dot" w:pos="9016"/>
        </w:tabs>
        <w:rPr>
          <w:rFonts w:asciiTheme="minorHAnsi" w:eastAsiaTheme="minorEastAsia" w:hAnsiTheme="minorHAnsi" w:cstheme="minorBidi"/>
          <w:noProof/>
          <w:szCs w:val="22"/>
        </w:rPr>
      </w:pPr>
      <w:hyperlink w:anchor="_Toc157968764" w:history="1">
        <w:r w:rsidR="00FC491C" w:rsidRPr="009F59D8">
          <w:rPr>
            <w:rStyle w:val="Hyperlink"/>
            <w:noProof/>
          </w:rPr>
          <w:t>Neighbourhood Plan Preparation and Consultation</w:t>
        </w:r>
        <w:r w:rsidR="00FC491C">
          <w:rPr>
            <w:noProof/>
            <w:webHidden/>
          </w:rPr>
          <w:tab/>
        </w:r>
        <w:r w:rsidR="00FC491C">
          <w:rPr>
            <w:noProof/>
            <w:webHidden/>
          </w:rPr>
          <w:fldChar w:fldCharType="begin"/>
        </w:r>
        <w:r w:rsidR="00FC491C">
          <w:rPr>
            <w:noProof/>
            <w:webHidden/>
          </w:rPr>
          <w:instrText xml:space="preserve"> PAGEREF _Toc157968764 \h </w:instrText>
        </w:r>
        <w:r w:rsidR="00FC491C">
          <w:rPr>
            <w:noProof/>
            <w:webHidden/>
          </w:rPr>
        </w:r>
        <w:r w:rsidR="00FC491C">
          <w:rPr>
            <w:noProof/>
            <w:webHidden/>
          </w:rPr>
          <w:fldChar w:fldCharType="separate"/>
        </w:r>
        <w:r w:rsidR="009A13A1">
          <w:rPr>
            <w:noProof/>
            <w:webHidden/>
          </w:rPr>
          <w:t>13</w:t>
        </w:r>
        <w:r w:rsidR="00FC491C">
          <w:rPr>
            <w:noProof/>
            <w:webHidden/>
          </w:rPr>
          <w:fldChar w:fldCharType="end"/>
        </w:r>
      </w:hyperlink>
    </w:p>
    <w:p w14:paraId="24D8ED02" w14:textId="759069C3" w:rsidR="00FC491C" w:rsidRDefault="00C94BF7">
      <w:pPr>
        <w:pStyle w:val="TOC3"/>
        <w:tabs>
          <w:tab w:val="right" w:leader="dot" w:pos="9016"/>
        </w:tabs>
        <w:rPr>
          <w:rFonts w:asciiTheme="minorHAnsi" w:eastAsiaTheme="minorEastAsia" w:hAnsiTheme="minorHAnsi" w:cstheme="minorBidi"/>
          <w:noProof/>
          <w:szCs w:val="22"/>
        </w:rPr>
      </w:pPr>
      <w:hyperlink w:anchor="_Toc157968765" w:history="1">
        <w:r w:rsidR="00FC491C" w:rsidRPr="009F59D8">
          <w:rPr>
            <w:rStyle w:val="Hyperlink"/>
            <w:noProof/>
          </w:rPr>
          <w:t>Development and Use of Land</w:t>
        </w:r>
        <w:r w:rsidR="00FC491C">
          <w:rPr>
            <w:noProof/>
            <w:webHidden/>
          </w:rPr>
          <w:tab/>
        </w:r>
        <w:r w:rsidR="00FC491C">
          <w:rPr>
            <w:noProof/>
            <w:webHidden/>
          </w:rPr>
          <w:fldChar w:fldCharType="begin"/>
        </w:r>
        <w:r w:rsidR="00FC491C">
          <w:rPr>
            <w:noProof/>
            <w:webHidden/>
          </w:rPr>
          <w:instrText xml:space="preserve"> PAGEREF _Toc157968765 \h </w:instrText>
        </w:r>
        <w:r w:rsidR="00FC491C">
          <w:rPr>
            <w:noProof/>
            <w:webHidden/>
          </w:rPr>
        </w:r>
        <w:r w:rsidR="00FC491C">
          <w:rPr>
            <w:noProof/>
            <w:webHidden/>
          </w:rPr>
          <w:fldChar w:fldCharType="separate"/>
        </w:r>
        <w:r w:rsidR="009A13A1">
          <w:rPr>
            <w:noProof/>
            <w:webHidden/>
          </w:rPr>
          <w:t>14</w:t>
        </w:r>
        <w:r w:rsidR="00FC491C">
          <w:rPr>
            <w:noProof/>
            <w:webHidden/>
          </w:rPr>
          <w:fldChar w:fldCharType="end"/>
        </w:r>
      </w:hyperlink>
    </w:p>
    <w:p w14:paraId="31093680" w14:textId="7E5F3C25" w:rsidR="00FC491C" w:rsidRDefault="00C94BF7">
      <w:pPr>
        <w:pStyle w:val="TOC3"/>
        <w:tabs>
          <w:tab w:val="right" w:leader="dot" w:pos="9016"/>
        </w:tabs>
        <w:rPr>
          <w:rFonts w:asciiTheme="minorHAnsi" w:eastAsiaTheme="minorEastAsia" w:hAnsiTheme="minorHAnsi" w:cstheme="minorBidi"/>
          <w:noProof/>
          <w:szCs w:val="22"/>
        </w:rPr>
      </w:pPr>
      <w:hyperlink w:anchor="_Toc157968766" w:history="1">
        <w:r w:rsidR="00FC491C" w:rsidRPr="009F59D8">
          <w:rPr>
            <w:rStyle w:val="Hyperlink"/>
            <w:noProof/>
          </w:rPr>
          <w:t>Excluded Development</w:t>
        </w:r>
        <w:r w:rsidR="00FC491C">
          <w:rPr>
            <w:noProof/>
            <w:webHidden/>
          </w:rPr>
          <w:tab/>
        </w:r>
        <w:r w:rsidR="00FC491C">
          <w:rPr>
            <w:noProof/>
            <w:webHidden/>
          </w:rPr>
          <w:fldChar w:fldCharType="begin"/>
        </w:r>
        <w:r w:rsidR="00FC491C">
          <w:rPr>
            <w:noProof/>
            <w:webHidden/>
          </w:rPr>
          <w:instrText xml:space="preserve"> PAGEREF _Toc157968766 \h </w:instrText>
        </w:r>
        <w:r w:rsidR="00FC491C">
          <w:rPr>
            <w:noProof/>
            <w:webHidden/>
          </w:rPr>
        </w:r>
        <w:r w:rsidR="00FC491C">
          <w:rPr>
            <w:noProof/>
            <w:webHidden/>
          </w:rPr>
          <w:fldChar w:fldCharType="separate"/>
        </w:r>
        <w:r w:rsidR="009A13A1">
          <w:rPr>
            <w:noProof/>
            <w:webHidden/>
          </w:rPr>
          <w:t>14</w:t>
        </w:r>
        <w:r w:rsidR="00FC491C">
          <w:rPr>
            <w:noProof/>
            <w:webHidden/>
          </w:rPr>
          <w:fldChar w:fldCharType="end"/>
        </w:r>
      </w:hyperlink>
    </w:p>
    <w:p w14:paraId="497C9EFF" w14:textId="2EC5C877" w:rsidR="00FC491C" w:rsidRDefault="00C94BF7">
      <w:pPr>
        <w:pStyle w:val="TOC3"/>
        <w:tabs>
          <w:tab w:val="right" w:leader="dot" w:pos="9016"/>
        </w:tabs>
        <w:rPr>
          <w:rFonts w:asciiTheme="minorHAnsi" w:eastAsiaTheme="minorEastAsia" w:hAnsiTheme="minorHAnsi" w:cstheme="minorBidi"/>
          <w:noProof/>
          <w:szCs w:val="22"/>
        </w:rPr>
      </w:pPr>
      <w:hyperlink w:anchor="_Toc157968767" w:history="1">
        <w:r w:rsidR="00FC491C" w:rsidRPr="009F59D8">
          <w:rPr>
            <w:rStyle w:val="Hyperlink"/>
            <w:noProof/>
          </w:rPr>
          <w:t>Human Rights</w:t>
        </w:r>
        <w:r w:rsidR="00FC491C">
          <w:rPr>
            <w:noProof/>
            <w:webHidden/>
          </w:rPr>
          <w:tab/>
        </w:r>
        <w:r w:rsidR="00FC491C">
          <w:rPr>
            <w:noProof/>
            <w:webHidden/>
          </w:rPr>
          <w:fldChar w:fldCharType="begin"/>
        </w:r>
        <w:r w:rsidR="00FC491C">
          <w:rPr>
            <w:noProof/>
            <w:webHidden/>
          </w:rPr>
          <w:instrText xml:space="preserve"> PAGEREF _Toc157968767 \h </w:instrText>
        </w:r>
        <w:r w:rsidR="00FC491C">
          <w:rPr>
            <w:noProof/>
            <w:webHidden/>
          </w:rPr>
        </w:r>
        <w:r w:rsidR="00FC491C">
          <w:rPr>
            <w:noProof/>
            <w:webHidden/>
          </w:rPr>
          <w:fldChar w:fldCharType="separate"/>
        </w:r>
        <w:r w:rsidR="009A13A1">
          <w:rPr>
            <w:noProof/>
            <w:webHidden/>
          </w:rPr>
          <w:t>14</w:t>
        </w:r>
        <w:r w:rsidR="00FC491C">
          <w:rPr>
            <w:noProof/>
            <w:webHidden/>
          </w:rPr>
          <w:fldChar w:fldCharType="end"/>
        </w:r>
      </w:hyperlink>
    </w:p>
    <w:p w14:paraId="4CEC75F3" w14:textId="75926B01" w:rsidR="00FC491C" w:rsidRDefault="00C94BF7">
      <w:pPr>
        <w:pStyle w:val="TOC2"/>
        <w:rPr>
          <w:rFonts w:asciiTheme="minorHAnsi" w:eastAsiaTheme="minorEastAsia" w:hAnsiTheme="minorHAnsi" w:cstheme="minorBidi"/>
          <w:noProof/>
          <w:szCs w:val="22"/>
        </w:rPr>
      </w:pPr>
      <w:hyperlink w:anchor="_Toc157968768" w:history="1">
        <w:r w:rsidR="00FC491C" w:rsidRPr="009F59D8">
          <w:rPr>
            <w:rStyle w:val="Hyperlink"/>
            <w:noProof/>
          </w:rPr>
          <w:t>4. Compliance with the Basic Conditions</w:t>
        </w:r>
        <w:r w:rsidR="00FC491C">
          <w:rPr>
            <w:noProof/>
            <w:webHidden/>
          </w:rPr>
          <w:tab/>
        </w:r>
        <w:r w:rsidR="00FC491C">
          <w:rPr>
            <w:noProof/>
            <w:webHidden/>
          </w:rPr>
          <w:fldChar w:fldCharType="begin"/>
        </w:r>
        <w:r w:rsidR="00FC491C">
          <w:rPr>
            <w:noProof/>
            <w:webHidden/>
          </w:rPr>
          <w:instrText xml:space="preserve"> PAGEREF _Toc157968768 \h </w:instrText>
        </w:r>
        <w:r w:rsidR="00FC491C">
          <w:rPr>
            <w:noProof/>
            <w:webHidden/>
          </w:rPr>
        </w:r>
        <w:r w:rsidR="00FC491C">
          <w:rPr>
            <w:noProof/>
            <w:webHidden/>
          </w:rPr>
          <w:fldChar w:fldCharType="separate"/>
        </w:r>
        <w:r w:rsidR="009A13A1">
          <w:rPr>
            <w:noProof/>
            <w:webHidden/>
          </w:rPr>
          <w:t>15</w:t>
        </w:r>
        <w:r w:rsidR="00FC491C">
          <w:rPr>
            <w:noProof/>
            <w:webHidden/>
          </w:rPr>
          <w:fldChar w:fldCharType="end"/>
        </w:r>
      </w:hyperlink>
    </w:p>
    <w:p w14:paraId="2675D8E6" w14:textId="32CE6AC5" w:rsidR="00FC491C" w:rsidRDefault="00C94BF7">
      <w:pPr>
        <w:pStyle w:val="TOC3"/>
        <w:tabs>
          <w:tab w:val="right" w:leader="dot" w:pos="9016"/>
        </w:tabs>
        <w:rPr>
          <w:rFonts w:asciiTheme="minorHAnsi" w:eastAsiaTheme="minorEastAsia" w:hAnsiTheme="minorHAnsi" w:cstheme="minorBidi"/>
          <w:noProof/>
          <w:szCs w:val="22"/>
        </w:rPr>
      </w:pPr>
      <w:hyperlink w:anchor="_Toc157968769" w:history="1">
        <w:r w:rsidR="00FC491C" w:rsidRPr="009F59D8">
          <w:rPr>
            <w:rStyle w:val="Hyperlink"/>
            <w:noProof/>
          </w:rPr>
          <w:t>EU Obligations</w:t>
        </w:r>
        <w:r w:rsidR="00FC491C">
          <w:rPr>
            <w:noProof/>
            <w:webHidden/>
          </w:rPr>
          <w:tab/>
        </w:r>
        <w:r w:rsidR="00FC491C">
          <w:rPr>
            <w:noProof/>
            <w:webHidden/>
          </w:rPr>
          <w:fldChar w:fldCharType="begin"/>
        </w:r>
        <w:r w:rsidR="00FC491C">
          <w:rPr>
            <w:noProof/>
            <w:webHidden/>
          </w:rPr>
          <w:instrText xml:space="preserve"> PAGEREF _Toc157968769 \h </w:instrText>
        </w:r>
        <w:r w:rsidR="00FC491C">
          <w:rPr>
            <w:noProof/>
            <w:webHidden/>
          </w:rPr>
        </w:r>
        <w:r w:rsidR="00FC491C">
          <w:rPr>
            <w:noProof/>
            <w:webHidden/>
          </w:rPr>
          <w:fldChar w:fldCharType="separate"/>
        </w:r>
        <w:r w:rsidR="009A13A1">
          <w:rPr>
            <w:noProof/>
            <w:webHidden/>
          </w:rPr>
          <w:t>15</w:t>
        </w:r>
        <w:r w:rsidR="00FC491C">
          <w:rPr>
            <w:noProof/>
            <w:webHidden/>
          </w:rPr>
          <w:fldChar w:fldCharType="end"/>
        </w:r>
      </w:hyperlink>
    </w:p>
    <w:p w14:paraId="120EBF6E" w14:textId="125FD812" w:rsidR="00FC491C" w:rsidRDefault="00C94BF7">
      <w:pPr>
        <w:pStyle w:val="TOC3"/>
        <w:tabs>
          <w:tab w:val="right" w:leader="dot" w:pos="9016"/>
        </w:tabs>
        <w:rPr>
          <w:rFonts w:asciiTheme="minorHAnsi" w:eastAsiaTheme="minorEastAsia" w:hAnsiTheme="minorHAnsi" w:cstheme="minorBidi"/>
          <w:noProof/>
          <w:szCs w:val="22"/>
        </w:rPr>
      </w:pPr>
      <w:hyperlink w:anchor="_Toc157968770" w:history="1">
        <w:r w:rsidR="00FC491C" w:rsidRPr="009F59D8">
          <w:rPr>
            <w:rStyle w:val="Hyperlink"/>
            <w:noProof/>
          </w:rPr>
          <w:t>Main Assessment</w:t>
        </w:r>
        <w:r w:rsidR="00FC491C">
          <w:rPr>
            <w:noProof/>
            <w:webHidden/>
          </w:rPr>
          <w:tab/>
        </w:r>
        <w:r w:rsidR="00FC491C">
          <w:rPr>
            <w:noProof/>
            <w:webHidden/>
          </w:rPr>
          <w:fldChar w:fldCharType="begin"/>
        </w:r>
        <w:r w:rsidR="00FC491C">
          <w:rPr>
            <w:noProof/>
            <w:webHidden/>
          </w:rPr>
          <w:instrText xml:space="preserve"> PAGEREF _Toc157968770 \h </w:instrText>
        </w:r>
        <w:r w:rsidR="00FC491C">
          <w:rPr>
            <w:noProof/>
            <w:webHidden/>
          </w:rPr>
        </w:r>
        <w:r w:rsidR="00FC491C">
          <w:rPr>
            <w:noProof/>
            <w:webHidden/>
          </w:rPr>
          <w:fldChar w:fldCharType="separate"/>
        </w:r>
        <w:r w:rsidR="009A13A1">
          <w:rPr>
            <w:noProof/>
            <w:webHidden/>
          </w:rPr>
          <w:t>16</w:t>
        </w:r>
        <w:r w:rsidR="00FC491C">
          <w:rPr>
            <w:noProof/>
            <w:webHidden/>
          </w:rPr>
          <w:fldChar w:fldCharType="end"/>
        </w:r>
      </w:hyperlink>
    </w:p>
    <w:p w14:paraId="5AD2AA90" w14:textId="12165D04" w:rsidR="00FC491C" w:rsidRDefault="00C94BF7">
      <w:pPr>
        <w:pStyle w:val="TOC3"/>
        <w:tabs>
          <w:tab w:val="right" w:leader="dot" w:pos="9016"/>
        </w:tabs>
        <w:rPr>
          <w:rFonts w:asciiTheme="minorHAnsi" w:eastAsiaTheme="minorEastAsia" w:hAnsiTheme="minorHAnsi" w:cstheme="minorBidi"/>
          <w:noProof/>
          <w:szCs w:val="22"/>
        </w:rPr>
      </w:pPr>
      <w:hyperlink w:anchor="_Toc157968771" w:history="1">
        <w:r w:rsidR="00FC491C" w:rsidRPr="009F59D8">
          <w:rPr>
            <w:rStyle w:val="Hyperlink"/>
            <w:noProof/>
          </w:rPr>
          <w:t>Neighbourhood Plan Overview</w:t>
        </w:r>
        <w:r w:rsidR="00FC491C">
          <w:rPr>
            <w:noProof/>
            <w:webHidden/>
          </w:rPr>
          <w:tab/>
        </w:r>
        <w:r w:rsidR="00FC491C">
          <w:rPr>
            <w:noProof/>
            <w:webHidden/>
          </w:rPr>
          <w:fldChar w:fldCharType="begin"/>
        </w:r>
        <w:r w:rsidR="00FC491C">
          <w:rPr>
            <w:noProof/>
            <w:webHidden/>
          </w:rPr>
          <w:instrText xml:space="preserve"> PAGEREF _Toc157968771 \h </w:instrText>
        </w:r>
        <w:r w:rsidR="00FC491C">
          <w:rPr>
            <w:noProof/>
            <w:webHidden/>
          </w:rPr>
        </w:r>
        <w:r w:rsidR="00FC491C">
          <w:rPr>
            <w:noProof/>
            <w:webHidden/>
          </w:rPr>
          <w:fldChar w:fldCharType="separate"/>
        </w:r>
        <w:r w:rsidR="009A13A1">
          <w:rPr>
            <w:noProof/>
            <w:webHidden/>
          </w:rPr>
          <w:t>17</w:t>
        </w:r>
        <w:r w:rsidR="00FC491C">
          <w:rPr>
            <w:noProof/>
            <w:webHidden/>
          </w:rPr>
          <w:fldChar w:fldCharType="end"/>
        </w:r>
      </w:hyperlink>
    </w:p>
    <w:p w14:paraId="5EE63AB7" w14:textId="3FC048D8" w:rsidR="00FC491C" w:rsidRDefault="00C94BF7">
      <w:pPr>
        <w:pStyle w:val="TOC3"/>
        <w:tabs>
          <w:tab w:val="right" w:leader="dot" w:pos="9016"/>
        </w:tabs>
        <w:rPr>
          <w:rFonts w:asciiTheme="minorHAnsi" w:eastAsiaTheme="minorEastAsia" w:hAnsiTheme="minorHAnsi" w:cstheme="minorBidi"/>
          <w:noProof/>
          <w:szCs w:val="22"/>
        </w:rPr>
      </w:pPr>
      <w:hyperlink w:anchor="_Toc157968772" w:history="1">
        <w:r w:rsidR="00FC491C" w:rsidRPr="009F59D8">
          <w:rPr>
            <w:rStyle w:val="Hyperlink"/>
            <w:noProof/>
            <w:lang w:eastAsia="en-US"/>
          </w:rPr>
          <w:t>Specific Issues of Compliance</w:t>
        </w:r>
        <w:r w:rsidR="00FC491C">
          <w:rPr>
            <w:noProof/>
            <w:webHidden/>
          </w:rPr>
          <w:tab/>
        </w:r>
        <w:r w:rsidR="00FC491C">
          <w:rPr>
            <w:noProof/>
            <w:webHidden/>
          </w:rPr>
          <w:fldChar w:fldCharType="begin"/>
        </w:r>
        <w:r w:rsidR="00FC491C">
          <w:rPr>
            <w:noProof/>
            <w:webHidden/>
          </w:rPr>
          <w:instrText xml:space="preserve"> PAGEREF _Toc157968772 \h </w:instrText>
        </w:r>
        <w:r w:rsidR="00FC491C">
          <w:rPr>
            <w:noProof/>
            <w:webHidden/>
          </w:rPr>
        </w:r>
        <w:r w:rsidR="00FC491C">
          <w:rPr>
            <w:noProof/>
            <w:webHidden/>
          </w:rPr>
          <w:fldChar w:fldCharType="separate"/>
        </w:r>
        <w:r w:rsidR="009A13A1">
          <w:rPr>
            <w:noProof/>
            <w:webHidden/>
          </w:rPr>
          <w:t>18</w:t>
        </w:r>
        <w:r w:rsidR="00FC491C">
          <w:rPr>
            <w:noProof/>
            <w:webHidden/>
          </w:rPr>
          <w:fldChar w:fldCharType="end"/>
        </w:r>
      </w:hyperlink>
    </w:p>
    <w:p w14:paraId="4167679B" w14:textId="188D5B99" w:rsidR="00FC491C" w:rsidRDefault="00C94BF7">
      <w:pPr>
        <w:pStyle w:val="TOC3"/>
        <w:tabs>
          <w:tab w:val="right" w:leader="dot" w:pos="9016"/>
        </w:tabs>
        <w:rPr>
          <w:rFonts w:asciiTheme="minorHAnsi" w:eastAsiaTheme="minorEastAsia" w:hAnsiTheme="minorHAnsi" w:cstheme="minorBidi"/>
          <w:noProof/>
          <w:szCs w:val="22"/>
        </w:rPr>
      </w:pPr>
      <w:hyperlink w:anchor="_Toc157968773" w:history="1">
        <w:r w:rsidR="00FC491C" w:rsidRPr="009F59D8">
          <w:rPr>
            <w:rStyle w:val="Hyperlink"/>
            <w:noProof/>
            <w:lang w:eastAsia="en-US"/>
          </w:rPr>
          <w:t>Managing our Rural Environment</w:t>
        </w:r>
        <w:r w:rsidR="00FC491C">
          <w:rPr>
            <w:noProof/>
            <w:webHidden/>
          </w:rPr>
          <w:tab/>
        </w:r>
        <w:r w:rsidR="00FC491C">
          <w:rPr>
            <w:noProof/>
            <w:webHidden/>
          </w:rPr>
          <w:fldChar w:fldCharType="begin"/>
        </w:r>
        <w:r w:rsidR="00FC491C">
          <w:rPr>
            <w:noProof/>
            <w:webHidden/>
          </w:rPr>
          <w:instrText xml:space="preserve"> PAGEREF _Toc157968773 \h </w:instrText>
        </w:r>
        <w:r w:rsidR="00FC491C">
          <w:rPr>
            <w:noProof/>
            <w:webHidden/>
          </w:rPr>
        </w:r>
        <w:r w:rsidR="00FC491C">
          <w:rPr>
            <w:noProof/>
            <w:webHidden/>
          </w:rPr>
          <w:fldChar w:fldCharType="separate"/>
        </w:r>
        <w:r w:rsidR="009A13A1">
          <w:rPr>
            <w:noProof/>
            <w:webHidden/>
          </w:rPr>
          <w:t>18</w:t>
        </w:r>
        <w:r w:rsidR="00FC491C">
          <w:rPr>
            <w:noProof/>
            <w:webHidden/>
          </w:rPr>
          <w:fldChar w:fldCharType="end"/>
        </w:r>
      </w:hyperlink>
    </w:p>
    <w:p w14:paraId="36FE7914" w14:textId="427C6F94" w:rsidR="00FC491C" w:rsidRDefault="00C94BF7">
      <w:pPr>
        <w:pStyle w:val="TOC3"/>
        <w:tabs>
          <w:tab w:val="right" w:leader="dot" w:pos="9016"/>
        </w:tabs>
        <w:rPr>
          <w:rFonts w:asciiTheme="minorHAnsi" w:eastAsiaTheme="minorEastAsia" w:hAnsiTheme="minorHAnsi" w:cstheme="minorBidi"/>
          <w:noProof/>
          <w:szCs w:val="22"/>
        </w:rPr>
      </w:pPr>
      <w:hyperlink w:anchor="_Toc157968774" w:history="1">
        <w:r w:rsidR="00FC491C" w:rsidRPr="009F59D8">
          <w:rPr>
            <w:rStyle w:val="Hyperlink"/>
            <w:noProof/>
            <w:lang w:eastAsia="en-US"/>
          </w:rPr>
          <w:t>Housing</w:t>
        </w:r>
        <w:r w:rsidR="00FC491C">
          <w:rPr>
            <w:noProof/>
            <w:webHidden/>
          </w:rPr>
          <w:tab/>
        </w:r>
        <w:r w:rsidR="00FC491C">
          <w:rPr>
            <w:noProof/>
            <w:webHidden/>
          </w:rPr>
          <w:fldChar w:fldCharType="begin"/>
        </w:r>
        <w:r w:rsidR="00FC491C">
          <w:rPr>
            <w:noProof/>
            <w:webHidden/>
          </w:rPr>
          <w:instrText xml:space="preserve"> PAGEREF _Toc157968774 \h </w:instrText>
        </w:r>
        <w:r w:rsidR="00FC491C">
          <w:rPr>
            <w:noProof/>
            <w:webHidden/>
          </w:rPr>
        </w:r>
        <w:r w:rsidR="00FC491C">
          <w:rPr>
            <w:noProof/>
            <w:webHidden/>
          </w:rPr>
          <w:fldChar w:fldCharType="separate"/>
        </w:r>
        <w:r w:rsidR="009A13A1">
          <w:rPr>
            <w:noProof/>
            <w:webHidden/>
          </w:rPr>
          <w:t>20</w:t>
        </w:r>
        <w:r w:rsidR="00FC491C">
          <w:rPr>
            <w:noProof/>
            <w:webHidden/>
          </w:rPr>
          <w:fldChar w:fldCharType="end"/>
        </w:r>
      </w:hyperlink>
    </w:p>
    <w:p w14:paraId="5B77D0F3" w14:textId="34DF6C13" w:rsidR="00FC491C" w:rsidRDefault="00C94BF7">
      <w:pPr>
        <w:pStyle w:val="TOC3"/>
        <w:tabs>
          <w:tab w:val="right" w:leader="dot" w:pos="9016"/>
        </w:tabs>
        <w:rPr>
          <w:rFonts w:asciiTheme="minorHAnsi" w:eastAsiaTheme="minorEastAsia" w:hAnsiTheme="minorHAnsi" w:cstheme="minorBidi"/>
          <w:noProof/>
          <w:szCs w:val="22"/>
        </w:rPr>
      </w:pPr>
      <w:hyperlink w:anchor="_Toc157968775" w:history="1">
        <w:r w:rsidR="00FC491C" w:rsidRPr="009F59D8">
          <w:rPr>
            <w:rStyle w:val="Hyperlink"/>
            <w:noProof/>
            <w:lang w:eastAsia="en-US"/>
          </w:rPr>
          <w:t>Economy and Communications</w:t>
        </w:r>
        <w:r w:rsidR="00FC491C">
          <w:rPr>
            <w:noProof/>
            <w:webHidden/>
          </w:rPr>
          <w:tab/>
        </w:r>
        <w:r w:rsidR="00FC491C">
          <w:rPr>
            <w:noProof/>
            <w:webHidden/>
          </w:rPr>
          <w:fldChar w:fldCharType="begin"/>
        </w:r>
        <w:r w:rsidR="00FC491C">
          <w:rPr>
            <w:noProof/>
            <w:webHidden/>
          </w:rPr>
          <w:instrText xml:space="preserve"> PAGEREF _Toc157968775 \h </w:instrText>
        </w:r>
        <w:r w:rsidR="00FC491C">
          <w:rPr>
            <w:noProof/>
            <w:webHidden/>
          </w:rPr>
        </w:r>
        <w:r w:rsidR="00FC491C">
          <w:rPr>
            <w:noProof/>
            <w:webHidden/>
          </w:rPr>
          <w:fldChar w:fldCharType="separate"/>
        </w:r>
        <w:r w:rsidR="009A13A1">
          <w:rPr>
            <w:noProof/>
            <w:webHidden/>
          </w:rPr>
          <w:t>22</w:t>
        </w:r>
        <w:r w:rsidR="00FC491C">
          <w:rPr>
            <w:noProof/>
            <w:webHidden/>
          </w:rPr>
          <w:fldChar w:fldCharType="end"/>
        </w:r>
      </w:hyperlink>
    </w:p>
    <w:p w14:paraId="1E97EE92" w14:textId="649FCCAF" w:rsidR="00FC491C" w:rsidRDefault="00C94BF7">
      <w:pPr>
        <w:pStyle w:val="TOC3"/>
        <w:tabs>
          <w:tab w:val="right" w:leader="dot" w:pos="9016"/>
        </w:tabs>
        <w:rPr>
          <w:rFonts w:asciiTheme="minorHAnsi" w:eastAsiaTheme="minorEastAsia" w:hAnsiTheme="minorHAnsi" w:cstheme="minorBidi"/>
          <w:noProof/>
          <w:szCs w:val="22"/>
        </w:rPr>
      </w:pPr>
      <w:hyperlink w:anchor="_Toc157968776" w:history="1">
        <w:r w:rsidR="00FC491C" w:rsidRPr="009F59D8">
          <w:rPr>
            <w:rStyle w:val="Hyperlink"/>
            <w:noProof/>
            <w:lang w:eastAsia="en-US"/>
          </w:rPr>
          <w:t>Community and Leisure</w:t>
        </w:r>
        <w:r w:rsidR="00FC491C">
          <w:rPr>
            <w:noProof/>
            <w:webHidden/>
          </w:rPr>
          <w:tab/>
        </w:r>
        <w:r w:rsidR="00FC491C">
          <w:rPr>
            <w:noProof/>
            <w:webHidden/>
          </w:rPr>
          <w:fldChar w:fldCharType="begin"/>
        </w:r>
        <w:r w:rsidR="00FC491C">
          <w:rPr>
            <w:noProof/>
            <w:webHidden/>
          </w:rPr>
          <w:instrText xml:space="preserve"> PAGEREF _Toc157968776 \h </w:instrText>
        </w:r>
        <w:r w:rsidR="00FC491C">
          <w:rPr>
            <w:noProof/>
            <w:webHidden/>
          </w:rPr>
        </w:r>
        <w:r w:rsidR="00FC491C">
          <w:rPr>
            <w:noProof/>
            <w:webHidden/>
          </w:rPr>
          <w:fldChar w:fldCharType="separate"/>
        </w:r>
        <w:r w:rsidR="009A13A1">
          <w:rPr>
            <w:noProof/>
            <w:webHidden/>
          </w:rPr>
          <w:t>23</w:t>
        </w:r>
        <w:r w:rsidR="00FC491C">
          <w:rPr>
            <w:noProof/>
            <w:webHidden/>
          </w:rPr>
          <w:fldChar w:fldCharType="end"/>
        </w:r>
      </w:hyperlink>
    </w:p>
    <w:p w14:paraId="45A806EB" w14:textId="28AFA621" w:rsidR="00FC491C" w:rsidRDefault="00C94BF7">
      <w:pPr>
        <w:pStyle w:val="TOC3"/>
        <w:tabs>
          <w:tab w:val="right" w:leader="dot" w:pos="9016"/>
        </w:tabs>
        <w:rPr>
          <w:rFonts w:asciiTheme="minorHAnsi" w:eastAsiaTheme="minorEastAsia" w:hAnsiTheme="minorHAnsi" w:cstheme="minorBidi"/>
          <w:noProof/>
          <w:szCs w:val="22"/>
        </w:rPr>
      </w:pPr>
      <w:hyperlink w:anchor="_Toc157968777" w:history="1">
        <w:r w:rsidR="00FC491C" w:rsidRPr="009F59D8">
          <w:rPr>
            <w:rStyle w:val="Hyperlink"/>
            <w:noProof/>
          </w:rPr>
          <w:t>Community Projects Management Plan</w:t>
        </w:r>
        <w:r w:rsidR="00FC491C">
          <w:rPr>
            <w:noProof/>
            <w:webHidden/>
          </w:rPr>
          <w:tab/>
        </w:r>
        <w:r w:rsidR="00FC491C">
          <w:rPr>
            <w:noProof/>
            <w:webHidden/>
          </w:rPr>
          <w:fldChar w:fldCharType="begin"/>
        </w:r>
        <w:r w:rsidR="00FC491C">
          <w:rPr>
            <w:noProof/>
            <w:webHidden/>
          </w:rPr>
          <w:instrText xml:space="preserve"> PAGEREF _Toc157968777 \h </w:instrText>
        </w:r>
        <w:r w:rsidR="00FC491C">
          <w:rPr>
            <w:noProof/>
            <w:webHidden/>
          </w:rPr>
        </w:r>
        <w:r w:rsidR="00FC491C">
          <w:rPr>
            <w:noProof/>
            <w:webHidden/>
          </w:rPr>
          <w:fldChar w:fldCharType="separate"/>
        </w:r>
        <w:r w:rsidR="009A13A1">
          <w:rPr>
            <w:noProof/>
            <w:webHidden/>
          </w:rPr>
          <w:t>23</w:t>
        </w:r>
        <w:r w:rsidR="00FC491C">
          <w:rPr>
            <w:noProof/>
            <w:webHidden/>
          </w:rPr>
          <w:fldChar w:fldCharType="end"/>
        </w:r>
      </w:hyperlink>
    </w:p>
    <w:p w14:paraId="5A1E41D5" w14:textId="3EBF4357" w:rsidR="00FC491C" w:rsidRDefault="00C94BF7">
      <w:pPr>
        <w:pStyle w:val="TOC3"/>
        <w:tabs>
          <w:tab w:val="right" w:leader="dot" w:pos="9016"/>
        </w:tabs>
        <w:rPr>
          <w:rFonts w:asciiTheme="minorHAnsi" w:eastAsiaTheme="minorEastAsia" w:hAnsiTheme="minorHAnsi" w:cstheme="minorBidi"/>
          <w:noProof/>
          <w:szCs w:val="22"/>
        </w:rPr>
      </w:pPr>
      <w:hyperlink w:anchor="_Toc157968778" w:history="1">
        <w:r w:rsidR="00FC491C" w:rsidRPr="009F59D8">
          <w:rPr>
            <w:rStyle w:val="Hyperlink"/>
            <w:noProof/>
          </w:rPr>
          <w:t>Monitoring and Review</w:t>
        </w:r>
        <w:r w:rsidR="00FC491C">
          <w:rPr>
            <w:noProof/>
            <w:webHidden/>
          </w:rPr>
          <w:tab/>
        </w:r>
        <w:r w:rsidR="00FC491C">
          <w:rPr>
            <w:noProof/>
            <w:webHidden/>
          </w:rPr>
          <w:fldChar w:fldCharType="begin"/>
        </w:r>
        <w:r w:rsidR="00FC491C">
          <w:rPr>
            <w:noProof/>
            <w:webHidden/>
          </w:rPr>
          <w:instrText xml:space="preserve"> PAGEREF _Toc157968778 \h </w:instrText>
        </w:r>
        <w:r w:rsidR="00FC491C">
          <w:rPr>
            <w:noProof/>
            <w:webHidden/>
          </w:rPr>
        </w:r>
        <w:r w:rsidR="00FC491C">
          <w:rPr>
            <w:noProof/>
            <w:webHidden/>
          </w:rPr>
          <w:fldChar w:fldCharType="separate"/>
        </w:r>
        <w:r w:rsidR="009A13A1">
          <w:rPr>
            <w:noProof/>
            <w:webHidden/>
          </w:rPr>
          <w:t>23</w:t>
        </w:r>
        <w:r w:rsidR="00FC491C">
          <w:rPr>
            <w:noProof/>
            <w:webHidden/>
          </w:rPr>
          <w:fldChar w:fldCharType="end"/>
        </w:r>
      </w:hyperlink>
    </w:p>
    <w:p w14:paraId="55D067C3" w14:textId="24087B26" w:rsidR="00FC491C" w:rsidRDefault="00C94BF7">
      <w:pPr>
        <w:pStyle w:val="TOC3"/>
        <w:tabs>
          <w:tab w:val="right" w:leader="dot" w:pos="9016"/>
        </w:tabs>
        <w:rPr>
          <w:rFonts w:asciiTheme="minorHAnsi" w:eastAsiaTheme="minorEastAsia" w:hAnsiTheme="minorHAnsi" w:cstheme="minorBidi"/>
          <w:noProof/>
          <w:szCs w:val="22"/>
        </w:rPr>
      </w:pPr>
      <w:hyperlink w:anchor="_Toc157968779" w:history="1">
        <w:r w:rsidR="00FC491C" w:rsidRPr="009F59D8">
          <w:rPr>
            <w:rStyle w:val="Hyperlink"/>
            <w:noProof/>
            <w:lang w:eastAsia="en-US"/>
          </w:rPr>
          <w:t>Other Matters</w:t>
        </w:r>
        <w:r w:rsidR="00FC491C">
          <w:rPr>
            <w:noProof/>
            <w:webHidden/>
          </w:rPr>
          <w:tab/>
        </w:r>
        <w:r w:rsidR="00FC491C">
          <w:rPr>
            <w:noProof/>
            <w:webHidden/>
          </w:rPr>
          <w:fldChar w:fldCharType="begin"/>
        </w:r>
        <w:r w:rsidR="00FC491C">
          <w:rPr>
            <w:noProof/>
            <w:webHidden/>
          </w:rPr>
          <w:instrText xml:space="preserve"> PAGEREF _Toc157968779 \h </w:instrText>
        </w:r>
        <w:r w:rsidR="00FC491C">
          <w:rPr>
            <w:noProof/>
            <w:webHidden/>
          </w:rPr>
        </w:r>
        <w:r w:rsidR="00FC491C">
          <w:rPr>
            <w:noProof/>
            <w:webHidden/>
          </w:rPr>
          <w:fldChar w:fldCharType="separate"/>
        </w:r>
        <w:r w:rsidR="009A13A1">
          <w:rPr>
            <w:noProof/>
            <w:webHidden/>
          </w:rPr>
          <w:t>24</w:t>
        </w:r>
        <w:r w:rsidR="00FC491C">
          <w:rPr>
            <w:noProof/>
            <w:webHidden/>
          </w:rPr>
          <w:fldChar w:fldCharType="end"/>
        </w:r>
      </w:hyperlink>
    </w:p>
    <w:p w14:paraId="37298672" w14:textId="44D240AD" w:rsidR="00FC491C" w:rsidRDefault="00C94BF7">
      <w:pPr>
        <w:pStyle w:val="TOC3"/>
        <w:tabs>
          <w:tab w:val="right" w:leader="dot" w:pos="9016"/>
        </w:tabs>
        <w:rPr>
          <w:rFonts w:asciiTheme="minorHAnsi" w:eastAsiaTheme="minorEastAsia" w:hAnsiTheme="minorHAnsi" w:cstheme="minorBidi"/>
          <w:noProof/>
          <w:szCs w:val="22"/>
        </w:rPr>
      </w:pPr>
      <w:hyperlink w:anchor="_Toc157968780" w:history="1">
        <w:r w:rsidR="00FC491C" w:rsidRPr="009F59D8">
          <w:rPr>
            <w:rStyle w:val="Hyperlink"/>
            <w:noProof/>
          </w:rPr>
          <w:t>Concluding Remarks</w:t>
        </w:r>
        <w:r w:rsidR="00FC491C">
          <w:rPr>
            <w:noProof/>
            <w:webHidden/>
          </w:rPr>
          <w:tab/>
        </w:r>
        <w:r w:rsidR="00FC491C">
          <w:rPr>
            <w:noProof/>
            <w:webHidden/>
          </w:rPr>
          <w:fldChar w:fldCharType="begin"/>
        </w:r>
        <w:r w:rsidR="00FC491C">
          <w:rPr>
            <w:noProof/>
            <w:webHidden/>
          </w:rPr>
          <w:instrText xml:space="preserve"> PAGEREF _Toc157968780 \h </w:instrText>
        </w:r>
        <w:r w:rsidR="00FC491C">
          <w:rPr>
            <w:noProof/>
            <w:webHidden/>
          </w:rPr>
        </w:r>
        <w:r w:rsidR="00FC491C">
          <w:rPr>
            <w:noProof/>
            <w:webHidden/>
          </w:rPr>
          <w:fldChar w:fldCharType="separate"/>
        </w:r>
        <w:r w:rsidR="009A13A1">
          <w:rPr>
            <w:noProof/>
            <w:webHidden/>
          </w:rPr>
          <w:t>24</w:t>
        </w:r>
        <w:r w:rsidR="00FC491C">
          <w:rPr>
            <w:noProof/>
            <w:webHidden/>
          </w:rPr>
          <w:fldChar w:fldCharType="end"/>
        </w:r>
      </w:hyperlink>
    </w:p>
    <w:p w14:paraId="4F179EC0" w14:textId="739EDD09" w:rsidR="00FC491C" w:rsidRDefault="00C94BF7">
      <w:pPr>
        <w:pStyle w:val="TOC2"/>
        <w:rPr>
          <w:rFonts w:asciiTheme="minorHAnsi" w:eastAsiaTheme="minorEastAsia" w:hAnsiTheme="minorHAnsi" w:cstheme="minorBidi"/>
          <w:noProof/>
          <w:szCs w:val="22"/>
        </w:rPr>
      </w:pPr>
      <w:hyperlink w:anchor="_Toc157968781" w:history="1">
        <w:r w:rsidR="00FC491C" w:rsidRPr="009F59D8">
          <w:rPr>
            <w:rStyle w:val="Hyperlink"/>
            <w:noProof/>
          </w:rPr>
          <w:t>5. Conclusions</w:t>
        </w:r>
        <w:r w:rsidR="00FC491C">
          <w:rPr>
            <w:noProof/>
            <w:webHidden/>
          </w:rPr>
          <w:tab/>
        </w:r>
        <w:r w:rsidR="00FC491C">
          <w:rPr>
            <w:noProof/>
            <w:webHidden/>
          </w:rPr>
          <w:fldChar w:fldCharType="begin"/>
        </w:r>
        <w:r w:rsidR="00FC491C">
          <w:rPr>
            <w:noProof/>
            <w:webHidden/>
          </w:rPr>
          <w:instrText xml:space="preserve"> PAGEREF _Toc157968781 \h </w:instrText>
        </w:r>
        <w:r w:rsidR="00FC491C">
          <w:rPr>
            <w:noProof/>
            <w:webHidden/>
          </w:rPr>
        </w:r>
        <w:r w:rsidR="00FC491C">
          <w:rPr>
            <w:noProof/>
            <w:webHidden/>
          </w:rPr>
          <w:fldChar w:fldCharType="separate"/>
        </w:r>
        <w:r w:rsidR="009A13A1">
          <w:rPr>
            <w:noProof/>
            <w:webHidden/>
          </w:rPr>
          <w:t>24</w:t>
        </w:r>
        <w:r w:rsidR="00FC491C">
          <w:rPr>
            <w:noProof/>
            <w:webHidden/>
          </w:rPr>
          <w:fldChar w:fldCharType="end"/>
        </w:r>
      </w:hyperlink>
    </w:p>
    <w:p w14:paraId="583215B3" w14:textId="6FEF73BC" w:rsidR="00FC491C" w:rsidRDefault="00C94BF7">
      <w:pPr>
        <w:pStyle w:val="TOC3"/>
        <w:tabs>
          <w:tab w:val="right" w:leader="dot" w:pos="9016"/>
        </w:tabs>
        <w:rPr>
          <w:rFonts w:asciiTheme="minorHAnsi" w:eastAsiaTheme="minorEastAsia" w:hAnsiTheme="minorHAnsi" w:cstheme="minorBidi"/>
          <w:noProof/>
          <w:szCs w:val="22"/>
        </w:rPr>
      </w:pPr>
      <w:hyperlink w:anchor="_Toc157968782" w:history="1">
        <w:r w:rsidR="00FC491C" w:rsidRPr="009F59D8">
          <w:rPr>
            <w:rStyle w:val="Hyperlink"/>
            <w:noProof/>
            <w:lang w:eastAsia="en-US"/>
          </w:rPr>
          <w:t>Summary</w:t>
        </w:r>
        <w:r w:rsidR="00FC491C">
          <w:rPr>
            <w:noProof/>
            <w:webHidden/>
          </w:rPr>
          <w:tab/>
        </w:r>
        <w:r w:rsidR="00FC491C">
          <w:rPr>
            <w:noProof/>
            <w:webHidden/>
          </w:rPr>
          <w:fldChar w:fldCharType="begin"/>
        </w:r>
        <w:r w:rsidR="00FC491C">
          <w:rPr>
            <w:noProof/>
            <w:webHidden/>
          </w:rPr>
          <w:instrText xml:space="preserve"> PAGEREF _Toc157968782 \h </w:instrText>
        </w:r>
        <w:r w:rsidR="00FC491C">
          <w:rPr>
            <w:noProof/>
            <w:webHidden/>
          </w:rPr>
        </w:r>
        <w:r w:rsidR="00FC491C">
          <w:rPr>
            <w:noProof/>
            <w:webHidden/>
          </w:rPr>
          <w:fldChar w:fldCharType="separate"/>
        </w:r>
        <w:r w:rsidR="009A13A1">
          <w:rPr>
            <w:noProof/>
            <w:webHidden/>
          </w:rPr>
          <w:t>24</w:t>
        </w:r>
        <w:r w:rsidR="00FC491C">
          <w:rPr>
            <w:noProof/>
            <w:webHidden/>
          </w:rPr>
          <w:fldChar w:fldCharType="end"/>
        </w:r>
      </w:hyperlink>
    </w:p>
    <w:p w14:paraId="147747BA" w14:textId="71F73314" w:rsidR="00FC491C" w:rsidRDefault="00C94BF7">
      <w:pPr>
        <w:pStyle w:val="TOC3"/>
        <w:tabs>
          <w:tab w:val="right" w:leader="dot" w:pos="9016"/>
        </w:tabs>
        <w:rPr>
          <w:rFonts w:asciiTheme="minorHAnsi" w:eastAsiaTheme="minorEastAsia" w:hAnsiTheme="minorHAnsi" w:cstheme="minorBidi"/>
          <w:noProof/>
          <w:szCs w:val="22"/>
        </w:rPr>
      </w:pPr>
      <w:hyperlink w:anchor="_Toc157968783" w:history="1">
        <w:r w:rsidR="00FC491C" w:rsidRPr="009F59D8">
          <w:rPr>
            <w:rStyle w:val="Hyperlink"/>
            <w:noProof/>
          </w:rPr>
          <w:t>The Referendum and its Area</w:t>
        </w:r>
        <w:r w:rsidR="00FC491C">
          <w:rPr>
            <w:noProof/>
            <w:webHidden/>
          </w:rPr>
          <w:tab/>
        </w:r>
        <w:r w:rsidR="00FC491C">
          <w:rPr>
            <w:noProof/>
            <w:webHidden/>
          </w:rPr>
          <w:fldChar w:fldCharType="begin"/>
        </w:r>
        <w:r w:rsidR="00FC491C">
          <w:rPr>
            <w:noProof/>
            <w:webHidden/>
          </w:rPr>
          <w:instrText xml:space="preserve"> PAGEREF _Toc157968783 \h </w:instrText>
        </w:r>
        <w:r w:rsidR="00FC491C">
          <w:rPr>
            <w:noProof/>
            <w:webHidden/>
          </w:rPr>
        </w:r>
        <w:r w:rsidR="00FC491C">
          <w:rPr>
            <w:noProof/>
            <w:webHidden/>
          </w:rPr>
          <w:fldChar w:fldCharType="separate"/>
        </w:r>
        <w:r w:rsidR="009A13A1">
          <w:rPr>
            <w:noProof/>
            <w:webHidden/>
          </w:rPr>
          <w:t>24</w:t>
        </w:r>
        <w:r w:rsidR="00FC491C">
          <w:rPr>
            <w:noProof/>
            <w:webHidden/>
          </w:rPr>
          <w:fldChar w:fldCharType="end"/>
        </w:r>
      </w:hyperlink>
    </w:p>
    <w:p w14:paraId="3F0759ED" w14:textId="5E137ABF" w:rsidR="00FC491C" w:rsidRDefault="00C94BF7">
      <w:pPr>
        <w:pStyle w:val="TOC3"/>
        <w:tabs>
          <w:tab w:val="right" w:leader="dot" w:pos="9016"/>
        </w:tabs>
        <w:rPr>
          <w:rFonts w:asciiTheme="minorHAnsi" w:eastAsiaTheme="minorEastAsia" w:hAnsiTheme="minorHAnsi" w:cstheme="minorBidi"/>
          <w:noProof/>
          <w:szCs w:val="22"/>
        </w:rPr>
      </w:pPr>
      <w:hyperlink w:anchor="_Toc157968784" w:history="1">
        <w:r w:rsidR="00FC491C" w:rsidRPr="009F59D8">
          <w:rPr>
            <w:rStyle w:val="Hyperlink"/>
            <w:noProof/>
          </w:rPr>
          <w:t>Overview</w:t>
        </w:r>
        <w:r w:rsidR="00FC491C">
          <w:rPr>
            <w:noProof/>
            <w:webHidden/>
          </w:rPr>
          <w:tab/>
        </w:r>
        <w:r w:rsidR="00FC491C">
          <w:rPr>
            <w:noProof/>
            <w:webHidden/>
          </w:rPr>
          <w:fldChar w:fldCharType="begin"/>
        </w:r>
        <w:r w:rsidR="00FC491C">
          <w:rPr>
            <w:noProof/>
            <w:webHidden/>
          </w:rPr>
          <w:instrText xml:space="preserve"> PAGEREF _Toc157968784 \h </w:instrText>
        </w:r>
        <w:r w:rsidR="00FC491C">
          <w:rPr>
            <w:noProof/>
            <w:webHidden/>
          </w:rPr>
        </w:r>
        <w:r w:rsidR="00FC491C">
          <w:rPr>
            <w:noProof/>
            <w:webHidden/>
          </w:rPr>
          <w:fldChar w:fldCharType="separate"/>
        </w:r>
        <w:r w:rsidR="009A13A1">
          <w:rPr>
            <w:noProof/>
            <w:webHidden/>
          </w:rPr>
          <w:t>25</w:t>
        </w:r>
        <w:r w:rsidR="00FC491C">
          <w:rPr>
            <w:noProof/>
            <w:webHidden/>
          </w:rPr>
          <w:fldChar w:fldCharType="end"/>
        </w:r>
      </w:hyperlink>
    </w:p>
    <w:p w14:paraId="1811AB26" w14:textId="580D8CA3" w:rsidR="00FC491C" w:rsidRDefault="00C94BF7">
      <w:pPr>
        <w:pStyle w:val="TOC2"/>
        <w:rPr>
          <w:rFonts w:asciiTheme="minorHAnsi" w:eastAsiaTheme="minorEastAsia" w:hAnsiTheme="minorHAnsi" w:cstheme="minorBidi"/>
          <w:noProof/>
          <w:szCs w:val="22"/>
        </w:rPr>
      </w:pPr>
      <w:hyperlink w:anchor="_Toc157968785" w:history="1">
        <w:r w:rsidR="00FC491C" w:rsidRPr="009F59D8">
          <w:rPr>
            <w:rStyle w:val="Hyperlink"/>
            <w:noProof/>
          </w:rPr>
          <w:t>Appendix: Modifications</w:t>
        </w:r>
        <w:r w:rsidR="00FC491C">
          <w:rPr>
            <w:noProof/>
            <w:webHidden/>
          </w:rPr>
          <w:tab/>
        </w:r>
        <w:r w:rsidR="00FC491C">
          <w:rPr>
            <w:noProof/>
            <w:webHidden/>
          </w:rPr>
          <w:fldChar w:fldCharType="begin"/>
        </w:r>
        <w:r w:rsidR="00FC491C">
          <w:rPr>
            <w:noProof/>
            <w:webHidden/>
          </w:rPr>
          <w:instrText xml:space="preserve"> PAGEREF _Toc157968785 \h </w:instrText>
        </w:r>
        <w:r w:rsidR="00FC491C">
          <w:rPr>
            <w:noProof/>
            <w:webHidden/>
          </w:rPr>
        </w:r>
        <w:r w:rsidR="00FC491C">
          <w:rPr>
            <w:noProof/>
            <w:webHidden/>
          </w:rPr>
          <w:fldChar w:fldCharType="separate"/>
        </w:r>
        <w:r w:rsidR="009A13A1">
          <w:rPr>
            <w:noProof/>
            <w:webHidden/>
          </w:rPr>
          <w:t>26</w:t>
        </w:r>
        <w:r w:rsidR="00FC491C">
          <w:rPr>
            <w:noProof/>
            <w:webHidden/>
          </w:rPr>
          <w:fldChar w:fldCharType="end"/>
        </w:r>
      </w:hyperlink>
    </w:p>
    <w:p w14:paraId="68634DAB" w14:textId="78DF804E" w:rsidR="004B16C1" w:rsidRPr="00824374" w:rsidRDefault="00EA231E" w:rsidP="00824374">
      <w:pPr>
        <w:ind w:left="0" w:firstLine="0"/>
        <w:rPr>
          <w:rFonts w:ascii="Arial" w:hAnsi="Arial" w:cs="Arial"/>
          <w:sz w:val="24"/>
          <w:szCs w:val="24"/>
        </w:rPr>
      </w:pPr>
      <w:r w:rsidRPr="00EA231E">
        <w:rPr>
          <w:rFonts w:ascii="Arial" w:hAnsi="Arial" w:cs="Arial"/>
          <w:sz w:val="24"/>
          <w:szCs w:val="24"/>
        </w:rPr>
        <w:fldChar w:fldCharType="end"/>
      </w:r>
      <w:r w:rsidRPr="00EA231E">
        <w:rPr>
          <w:rFonts w:ascii="Arial" w:hAnsi="Arial" w:cs="Arial"/>
          <w:sz w:val="24"/>
          <w:szCs w:val="24"/>
        </w:rPr>
        <w:t xml:space="preserve"> </w:t>
      </w:r>
      <w:r w:rsidRPr="00EA231E">
        <w:rPr>
          <w:rFonts w:ascii="Arial" w:hAnsi="Arial" w:cs="Arial"/>
          <w:sz w:val="24"/>
          <w:szCs w:val="24"/>
        </w:rPr>
        <w:br w:type="page"/>
      </w:r>
    </w:p>
    <w:tbl>
      <w:tblPr>
        <w:tblStyle w:val="TableGrid"/>
        <w:tblW w:w="0" w:type="auto"/>
        <w:tblInd w:w="-10" w:type="dxa"/>
        <w:tblLook w:val="04A0" w:firstRow="1" w:lastRow="0" w:firstColumn="1" w:lastColumn="0" w:noHBand="0" w:noVBand="1"/>
      </w:tblPr>
      <w:tblGrid>
        <w:gridCol w:w="9021"/>
      </w:tblGrid>
      <w:tr w:rsidR="00855C44" w14:paraId="68C4A70F" w14:textId="77777777" w:rsidTr="008C5D72">
        <w:tc>
          <w:tcPr>
            <w:tcW w:w="9021" w:type="dxa"/>
            <w:shd w:val="clear" w:color="auto" w:fill="F2F2F2" w:themeFill="background1" w:themeFillShade="F2"/>
          </w:tcPr>
          <w:p w14:paraId="06CD63AB" w14:textId="77E3F0C2" w:rsidR="00855C44" w:rsidRPr="002E5176" w:rsidRDefault="00955554" w:rsidP="002E5176">
            <w:pPr>
              <w:pStyle w:val="Heading2"/>
              <w:spacing w:before="120"/>
              <w:jc w:val="center"/>
              <w:rPr>
                <w:rFonts w:cstheme="minorHAnsi"/>
                <w:szCs w:val="24"/>
              </w:rPr>
            </w:pPr>
            <w:bookmarkStart w:id="0" w:name="_Toc131585463"/>
            <w:bookmarkStart w:id="1" w:name="_Toc157968746"/>
            <w:r w:rsidRPr="002E5176">
              <w:rPr>
                <w:rFonts w:cstheme="minorHAnsi"/>
                <w:b/>
                <w:szCs w:val="24"/>
              </w:rPr>
              <w:lastRenderedPageBreak/>
              <w:t>Main Findings</w:t>
            </w:r>
            <w:r w:rsidRPr="002E5176">
              <w:rPr>
                <w:rFonts w:cstheme="minorHAnsi"/>
                <w:szCs w:val="24"/>
              </w:rPr>
              <w:t xml:space="preserve"> - </w:t>
            </w:r>
            <w:r w:rsidR="00855C44" w:rsidRPr="002E5176">
              <w:rPr>
                <w:rFonts w:cstheme="minorHAnsi"/>
                <w:szCs w:val="24"/>
              </w:rPr>
              <w:t>Executive Summary</w:t>
            </w:r>
            <w:bookmarkEnd w:id="0"/>
            <w:bookmarkEnd w:id="1"/>
          </w:p>
          <w:p w14:paraId="107554F1" w14:textId="77777777" w:rsidR="00855C44" w:rsidRDefault="00855C44" w:rsidP="00855C44">
            <w:pPr>
              <w:ind w:left="0" w:firstLine="0"/>
              <w:jc w:val="center"/>
            </w:pPr>
          </w:p>
          <w:p w14:paraId="04D23508" w14:textId="00CA7013" w:rsidR="00163FBB" w:rsidRDefault="00163FBB" w:rsidP="00163FBB">
            <w:pPr>
              <w:ind w:left="0" w:firstLine="0"/>
              <w:jc w:val="left"/>
            </w:pPr>
            <w:r>
              <w:t xml:space="preserve">From my examination of the </w:t>
            </w:r>
            <w:r w:rsidR="005679B1">
              <w:t>Pluckley</w:t>
            </w:r>
            <w:r w:rsidR="00B907B5">
              <w:t xml:space="preserve"> </w:t>
            </w:r>
            <w:r w:rsidR="00D168C8">
              <w:t>Ne</w:t>
            </w:r>
            <w:r>
              <w:t xml:space="preserve">ighbourhood </w:t>
            </w:r>
            <w:r w:rsidR="00B907B5">
              <w:t xml:space="preserve">Development </w:t>
            </w:r>
            <w:r>
              <w:t>Plan Review (Modifications Proposal) (‘the Review Plan’) and its supporting documentation including the representations made, I have concluded that subject to the modifications set out in this report, the Review Plan meets the Basic Conditions.</w:t>
            </w:r>
          </w:p>
          <w:p w14:paraId="0F49334D" w14:textId="77777777" w:rsidR="00163FBB" w:rsidRDefault="00163FBB" w:rsidP="00163FBB">
            <w:pPr>
              <w:ind w:left="0" w:firstLine="0"/>
              <w:jc w:val="left"/>
            </w:pPr>
          </w:p>
          <w:p w14:paraId="0641B7B7" w14:textId="77777777" w:rsidR="00163FBB" w:rsidRDefault="00163FBB" w:rsidP="005152F6">
            <w:pPr>
              <w:spacing w:after="120"/>
              <w:ind w:left="0" w:firstLine="0"/>
              <w:jc w:val="left"/>
            </w:pPr>
            <w:r>
              <w:t>I have also concluded that:</w:t>
            </w:r>
          </w:p>
          <w:p w14:paraId="2E72EE05" w14:textId="2C2742CD" w:rsidR="0024405F" w:rsidRDefault="00163FBB" w:rsidP="000036C0">
            <w:pPr>
              <w:pStyle w:val="ListParagraph"/>
              <w:numPr>
                <w:ilvl w:val="3"/>
                <w:numId w:val="18"/>
              </w:numPr>
              <w:ind w:left="927"/>
              <w:jc w:val="left"/>
            </w:pPr>
            <w:r>
              <w:t>the Review Plan has been prepared and submitted for examination by a qualifying body –</w:t>
            </w:r>
            <w:r w:rsidR="00B907B5">
              <w:t xml:space="preserve"> </w:t>
            </w:r>
            <w:r w:rsidR="005679B1">
              <w:t>Pluckley Parish</w:t>
            </w:r>
            <w:r w:rsidR="00B907B5">
              <w:t xml:space="preserve"> </w:t>
            </w:r>
            <w:r>
              <w:t xml:space="preserve">Council (the </w:t>
            </w:r>
            <w:r w:rsidR="005679B1">
              <w:t>Parish</w:t>
            </w:r>
            <w:r>
              <w:t xml:space="preserve"> Council);</w:t>
            </w:r>
          </w:p>
          <w:p w14:paraId="2B4C28BD" w14:textId="41151824" w:rsidR="0024405F" w:rsidRDefault="00163FBB" w:rsidP="000036C0">
            <w:pPr>
              <w:pStyle w:val="ListParagraph"/>
              <w:numPr>
                <w:ilvl w:val="3"/>
                <w:numId w:val="18"/>
              </w:numPr>
              <w:ind w:left="927"/>
              <w:jc w:val="left"/>
            </w:pPr>
            <w:r>
              <w:t xml:space="preserve">the Review Plan has been prepared for an area properly designated – the Neighbourhood Plan Area, the boundary of which is coterminous with the </w:t>
            </w:r>
            <w:r w:rsidR="005679B1">
              <w:t>Parish</w:t>
            </w:r>
            <w:r>
              <w:t xml:space="preserve"> Council boundary, as identified on Map</w:t>
            </w:r>
            <w:r w:rsidR="00B907B5">
              <w:t xml:space="preserve"> 1</w:t>
            </w:r>
            <w:r>
              <w:t xml:space="preserve"> at Page </w:t>
            </w:r>
            <w:r w:rsidR="00B907B5">
              <w:t>7</w:t>
            </w:r>
            <w:r>
              <w:t xml:space="preserve"> of the Review Plan;</w:t>
            </w:r>
          </w:p>
          <w:p w14:paraId="1282B57C" w14:textId="2A023311" w:rsidR="0024405F" w:rsidRDefault="00163FBB" w:rsidP="000036C0">
            <w:pPr>
              <w:pStyle w:val="ListParagraph"/>
              <w:numPr>
                <w:ilvl w:val="3"/>
                <w:numId w:val="18"/>
              </w:numPr>
              <w:ind w:left="927"/>
              <w:jc w:val="left"/>
            </w:pPr>
            <w:r>
              <w:t>the Review Plan specifies the period to which it is to take effect – from 20</w:t>
            </w:r>
            <w:r w:rsidR="005679B1">
              <w:t>16</w:t>
            </w:r>
            <w:r>
              <w:t xml:space="preserve"> to 20</w:t>
            </w:r>
            <w:r w:rsidR="005679B1">
              <w:t>31</w:t>
            </w:r>
            <w:r>
              <w:t xml:space="preserve">; and, </w:t>
            </w:r>
          </w:p>
          <w:p w14:paraId="19C4D974" w14:textId="77777777" w:rsidR="00163FBB" w:rsidRDefault="00163FBB">
            <w:pPr>
              <w:pStyle w:val="ListParagraph"/>
              <w:numPr>
                <w:ilvl w:val="3"/>
                <w:numId w:val="18"/>
              </w:numPr>
              <w:ind w:left="927"/>
              <w:jc w:val="left"/>
            </w:pPr>
            <w:r>
              <w:t>the policies relate to the development and use of land for a designated Neighbourhood Plan Area.</w:t>
            </w:r>
          </w:p>
          <w:p w14:paraId="2FD6ED17" w14:textId="77777777" w:rsidR="00163FBB" w:rsidRDefault="00163FBB" w:rsidP="00163FBB">
            <w:pPr>
              <w:ind w:left="0" w:firstLine="0"/>
              <w:jc w:val="left"/>
            </w:pPr>
          </w:p>
          <w:p w14:paraId="63525CCD" w14:textId="2A7CE1A3" w:rsidR="00163FBB" w:rsidRDefault="00163FBB" w:rsidP="00163FBB">
            <w:pPr>
              <w:ind w:left="0" w:firstLine="0"/>
              <w:jc w:val="left"/>
            </w:pPr>
            <w:r>
              <w:t xml:space="preserve">I recommend that the Review Plan, once modified, proceeds to </w:t>
            </w:r>
            <w:r w:rsidR="00231CF4">
              <w:t>r</w:t>
            </w:r>
            <w:r>
              <w:t xml:space="preserve">eferendum on the basis that it has met all the relevant legal requirements. </w:t>
            </w:r>
          </w:p>
          <w:p w14:paraId="69BF0F51" w14:textId="77777777" w:rsidR="00163FBB" w:rsidRDefault="00163FBB" w:rsidP="00163FBB">
            <w:pPr>
              <w:ind w:left="0" w:firstLine="0"/>
              <w:jc w:val="left"/>
            </w:pPr>
          </w:p>
          <w:p w14:paraId="73E9BB55" w14:textId="6E5CC94D" w:rsidR="00855C44" w:rsidRDefault="00163FBB" w:rsidP="005152F6">
            <w:pPr>
              <w:spacing w:after="120"/>
              <w:ind w:left="0" w:firstLine="0"/>
              <w:jc w:val="left"/>
            </w:pPr>
            <w:r>
              <w:t xml:space="preserve">I have considered whether the referendum area should extend beyond the designated area to which the Review Plan relates and have concluded that it should not.  </w:t>
            </w:r>
            <w:r w:rsidR="00EB4C62">
              <w:t xml:space="preserve">  </w:t>
            </w:r>
          </w:p>
        </w:tc>
      </w:tr>
    </w:tbl>
    <w:p w14:paraId="5B49DBF7" w14:textId="77777777" w:rsidR="00855C44" w:rsidRDefault="00855C44"/>
    <w:p w14:paraId="4249BB67" w14:textId="77777777" w:rsidR="0083641B" w:rsidRDefault="00955554" w:rsidP="004B16C1">
      <w:pPr>
        <w:pStyle w:val="Heading2"/>
        <w:spacing w:before="120"/>
      </w:pPr>
      <w:bookmarkStart w:id="2" w:name="_Toc131585464"/>
      <w:bookmarkStart w:id="3" w:name="_Toc157968747"/>
      <w:r w:rsidRPr="002B0246">
        <w:t>1. Introduction and Background</w:t>
      </w:r>
      <w:bookmarkEnd w:id="2"/>
      <w:bookmarkEnd w:id="3"/>
      <w:r w:rsidR="002B0246" w:rsidRPr="002B0246">
        <w:t xml:space="preserve"> </w:t>
      </w:r>
    </w:p>
    <w:p w14:paraId="7CCB026C" w14:textId="40E23CF8" w:rsidR="00955554" w:rsidRPr="002B0246" w:rsidRDefault="002B0246" w:rsidP="00E55E8A">
      <w:pPr>
        <w:jc w:val="left"/>
        <w:rPr>
          <w:b/>
          <w:color w:val="FF0000"/>
        </w:rPr>
      </w:pPr>
      <w:r w:rsidRPr="002B0246">
        <w:rPr>
          <w:b/>
        </w:rPr>
        <w:t xml:space="preserve"> </w:t>
      </w:r>
    </w:p>
    <w:p w14:paraId="1328E11F" w14:textId="57F1E4A3" w:rsidR="00955554" w:rsidRDefault="005679B1" w:rsidP="00302552">
      <w:pPr>
        <w:pStyle w:val="Heading3"/>
      </w:pPr>
      <w:bookmarkStart w:id="4" w:name="_Toc131585465"/>
      <w:bookmarkStart w:id="5" w:name="_Toc157968748"/>
      <w:r>
        <w:t>Pluckley</w:t>
      </w:r>
      <w:r w:rsidR="00814B1C">
        <w:t xml:space="preserve"> </w:t>
      </w:r>
      <w:r w:rsidR="00EE2F96">
        <w:t>Ne</w:t>
      </w:r>
      <w:r w:rsidR="004E55A6">
        <w:t xml:space="preserve">ighbourhood </w:t>
      </w:r>
      <w:r w:rsidR="008B1C1D">
        <w:t xml:space="preserve">Development </w:t>
      </w:r>
      <w:r w:rsidR="00EE2F96">
        <w:t>Pl</w:t>
      </w:r>
      <w:r w:rsidR="00955554" w:rsidRPr="002B0246">
        <w:t>an</w:t>
      </w:r>
      <w:r w:rsidR="0024405F">
        <w:t xml:space="preserve"> Review</w:t>
      </w:r>
      <w:r w:rsidR="00DB0EB5">
        <w:t xml:space="preserve"> </w:t>
      </w:r>
      <w:r w:rsidR="0024405F">
        <w:t>20</w:t>
      </w:r>
      <w:r w:rsidR="0043542F">
        <w:t>16</w:t>
      </w:r>
      <w:r w:rsidR="00222061">
        <w:t>-20</w:t>
      </w:r>
      <w:bookmarkEnd w:id="4"/>
      <w:r w:rsidR="0043542F">
        <w:t>31</w:t>
      </w:r>
      <w:bookmarkEnd w:id="5"/>
    </w:p>
    <w:p w14:paraId="12CB1CA0" w14:textId="77777777" w:rsidR="0083641B" w:rsidRPr="002B0246" w:rsidRDefault="0083641B" w:rsidP="00302552">
      <w:pPr>
        <w:jc w:val="left"/>
        <w:rPr>
          <w:i/>
        </w:rPr>
      </w:pPr>
    </w:p>
    <w:p w14:paraId="72954A3B" w14:textId="5458B5BF" w:rsidR="004A05BA" w:rsidRDefault="005D7B55" w:rsidP="004A05BA">
      <w:pPr>
        <w:pStyle w:val="ListParagraph"/>
        <w:numPr>
          <w:ilvl w:val="1"/>
          <w:numId w:val="48"/>
        </w:numPr>
        <w:jc w:val="left"/>
      </w:pPr>
      <w:r>
        <w:t xml:space="preserve">The parish of Pluckley lies about </w:t>
      </w:r>
      <w:r w:rsidR="00A53EC5">
        <w:t>eight kilometres</w:t>
      </w:r>
      <w:r>
        <w:t xml:space="preserve"> to the west of the town of Ashford. It has a somewhat dispersed settlement pattern with three main centres of population, the main village of Pluckley towards the north of the parish, Pluckley Thorne </w:t>
      </w:r>
      <w:r w:rsidR="00A53EC5">
        <w:t>to the south of Pluckley village</w:t>
      </w:r>
      <w:r>
        <w:t xml:space="preserve"> and around Pluckley Station </w:t>
      </w:r>
      <w:r w:rsidR="00A53EC5">
        <w:t xml:space="preserve">in </w:t>
      </w:r>
      <w:r>
        <w:t>the south</w:t>
      </w:r>
      <w:r w:rsidR="00A53EC5">
        <w:t xml:space="preserve"> of the parish.</w:t>
      </w:r>
      <w:r>
        <w:t xml:space="preserve"> The parish had a population of 1</w:t>
      </w:r>
      <w:r w:rsidR="00A53EC5">
        <w:t>,</w:t>
      </w:r>
      <w:r>
        <w:t>069 in 2011</w:t>
      </w:r>
      <w:r w:rsidR="00897F2B">
        <w:t xml:space="preserve"> and extends over an area of 12.63 square kilometres</w:t>
      </w:r>
      <w:r>
        <w:t>.</w:t>
      </w:r>
    </w:p>
    <w:p w14:paraId="14225C0A" w14:textId="77777777" w:rsidR="004A05BA" w:rsidRDefault="004A05BA" w:rsidP="004A05BA">
      <w:pPr>
        <w:pStyle w:val="ListParagraph"/>
        <w:ind w:left="709" w:firstLine="0"/>
        <w:jc w:val="left"/>
      </w:pPr>
    </w:p>
    <w:p w14:paraId="171E61B1" w14:textId="039679C7" w:rsidR="004A05BA" w:rsidRDefault="00A53EC5" w:rsidP="004A05BA">
      <w:pPr>
        <w:pStyle w:val="ListParagraph"/>
        <w:numPr>
          <w:ilvl w:val="1"/>
          <w:numId w:val="48"/>
        </w:numPr>
        <w:jc w:val="left"/>
      </w:pPr>
      <w:r>
        <w:t>References to Pluckley can be found in the Domesday Book of 1086</w:t>
      </w:r>
      <w:r w:rsidR="00897F2B">
        <w:t xml:space="preserve"> (as</w:t>
      </w:r>
      <w:r w:rsidR="004A05BA">
        <w:t xml:space="preserve"> </w:t>
      </w:r>
      <w:r w:rsidR="00897F2B">
        <w:t>Pluchelei)</w:t>
      </w:r>
      <w:r>
        <w:t>, at</w:t>
      </w:r>
      <w:r w:rsidR="00897F2B">
        <w:t xml:space="preserve"> </w:t>
      </w:r>
      <w:r>
        <w:t xml:space="preserve">which time it was a more significant settlement than </w:t>
      </w:r>
      <w:r w:rsidR="00221366">
        <w:t>the now</w:t>
      </w:r>
      <w:r w:rsidR="00897F2B">
        <w:t xml:space="preserve"> </w:t>
      </w:r>
      <w:r w:rsidR="00221366">
        <w:t xml:space="preserve">large town of Ashford. The parish church of St. Nicholas </w:t>
      </w:r>
      <w:r w:rsidR="00897F2B">
        <w:t>is Grade I listed and has its origins in Anglo-Saxon times</w:t>
      </w:r>
      <w:r w:rsidR="004C06C6">
        <w:t xml:space="preserve">.  </w:t>
      </w:r>
      <w:r w:rsidR="00897F2B">
        <w:t>In the 15</w:t>
      </w:r>
      <w:r w:rsidR="00897F2B" w:rsidRPr="004A05BA">
        <w:rPr>
          <w:vertAlign w:val="superscript"/>
        </w:rPr>
        <w:t>th</w:t>
      </w:r>
      <w:r w:rsidR="00897F2B">
        <w:t xml:space="preserve"> century, the parish became the</w:t>
      </w:r>
      <w:r w:rsidR="004A05BA">
        <w:t xml:space="preserve"> </w:t>
      </w:r>
      <w:r w:rsidR="00897F2B">
        <w:t xml:space="preserve">property of </w:t>
      </w:r>
      <w:r w:rsidR="004A05BA">
        <w:t xml:space="preserve"> </w:t>
      </w:r>
      <w:r w:rsidR="00897F2B">
        <w:t xml:space="preserve">the Dering family, and it was a member of that family, during Victorian times, who introduced the distinctive rounded windows that are a </w:t>
      </w:r>
      <w:r w:rsidR="004A05BA">
        <w:t>d</w:t>
      </w:r>
      <w:r w:rsidR="00897F2B">
        <w:t>istinctive feature of many buildings in the parish.</w:t>
      </w:r>
    </w:p>
    <w:p w14:paraId="15F1AFE8" w14:textId="77777777" w:rsidR="004A05BA" w:rsidRPr="004A05BA" w:rsidRDefault="004A05BA" w:rsidP="004A05BA">
      <w:pPr>
        <w:pStyle w:val="ListParagraph"/>
        <w:rPr>
          <w:szCs w:val="22"/>
          <w:lang w:val="en"/>
        </w:rPr>
      </w:pPr>
    </w:p>
    <w:p w14:paraId="18BA8DD9" w14:textId="77777777" w:rsidR="004A05BA" w:rsidRPr="004A05BA" w:rsidRDefault="007F593B" w:rsidP="004A05BA">
      <w:pPr>
        <w:pStyle w:val="ListParagraph"/>
        <w:numPr>
          <w:ilvl w:val="1"/>
          <w:numId w:val="48"/>
        </w:numPr>
        <w:jc w:val="left"/>
      </w:pPr>
      <w:r w:rsidRPr="004A05BA">
        <w:rPr>
          <w:szCs w:val="22"/>
          <w:lang w:val="en"/>
        </w:rPr>
        <w:t>The railway line in the parish was opened by the South Eastern Railway in</w:t>
      </w:r>
      <w:r w:rsidR="004A05BA" w:rsidRPr="004A05BA">
        <w:rPr>
          <w:szCs w:val="22"/>
          <w:lang w:val="en"/>
        </w:rPr>
        <w:t xml:space="preserve"> </w:t>
      </w:r>
      <w:r w:rsidRPr="004A05BA">
        <w:rPr>
          <w:szCs w:val="22"/>
          <w:lang w:val="en"/>
        </w:rPr>
        <w:t xml:space="preserve">December 1842, and Pluckley Station became an important centre for the    </w:t>
      </w:r>
      <w:r w:rsidRPr="004A05BA">
        <w:rPr>
          <w:szCs w:val="22"/>
          <w:lang w:val="en"/>
        </w:rPr>
        <w:lastRenderedPageBreak/>
        <w:t xml:space="preserve">dispatch of agricultural produce to London and for the transport of horse </w:t>
      </w:r>
      <w:r w:rsidR="004A05BA" w:rsidRPr="004A05BA">
        <w:rPr>
          <w:szCs w:val="22"/>
          <w:lang w:val="en"/>
        </w:rPr>
        <w:t>m</w:t>
      </w:r>
      <w:r w:rsidRPr="004A05BA">
        <w:rPr>
          <w:szCs w:val="22"/>
          <w:lang w:val="en"/>
        </w:rPr>
        <w:t>anure from London to use on Kent farms</w:t>
      </w:r>
      <w:r w:rsidR="002A2B3D" w:rsidRPr="004A05BA">
        <w:rPr>
          <w:szCs w:val="22"/>
          <w:lang w:val="en"/>
        </w:rPr>
        <w:t>.</w:t>
      </w:r>
      <w:r w:rsidRPr="004A05BA">
        <w:rPr>
          <w:szCs w:val="22"/>
          <w:lang w:val="en"/>
        </w:rPr>
        <w:t xml:space="preserve">  Pluckley Station has regular train services to London and Ashford, and to the coast at Dover and Ramsgate.</w:t>
      </w:r>
    </w:p>
    <w:p w14:paraId="47E06EC3" w14:textId="77777777" w:rsidR="004A05BA" w:rsidRPr="004A05BA" w:rsidRDefault="004A05BA" w:rsidP="004A05BA">
      <w:pPr>
        <w:pStyle w:val="ListParagraph"/>
        <w:rPr>
          <w:szCs w:val="22"/>
          <w:lang w:val="en"/>
        </w:rPr>
      </w:pPr>
    </w:p>
    <w:p w14:paraId="47FA746F" w14:textId="06256EF1" w:rsidR="009E7E1A" w:rsidRPr="004A05BA" w:rsidRDefault="00EE08D9" w:rsidP="004A05BA">
      <w:pPr>
        <w:pStyle w:val="ListParagraph"/>
        <w:numPr>
          <w:ilvl w:val="1"/>
          <w:numId w:val="48"/>
        </w:numPr>
        <w:jc w:val="left"/>
      </w:pPr>
      <w:r w:rsidRPr="004A05BA">
        <w:rPr>
          <w:szCs w:val="22"/>
          <w:lang w:val="en"/>
        </w:rPr>
        <w:t xml:space="preserve">Agriculture is the dominant land use within the parish, being at the edge of a well-drained plain </w:t>
      </w:r>
      <w:r w:rsidR="004A05BA" w:rsidRPr="004A05BA">
        <w:rPr>
          <w:szCs w:val="22"/>
          <w:lang w:val="en"/>
        </w:rPr>
        <w:t>w</w:t>
      </w:r>
      <w:r w:rsidRPr="004A05BA">
        <w:rPr>
          <w:szCs w:val="22"/>
          <w:lang w:val="en"/>
        </w:rPr>
        <w:t>ith the lower slopes of the K</w:t>
      </w:r>
      <w:r w:rsidR="008750D7" w:rsidRPr="004A05BA">
        <w:rPr>
          <w:szCs w:val="22"/>
          <w:lang w:val="en"/>
        </w:rPr>
        <w:t xml:space="preserve">ent Downs National Landscape </w:t>
      </w:r>
      <w:r w:rsidR="004A05BA" w:rsidRPr="004A05BA">
        <w:rPr>
          <w:szCs w:val="22"/>
          <w:lang w:val="en"/>
        </w:rPr>
        <w:t>l</w:t>
      </w:r>
      <w:r w:rsidR="008750D7" w:rsidRPr="004A05BA">
        <w:rPr>
          <w:szCs w:val="22"/>
          <w:lang w:val="en"/>
        </w:rPr>
        <w:t>ying to the north-west of the parish.  The Borough Council’s Landscape Character Assessment (2011) identifies the parish as being within</w:t>
      </w:r>
      <w:r w:rsidR="004A05BA" w:rsidRPr="004A05BA">
        <w:rPr>
          <w:szCs w:val="22"/>
          <w:lang w:val="en"/>
        </w:rPr>
        <w:t xml:space="preserve"> </w:t>
      </w:r>
      <w:r w:rsidR="008750D7" w:rsidRPr="004A05BA">
        <w:rPr>
          <w:szCs w:val="22"/>
          <w:lang w:val="en"/>
        </w:rPr>
        <w:t>three of the defined Character Areas, the Dering Wood</w:t>
      </w:r>
      <w:r w:rsidR="006B7C72">
        <w:rPr>
          <w:szCs w:val="22"/>
          <w:lang w:val="en"/>
        </w:rPr>
        <w:t>ed</w:t>
      </w:r>
      <w:r w:rsidR="008750D7" w:rsidRPr="004A05BA">
        <w:rPr>
          <w:szCs w:val="22"/>
          <w:lang w:val="en"/>
        </w:rPr>
        <w:t xml:space="preserve"> Farmlands, the Mundy Bois Mixed Farmlands and the Egerton-Pluckley Greensand Fruit Belt. </w:t>
      </w:r>
      <w:r w:rsidRPr="004A05BA">
        <w:rPr>
          <w:szCs w:val="22"/>
          <w:lang w:val="en"/>
        </w:rPr>
        <w:t xml:space="preserve"> </w:t>
      </w:r>
      <w:r w:rsidR="00791FD3" w:rsidRPr="004A05BA">
        <w:rPr>
          <w:szCs w:val="22"/>
          <w:lang w:val="en"/>
        </w:rPr>
        <w:t xml:space="preserve"> </w:t>
      </w:r>
      <w:r w:rsidR="00D84E07" w:rsidRPr="004A05BA">
        <w:rPr>
          <w:szCs w:val="22"/>
          <w:lang w:val="en"/>
        </w:rPr>
        <w:t xml:space="preserve"> </w:t>
      </w:r>
      <w:r w:rsidR="00AB1301" w:rsidRPr="004A05BA">
        <w:rPr>
          <w:szCs w:val="22"/>
          <w:lang w:val="en"/>
        </w:rPr>
        <w:t xml:space="preserve"> </w:t>
      </w:r>
    </w:p>
    <w:p w14:paraId="36A8EF3C" w14:textId="77777777" w:rsidR="004A05BA" w:rsidRDefault="004A05BA" w:rsidP="004A05BA">
      <w:pPr>
        <w:ind w:left="0" w:firstLine="0"/>
        <w:jc w:val="left"/>
      </w:pPr>
    </w:p>
    <w:p w14:paraId="2223900B" w14:textId="6F9022A7" w:rsidR="0083641B" w:rsidRDefault="003E0584" w:rsidP="00302552">
      <w:pPr>
        <w:pStyle w:val="Heading3"/>
      </w:pPr>
      <w:bookmarkStart w:id="6" w:name="_Toc131585466"/>
      <w:bookmarkStart w:id="7" w:name="_Toc157968749"/>
      <w:r>
        <w:t>T</w:t>
      </w:r>
      <w:r w:rsidR="00955554" w:rsidRPr="00955554">
        <w:t>he Independent Examiner</w:t>
      </w:r>
      <w:bookmarkEnd w:id="6"/>
      <w:bookmarkEnd w:id="7"/>
    </w:p>
    <w:p w14:paraId="078E46BA" w14:textId="783C00E5" w:rsidR="002A6C91" w:rsidRDefault="002A6C91" w:rsidP="00302552">
      <w:pPr>
        <w:ind w:left="426" w:hanging="426"/>
        <w:jc w:val="left"/>
        <w:rPr>
          <w:i/>
        </w:rPr>
      </w:pPr>
    </w:p>
    <w:p w14:paraId="30FC81E6" w14:textId="77777777" w:rsidR="004A05BA" w:rsidRDefault="004776BF" w:rsidP="004A05BA">
      <w:pPr>
        <w:pStyle w:val="ListParagraph"/>
        <w:numPr>
          <w:ilvl w:val="1"/>
          <w:numId w:val="48"/>
        </w:numPr>
        <w:jc w:val="left"/>
      </w:pPr>
      <w:r>
        <w:t xml:space="preserve">As the </w:t>
      </w:r>
      <w:r w:rsidR="00AC1C1E">
        <w:t xml:space="preserve">Review </w:t>
      </w:r>
      <w:r>
        <w:t xml:space="preserve">Plan has now reached the examination stage, I have been </w:t>
      </w:r>
      <w:r w:rsidR="004A05BA">
        <w:t>ap</w:t>
      </w:r>
      <w:r>
        <w:t xml:space="preserve">pointed as the examiner of the Plan by </w:t>
      </w:r>
      <w:r w:rsidR="005679B1">
        <w:t>Ashford Borough</w:t>
      </w:r>
      <w:r>
        <w:t xml:space="preserve"> Council</w:t>
      </w:r>
      <w:r w:rsidR="004A05BA">
        <w:t xml:space="preserve"> </w:t>
      </w:r>
      <w:r>
        <w:t xml:space="preserve">(the Council), with the agreement of the </w:t>
      </w:r>
      <w:r w:rsidR="005679B1">
        <w:t>Parish</w:t>
      </w:r>
      <w:r>
        <w:t xml:space="preserve"> Council.  </w:t>
      </w:r>
    </w:p>
    <w:p w14:paraId="204C9BD3" w14:textId="77777777" w:rsidR="004A05BA" w:rsidRDefault="004A05BA" w:rsidP="004A05BA">
      <w:pPr>
        <w:pStyle w:val="ListParagraph"/>
        <w:ind w:firstLine="0"/>
        <w:jc w:val="left"/>
      </w:pPr>
    </w:p>
    <w:p w14:paraId="18169E79" w14:textId="77777777" w:rsidR="004A05BA" w:rsidRDefault="004776BF" w:rsidP="004A05BA">
      <w:pPr>
        <w:pStyle w:val="ListParagraph"/>
        <w:numPr>
          <w:ilvl w:val="1"/>
          <w:numId w:val="48"/>
        </w:numPr>
        <w:jc w:val="left"/>
      </w:pPr>
      <w:r>
        <w:t>I am a chartered town planner, with over 45 years of experience in planning. I have worked in both the public and private sectors and have experience of examining both local plans and neighbourhood plans. I have also served on a Government working group considering measures</w:t>
      </w:r>
      <w:r w:rsidR="002A6C91">
        <w:t xml:space="preserve"> </w:t>
      </w:r>
      <w:r>
        <w:t>to improve the local plan system and undertaken peer reviews on behalf of the Planning Advisory Service. I therefore have the appropriate qualifications and experience to carry out this independent examination.</w:t>
      </w:r>
    </w:p>
    <w:p w14:paraId="36CA5210" w14:textId="77777777" w:rsidR="004A05BA" w:rsidRDefault="004A05BA" w:rsidP="004A05BA">
      <w:pPr>
        <w:pStyle w:val="ListParagraph"/>
      </w:pPr>
    </w:p>
    <w:p w14:paraId="15CB714B" w14:textId="11EEFAC2" w:rsidR="0083641B" w:rsidRDefault="004776BF" w:rsidP="004A05BA">
      <w:pPr>
        <w:pStyle w:val="ListParagraph"/>
        <w:numPr>
          <w:ilvl w:val="1"/>
          <w:numId w:val="48"/>
        </w:numPr>
        <w:jc w:val="left"/>
      </w:pPr>
      <w:r>
        <w:t xml:space="preserve">I am independent of the </w:t>
      </w:r>
      <w:r w:rsidR="00B557AB">
        <w:t>Q</w:t>
      </w:r>
      <w:r>
        <w:t xml:space="preserve">ualifying </w:t>
      </w:r>
      <w:r w:rsidR="00B557AB">
        <w:t>B</w:t>
      </w:r>
      <w:r>
        <w:t xml:space="preserve">ody and the local authority and do not have an interest in any of the land that may be affected by the Plan. </w:t>
      </w:r>
      <w:r w:rsidR="00B87641" w:rsidRPr="00333B68">
        <w:t xml:space="preserve">  </w:t>
      </w:r>
    </w:p>
    <w:p w14:paraId="479CCE7E" w14:textId="65AA8971" w:rsidR="00163FBB" w:rsidRDefault="00163FBB" w:rsidP="00302552">
      <w:pPr>
        <w:ind w:left="720" w:hanging="720"/>
        <w:jc w:val="left"/>
      </w:pPr>
    </w:p>
    <w:p w14:paraId="3C66D696" w14:textId="77777777" w:rsidR="00163FBB" w:rsidRDefault="00163FBB" w:rsidP="00302552">
      <w:pPr>
        <w:pStyle w:val="Heading3"/>
      </w:pPr>
      <w:bookmarkStart w:id="8" w:name="_Toc157968750"/>
      <w:r>
        <w:t>Procedural Considerations</w:t>
      </w:r>
      <w:bookmarkEnd w:id="8"/>
    </w:p>
    <w:p w14:paraId="50430AC3" w14:textId="77777777" w:rsidR="00163FBB" w:rsidRDefault="00163FBB" w:rsidP="00302552">
      <w:pPr>
        <w:ind w:left="720" w:hanging="720"/>
        <w:jc w:val="left"/>
        <w:rPr>
          <w:i/>
          <w:iCs/>
        </w:rPr>
      </w:pPr>
    </w:p>
    <w:p w14:paraId="47FD3A1B" w14:textId="77777777" w:rsidR="004A05BA" w:rsidRDefault="00163FBB" w:rsidP="004A05BA">
      <w:pPr>
        <w:pStyle w:val="ListParagraph"/>
        <w:numPr>
          <w:ilvl w:val="1"/>
          <w:numId w:val="48"/>
        </w:numPr>
        <w:jc w:val="left"/>
      </w:pPr>
      <w:r>
        <w:t xml:space="preserve">The Review Plan was submitted for examination to the Council </w:t>
      </w:r>
      <w:r w:rsidR="00E14372">
        <w:t>i</w:t>
      </w:r>
      <w:r>
        <w:t xml:space="preserve">n </w:t>
      </w:r>
      <w:r w:rsidR="00E14372">
        <w:t>March</w:t>
      </w:r>
      <w:r>
        <w:t xml:space="preserve"> </w:t>
      </w:r>
      <w:r w:rsidR="00E14372">
        <w:t>2023</w:t>
      </w:r>
      <w:r w:rsidR="00BD48A7">
        <w:rPr>
          <w:rStyle w:val="FootnoteReference"/>
        </w:rPr>
        <w:footnoteReference w:id="2"/>
      </w:r>
      <w:r>
        <w:t xml:space="preserve"> on the basis that the </w:t>
      </w:r>
      <w:r w:rsidR="00E14372">
        <w:t>Parish</w:t>
      </w:r>
      <w:r>
        <w:t xml:space="preserve"> Council </w:t>
      </w:r>
      <w:r w:rsidR="00E14372">
        <w:t xml:space="preserve">in its accompanying </w:t>
      </w:r>
      <w:r w:rsidR="00B240C8">
        <w:t>M</w:t>
      </w:r>
      <w:r w:rsidR="00E14372">
        <w:t>odification</w:t>
      </w:r>
      <w:r w:rsidR="00B240C8">
        <w:t xml:space="preserve"> Statement</w:t>
      </w:r>
      <w:r>
        <w:t xml:space="preserve"> considered that the proposed modifications </w:t>
      </w:r>
      <w:r w:rsidR="00E14372">
        <w:t>are either “</w:t>
      </w:r>
      <w:r w:rsidR="00E14372" w:rsidRPr="004A05BA">
        <w:rPr>
          <w:i/>
          <w:iCs/>
        </w:rPr>
        <w:t>Minor</w:t>
      </w:r>
      <w:r w:rsidR="00E14372">
        <w:t>” or “</w:t>
      </w:r>
      <w:r w:rsidR="00E14372" w:rsidRPr="004A05BA">
        <w:rPr>
          <w:i/>
          <w:iCs/>
        </w:rPr>
        <w:t>Material but not changing the nature of the Plan</w:t>
      </w:r>
      <w:r w:rsidR="00E14372">
        <w:t>”.</w:t>
      </w:r>
      <w:r w:rsidR="00E14372">
        <w:rPr>
          <w:rStyle w:val="FootnoteReference"/>
        </w:rPr>
        <w:footnoteReference w:id="3"/>
      </w:r>
      <w:r>
        <w:t xml:space="preserve"> </w:t>
      </w:r>
    </w:p>
    <w:p w14:paraId="305EBED3" w14:textId="77777777" w:rsidR="004A05BA" w:rsidRDefault="004A05BA" w:rsidP="004A05BA">
      <w:pPr>
        <w:pStyle w:val="ListParagraph"/>
        <w:ind w:firstLine="0"/>
        <w:jc w:val="left"/>
      </w:pPr>
    </w:p>
    <w:p w14:paraId="1268D120" w14:textId="77777777" w:rsidR="004A05BA" w:rsidRPr="004A05BA" w:rsidRDefault="00044526" w:rsidP="004A05BA">
      <w:pPr>
        <w:pStyle w:val="ListParagraph"/>
        <w:numPr>
          <w:ilvl w:val="1"/>
          <w:numId w:val="48"/>
        </w:numPr>
        <w:jc w:val="left"/>
      </w:pPr>
      <w:r>
        <w:t>I noted that the Modification Statement prepared by the Council stated, amongst other things, that the Council considered</w:t>
      </w:r>
      <w:r w:rsidR="00163FBB">
        <w:t xml:space="preserve"> </w:t>
      </w:r>
      <w:r>
        <w:t xml:space="preserve">that the proposed changes in relation to the Review Plan’s treatment of windfall sites are considered as having the potential to change the nature of the Plan, requiring both an </w:t>
      </w:r>
      <w:r w:rsidR="00EA08A3">
        <w:t>e</w:t>
      </w:r>
      <w:r>
        <w:t xml:space="preserve">xamination and a </w:t>
      </w:r>
      <w:r w:rsidR="00EA08A3">
        <w:t>r</w:t>
      </w:r>
      <w:r>
        <w:t>eferendum.  Specifically, the Council considered that the proposed modifications relating to Policies R6, H1A and H2c are “</w:t>
      </w:r>
      <w:r w:rsidRPr="004A05BA">
        <w:rPr>
          <w:i/>
          <w:iCs/>
        </w:rPr>
        <w:t>Material, and considered to change the nature of the Neighbourhood Plan”.</w:t>
      </w:r>
    </w:p>
    <w:p w14:paraId="5A2B7371" w14:textId="77777777" w:rsidR="004A05BA" w:rsidRDefault="004A05BA" w:rsidP="004A05BA">
      <w:pPr>
        <w:pStyle w:val="ListParagraph"/>
      </w:pPr>
    </w:p>
    <w:p w14:paraId="5FB66DAF" w14:textId="77777777" w:rsidR="004A05BA" w:rsidRDefault="00044526" w:rsidP="004A05BA">
      <w:pPr>
        <w:pStyle w:val="ListParagraph"/>
        <w:numPr>
          <w:ilvl w:val="1"/>
          <w:numId w:val="48"/>
        </w:numPr>
        <w:jc w:val="left"/>
      </w:pPr>
      <w:r>
        <w:lastRenderedPageBreak/>
        <w:t>O</w:t>
      </w:r>
      <w:r w:rsidR="00163FBB">
        <w:t xml:space="preserve">n my appointment as the examiner of the Plan, I </w:t>
      </w:r>
      <w:r>
        <w:t xml:space="preserve">therefore </w:t>
      </w:r>
      <w:r w:rsidR="00163FBB">
        <w:t>consider</w:t>
      </w:r>
      <w:r w:rsidR="00F03BAB">
        <w:t>ed</w:t>
      </w:r>
      <w:r w:rsidR="00163FBB">
        <w:t xml:space="preserve"> whether the modifications contained in the draft Review Plan are</w:t>
      </w:r>
      <w:r w:rsidR="00E14372">
        <w:t xml:space="preserve"> </w:t>
      </w:r>
      <w:r w:rsidR="00163FBB">
        <w:t xml:space="preserve">so significant or substantial as to change the nature of the </w:t>
      </w:r>
      <w:r w:rsidR="008C5536">
        <w:t>N</w:t>
      </w:r>
      <w:r w:rsidR="00163FBB">
        <w:t xml:space="preserve">eighbourhood </w:t>
      </w:r>
      <w:r w:rsidR="008C5536">
        <w:t>D</w:t>
      </w:r>
      <w:r w:rsidR="00163FBB">
        <w:t xml:space="preserve">evelopment </w:t>
      </w:r>
      <w:r w:rsidR="008C5536">
        <w:t>P</w:t>
      </w:r>
      <w:r w:rsidR="00163FBB">
        <w:t xml:space="preserve">lan which the draft </w:t>
      </w:r>
      <w:r w:rsidR="008C5536">
        <w:t>P</w:t>
      </w:r>
      <w:r w:rsidR="00163FBB">
        <w:t xml:space="preserve">lan would replace, in accordance with paragraph 10(1) of Schedule A2 to the Planning and Compulsory Purchase Act 2004 (as amended) (‘the 2004 Act’). The main implication at that time being, should I have taken a view that the modifications were not significant or substantial, then the Plan examination would have proceeded under Schedule A2 to the 2004 Act, rather than Schedule 4B to the Town and Country Planning Act 1990 (as amended) (‘the 1990 Act’). As a practical and key consequence, the Review Plan would not have required a referendum prior to being made. </w:t>
      </w:r>
    </w:p>
    <w:p w14:paraId="749AAAC3" w14:textId="77777777" w:rsidR="004A05BA" w:rsidRDefault="004A05BA" w:rsidP="004A05BA">
      <w:pPr>
        <w:pStyle w:val="ListParagraph"/>
      </w:pPr>
    </w:p>
    <w:p w14:paraId="77B6F3D8" w14:textId="77777777" w:rsidR="004A05BA" w:rsidRDefault="00163FBB" w:rsidP="004A05BA">
      <w:pPr>
        <w:pStyle w:val="ListParagraph"/>
        <w:numPr>
          <w:ilvl w:val="1"/>
          <w:numId w:val="48"/>
        </w:numPr>
        <w:jc w:val="left"/>
      </w:pPr>
      <w:r>
        <w:t xml:space="preserve">Following my initial </w:t>
      </w:r>
      <w:r w:rsidR="00F03BAB">
        <w:t>assessment</w:t>
      </w:r>
      <w:r>
        <w:t xml:space="preserve"> of the Review Plan, its supporting documents and representations made at the Regulation 16 stage, I wrote to the Council and the </w:t>
      </w:r>
      <w:r w:rsidR="00560CA4">
        <w:t>Parish</w:t>
      </w:r>
      <w:r>
        <w:t xml:space="preserve"> Council on </w:t>
      </w:r>
      <w:r w:rsidR="00560CA4">
        <w:t>15 November</w:t>
      </w:r>
      <w:r w:rsidR="00F03BAB">
        <w:t xml:space="preserve"> 2023</w:t>
      </w:r>
      <w:r>
        <w:rPr>
          <w:rStyle w:val="FootnoteReference"/>
        </w:rPr>
        <w:footnoteReference w:id="4"/>
      </w:r>
      <w:r>
        <w:t xml:space="preserve"> with my determination, made under Paragraph 10(1) of Schedule A2, to advise that </w:t>
      </w:r>
      <w:r w:rsidR="004A05BA">
        <w:t>i</w:t>
      </w:r>
      <w:r>
        <w:t xml:space="preserve">n my assessment the proposed modifications contained in the Review Plan </w:t>
      </w:r>
      <w:r w:rsidR="003F0152">
        <w:t>are</w:t>
      </w:r>
      <w:r>
        <w:t xml:space="preserve"> so significant or substantial as to change the nature of the made Plan which the Review Plan would replace</w:t>
      </w:r>
      <w:r w:rsidRPr="009D50C5">
        <w:t>.</w:t>
      </w:r>
      <w:r w:rsidR="00231CF4" w:rsidRPr="009D50C5">
        <w:t xml:space="preserve">  The </w:t>
      </w:r>
      <w:r w:rsidR="009D50C5">
        <w:t xml:space="preserve">principal </w:t>
      </w:r>
      <w:r w:rsidR="00BE5544">
        <w:t>factor</w:t>
      </w:r>
      <w:r w:rsidR="00231CF4" w:rsidRPr="009D50C5">
        <w:t xml:space="preserve"> in</w:t>
      </w:r>
      <w:r w:rsidR="00560CA4">
        <w:t xml:space="preserve"> </w:t>
      </w:r>
      <w:r w:rsidR="00650276">
        <w:t>reaching that</w:t>
      </w:r>
      <w:r w:rsidR="00560CA4">
        <w:t xml:space="preserve"> </w:t>
      </w:r>
      <w:r w:rsidR="003A2DAE">
        <w:t>conclusion</w:t>
      </w:r>
      <w:r w:rsidR="00560CA4">
        <w:t xml:space="preserve"> </w:t>
      </w:r>
      <w:r w:rsidR="00AF3D5C">
        <w:t>was</w:t>
      </w:r>
      <w:r w:rsidR="00231CF4" w:rsidRPr="009D50C5">
        <w:t xml:space="preserve"> </w:t>
      </w:r>
      <w:r w:rsidR="00560CA4">
        <w:t xml:space="preserve">revised Policy H1A and </w:t>
      </w:r>
      <w:r w:rsidR="00AF3D5C">
        <w:t>the</w:t>
      </w:r>
      <w:r w:rsidR="004A05BA">
        <w:t xml:space="preserve">  </w:t>
      </w:r>
      <w:r w:rsidR="00560CA4">
        <w:t>associa</w:t>
      </w:r>
      <w:r w:rsidR="009D50C5" w:rsidRPr="009D50C5">
        <w:t>t</w:t>
      </w:r>
      <w:r w:rsidR="00560CA4">
        <w:t xml:space="preserve">ed </w:t>
      </w:r>
      <w:r w:rsidR="009715F5">
        <w:t xml:space="preserve">new </w:t>
      </w:r>
      <w:r w:rsidR="00560CA4">
        <w:t xml:space="preserve">Maps </w:t>
      </w:r>
      <w:r w:rsidR="009715F5">
        <w:t>6</w:t>
      </w:r>
      <w:r w:rsidR="00560CA4">
        <w:t>-9</w:t>
      </w:r>
      <w:r w:rsidR="009D50C5">
        <w:t>.</w:t>
      </w:r>
    </w:p>
    <w:p w14:paraId="40B59C01" w14:textId="77777777" w:rsidR="004A05BA" w:rsidRDefault="004A05BA" w:rsidP="004A05BA">
      <w:pPr>
        <w:pStyle w:val="ListParagraph"/>
      </w:pPr>
    </w:p>
    <w:p w14:paraId="7F25D207" w14:textId="77777777" w:rsidR="004A05BA" w:rsidRDefault="00163FBB" w:rsidP="004A05BA">
      <w:pPr>
        <w:pStyle w:val="ListParagraph"/>
        <w:numPr>
          <w:ilvl w:val="1"/>
          <w:numId w:val="48"/>
        </w:numPr>
        <w:jc w:val="left"/>
      </w:pPr>
      <w:r>
        <w:t xml:space="preserve">Accordingly, I therefore invited the </w:t>
      </w:r>
      <w:r w:rsidR="00BE5544">
        <w:t>Parish</w:t>
      </w:r>
      <w:r>
        <w:t xml:space="preserve"> Council as the </w:t>
      </w:r>
      <w:r w:rsidR="00B557AB">
        <w:t>Q</w:t>
      </w:r>
      <w:r>
        <w:t xml:space="preserve">ualifying </w:t>
      </w:r>
      <w:r w:rsidR="00B557AB">
        <w:t>B</w:t>
      </w:r>
      <w:r>
        <w:t xml:space="preserve">ody (in accordance with paragraph 10(5) of Schedule A2) to decide whether </w:t>
      </w:r>
      <w:r w:rsidR="004A05BA">
        <w:t>t</w:t>
      </w:r>
      <w:r>
        <w:t>o proceed with the examination of the Review Plan under the provisions</w:t>
      </w:r>
      <w:r w:rsidR="004A05BA">
        <w:t xml:space="preserve"> </w:t>
      </w:r>
      <w:r>
        <w:t>of Schedule 4B to the 1990 Act 1990, which in turn would require a referendum prior to the Review Plan being made.</w:t>
      </w:r>
    </w:p>
    <w:p w14:paraId="68F76295" w14:textId="77777777" w:rsidR="004A05BA" w:rsidRDefault="004A05BA" w:rsidP="004A05BA">
      <w:pPr>
        <w:pStyle w:val="ListParagraph"/>
      </w:pPr>
    </w:p>
    <w:p w14:paraId="6F0BA9A7" w14:textId="0CF71D25" w:rsidR="00163FBB" w:rsidRDefault="00163FBB" w:rsidP="004A05BA">
      <w:pPr>
        <w:pStyle w:val="ListParagraph"/>
        <w:numPr>
          <w:ilvl w:val="1"/>
          <w:numId w:val="48"/>
        </w:numPr>
        <w:jc w:val="left"/>
      </w:pPr>
      <w:r>
        <w:t xml:space="preserve">The </w:t>
      </w:r>
      <w:r w:rsidR="00BE5544">
        <w:t xml:space="preserve">Parish </w:t>
      </w:r>
      <w:r>
        <w:t xml:space="preserve">Council confirmed on </w:t>
      </w:r>
      <w:r w:rsidR="00A1451D">
        <w:t>7 December</w:t>
      </w:r>
      <w:r w:rsidR="00F03BAB">
        <w:t xml:space="preserve"> 2023</w:t>
      </w:r>
      <w:r>
        <w:t xml:space="preserve"> that it had</w:t>
      </w:r>
      <w:r w:rsidRPr="004A05BA">
        <w:rPr>
          <w:sz w:val="24"/>
          <w:szCs w:val="24"/>
          <w:lang w:val="en-US"/>
        </w:rPr>
        <w:t xml:space="preserve"> </w:t>
      </w:r>
      <w:r w:rsidRPr="004A05BA">
        <w:rPr>
          <w:szCs w:val="22"/>
          <w:lang w:val="en-US"/>
        </w:rPr>
        <w:t>determined to proceed with the examination of the Review Plan under Schedule 4B</w:t>
      </w:r>
      <w:r w:rsidR="002615C2" w:rsidRPr="004A05BA">
        <w:rPr>
          <w:szCs w:val="22"/>
          <w:lang w:val="en-US"/>
        </w:rPr>
        <w:t>.</w:t>
      </w:r>
      <w:r w:rsidR="00A1451D">
        <w:rPr>
          <w:rStyle w:val="FootnoteReference"/>
          <w:szCs w:val="22"/>
          <w:lang w:val="en-US"/>
        </w:rPr>
        <w:footnoteReference w:id="5"/>
      </w:r>
      <w:r w:rsidRPr="004A05BA">
        <w:rPr>
          <w:szCs w:val="22"/>
          <w:lang w:val="en-US"/>
        </w:rPr>
        <w:t xml:space="preserve">  </w:t>
      </w:r>
      <w:r w:rsidR="004A05BA" w:rsidRPr="004A05BA">
        <w:rPr>
          <w:szCs w:val="22"/>
          <w:lang w:val="en-US"/>
        </w:rPr>
        <w:t>T</w:t>
      </w:r>
      <w:r w:rsidRPr="004A05BA">
        <w:rPr>
          <w:szCs w:val="22"/>
          <w:lang w:val="en-US"/>
        </w:rPr>
        <w:t>herefore, it is on that basis that I have undertaken my examination of the</w:t>
      </w:r>
      <w:r w:rsidR="004A05BA" w:rsidRPr="004A05BA">
        <w:rPr>
          <w:szCs w:val="22"/>
          <w:lang w:val="en-US"/>
        </w:rPr>
        <w:t xml:space="preserve"> </w:t>
      </w:r>
      <w:r w:rsidRPr="004A05BA">
        <w:rPr>
          <w:szCs w:val="22"/>
          <w:lang w:val="en-US"/>
        </w:rPr>
        <w:t>Review Plan.</w:t>
      </w:r>
      <w:r>
        <w:t xml:space="preserve">  For clarification, my examination has also considered the entirety of the Review Plan and has not been confined to those parts of the Review Plan which contain modifications to the made </w:t>
      </w:r>
      <w:r w:rsidR="00A1451D">
        <w:t>Pluckley</w:t>
      </w:r>
      <w:r>
        <w:t xml:space="preserve"> Neighbourhood </w:t>
      </w:r>
      <w:r w:rsidR="00F03BAB">
        <w:t xml:space="preserve">Development </w:t>
      </w:r>
      <w:r>
        <w:t>Plan (</w:t>
      </w:r>
      <w:r w:rsidR="00A40996">
        <w:t xml:space="preserve">April </w:t>
      </w:r>
      <w:r>
        <w:t>20</w:t>
      </w:r>
      <w:r w:rsidR="00F03BAB">
        <w:t>1</w:t>
      </w:r>
      <w:r w:rsidR="00A1451D">
        <w:t>7</w:t>
      </w:r>
      <w:r>
        <w:t>).</w:t>
      </w:r>
      <w:r>
        <w:rPr>
          <w:rStyle w:val="FootnoteReference"/>
        </w:rPr>
        <w:t xml:space="preserve"> </w:t>
      </w:r>
      <w:r>
        <w:t xml:space="preserve">   </w:t>
      </w:r>
    </w:p>
    <w:p w14:paraId="5A67B3CD" w14:textId="77777777" w:rsidR="00163FBB" w:rsidRPr="00333B68" w:rsidRDefault="00163FBB" w:rsidP="00302552">
      <w:pPr>
        <w:ind w:left="0" w:firstLine="0"/>
        <w:jc w:val="left"/>
      </w:pPr>
    </w:p>
    <w:p w14:paraId="71AD8309" w14:textId="46399D4A" w:rsidR="001E7466" w:rsidRDefault="003E0584" w:rsidP="00302552">
      <w:pPr>
        <w:pStyle w:val="Heading3"/>
      </w:pPr>
      <w:bookmarkStart w:id="9" w:name="_Toc131585467"/>
      <w:bookmarkStart w:id="10" w:name="_Toc157968751"/>
      <w:r w:rsidRPr="00935330">
        <w:t>The Scope of the Examination</w:t>
      </w:r>
      <w:bookmarkEnd w:id="9"/>
      <w:bookmarkEnd w:id="10"/>
    </w:p>
    <w:p w14:paraId="161322BD" w14:textId="77777777" w:rsidR="004A05BA" w:rsidRDefault="004A05BA" w:rsidP="00302552">
      <w:pPr>
        <w:ind w:left="0" w:firstLine="0"/>
        <w:jc w:val="left"/>
        <w:rPr>
          <w:i/>
        </w:rPr>
      </w:pPr>
    </w:p>
    <w:p w14:paraId="2888E921" w14:textId="00CFC849" w:rsidR="00B87641" w:rsidRDefault="004A05BA" w:rsidP="008F6353">
      <w:pPr>
        <w:spacing w:after="120"/>
        <w:ind w:left="720" w:hanging="720"/>
        <w:jc w:val="left"/>
      </w:pPr>
      <w:r>
        <w:rPr>
          <w:iCs/>
        </w:rPr>
        <w:t>1.14</w:t>
      </w:r>
      <w:r>
        <w:rPr>
          <w:iCs/>
        </w:rPr>
        <w:tab/>
      </w:r>
      <w:r w:rsidR="00E836FD">
        <w:rPr>
          <w:iCs/>
        </w:rPr>
        <w:t>As</w:t>
      </w:r>
      <w:r w:rsidR="00B87641">
        <w:t xml:space="preserve"> the independent </w:t>
      </w:r>
      <w:r w:rsidR="00966117">
        <w:t>e</w:t>
      </w:r>
      <w:r w:rsidR="00B87641">
        <w:t>xaminer</w:t>
      </w:r>
      <w:r w:rsidR="00C922CB">
        <w:t>,</w:t>
      </w:r>
      <w:r w:rsidR="00B87641">
        <w:t xml:space="preserve"> I am required to produce this report and</w:t>
      </w:r>
      <w:r>
        <w:t xml:space="preserve"> </w:t>
      </w:r>
      <w:r w:rsidR="00B87641">
        <w:t>recommend either:</w:t>
      </w:r>
    </w:p>
    <w:p w14:paraId="27647061" w14:textId="2023FE68" w:rsidR="00B87641" w:rsidRDefault="00B87641" w:rsidP="00302552">
      <w:pPr>
        <w:spacing w:after="160"/>
        <w:ind w:left="1437" w:firstLine="0"/>
        <w:jc w:val="left"/>
      </w:pPr>
      <w:r>
        <w:t>(a) that the neighbourhood plan is submitted to a referendum without changes; or</w:t>
      </w:r>
    </w:p>
    <w:p w14:paraId="53380776" w14:textId="2563D907" w:rsidR="00B87641" w:rsidRDefault="00B87641" w:rsidP="00302552">
      <w:pPr>
        <w:spacing w:after="160"/>
        <w:ind w:left="1437" w:firstLine="0"/>
        <w:jc w:val="left"/>
      </w:pPr>
      <w:r>
        <w:lastRenderedPageBreak/>
        <w:t>(b) that modifications are made and that the modified neighbourhood plan is submitted to a referendum; or</w:t>
      </w:r>
    </w:p>
    <w:p w14:paraId="27832BFC" w14:textId="41A69C0A" w:rsidR="00B87641" w:rsidRDefault="00B87641" w:rsidP="00302552">
      <w:pPr>
        <w:ind w:left="1437" w:firstLine="0"/>
        <w:jc w:val="left"/>
      </w:pPr>
      <w:r>
        <w:t xml:space="preserve">(c) that the neighbourhood plan does not proceed to a referendum on the basis that it does not meet the necessary legal requirements. </w:t>
      </w:r>
    </w:p>
    <w:p w14:paraId="28609AF0" w14:textId="77777777" w:rsidR="00632613" w:rsidRDefault="00632613" w:rsidP="00302552">
      <w:pPr>
        <w:ind w:left="1437" w:firstLine="0"/>
        <w:jc w:val="left"/>
      </w:pPr>
    </w:p>
    <w:p w14:paraId="6AA0B2EA" w14:textId="231C3116" w:rsidR="00935330" w:rsidRDefault="00B87641" w:rsidP="00A1451D">
      <w:pPr>
        <w:pStyle w:val="ListParagraph"/>
        <w:numPr>
          <w:ilvl w:val="1"/>
          <w:numId w:val="38"/>
        </w:numPr>
        <w:jc w:val="left"/>
      </w:pPr>
      <w:r>
        <w:t xml:space="preserve">The </w:t>
      </w:r>
      <w:r w:rsidR="002B0246">
        <w:t xml:space="preserve">scope of the </w:t>
      </w:r>
      <w:r w:rsidR="00C45355">
        <w:t>e</w:t>
      </w:r>
      <w:r>
        <w:t>xa</w:t>
      </w:r>
      <w:r w:rsidR="00D83E1F">
        <w:t xml:space="preserve">mination </w:t>
      </w:r>
      <w:r w:rsidR="002B0246">
        <w:t xml:space="preserve">is set out in </w:t>
      </w:r>
      <w:r>
        <w:t>Paragra</w:t>
      </w:r>
      <w:r w:rsidR="00D83E1F">
        <w:t>ph</w:t>
      </w:r>
      <w:r>
        <w:t xml:space="preserve"> 8(1) of</w:t>
      </w:r>
      <w:r w:rsidR="00E82D45">
        <w:t xml:space="preserve"> Schedule</w:t>
      </w:r>
      <w:r w:rsidR="00521902">
        <w:t xml:space="preserve"> </w:t>
      </w:r>
      <w:r w:rsidR="0098207F">
        <w:t xml:space="preserve">4B </w:t>
      </w:r>
      <w:r w:rsidR="00E82D45">
        <w:t>to</w:t>
      </w:r>
      <w:r>
        <w:t xml:space="preserve"> the Town and Country Planning Act 1990</w:t>
      </w:r>
      <w:r w:rsidR="001D32D9">
        <w:t xml:space="preserve"> (as</w:t>
      </w:r>
      <w:r w:rsidR="00521902">
        <w:t xml:space="preserve"> </w:t>
      </w:r>
      <w:r w:rsidR="001D32D9">
        <w:t>amended)</w:t>
      </w:r>
      <w:r w:rsidR="002A6C91">
        <w:t xml:space="preserve"> </w:t>
      </w:r>
      <w:r w:rsidR="0083641B">
        <w:t>(‘the 1990 Act’)</w:t>
      </w:r>
      <w:r w:rsidR="00D83E1F">
        <w:t xml:space="preserve">. </w:t>
      </w:r>
      <w:r w:rsidR="005F4B5D">
        <w:t xml:space="preserve">The </w:t>
      </w:r>
      <w:r w:rsidR="00966117">
        <w:t>e</w:t>
      </w:r>
      <w:r w:rsidR="005F4B5D">
        <w:t>xaminer must consider</w:t>
      </w:r>
      <w:r w:rsidR="00D83E1F">
        <w:t xml:space="preserve">: </w:t>
      </w:r>
    </w:p>
    <w:p w14:paraId="3EFBB4D3" w14:textId="77777777" w:rsidR="00521902" w:rsidRDefault="00521902" w:rsidP="00302552">
      <w:pPr>
        <w:ind w:left="142" w:firstLine="0"/>
        <w:jc w:val="left"/>
      </w:pPr>
    </w:p>
    <w:p w14:paraId="524366D1" w14:textId="3EC3D4E1" w:rsidR="007C2442" w:rsidRDefault="007C2442" w:rsidP="00302552">
      <w:pPr>
        <w:pStyle w:val="ListParagraph"/>
        <w:numPr>
          <w:ilvl w:val="0"/>
          <w:numId w:val="3"/>
        </w:numPr>
        <w:spacing w:after="160"/>
        <w:ind w:firstLine="273"/>
        <w:jc w:val="left"/>
      </w:pPr>
      <w:r>
        <w:t>Whether the plan meets the Basic Conditions</w:t>
      </w:r>
      <w:r w:rsidR="00154E51">
        <w:t>.</w:t>
      </w:r>
    </w:p>
    <w:p w14:paraId="7ECC3C16" w14:textId="77777777" w:rsidR="007C2442" w:rsidRDefault="007C2442" w:rsidP="00302552">
      <w:pPr>
        <w:pStyle w:val="ListParagraph"/>
        <w:spacing w:after="160"/>
        <w:ind w:left="1418" w:firstLine="0"/>
        <w:jc w:val="left"/>
      </w:pPr>
    </w:p>
    <w:p w14:paraId="7C2A01DD" w14:textId="2EC79676" w:rsidR="007C2442" w:rsidRDefault="007C2442" w:rsidP="00302552">
      <w:pPr>
        <w:pStyle w:val="ListParagraph"/>
        <w:numPr>
          <w:ilvl w:val="0"/>
          <w:numId w:val="4"/>
        </w:numPr>
        <w:spacing w:after="160"/>
        <w:ind w:left="1418" w:hanging="425"/>
        <w:jc w:val="left"/>
      </w:pPr>
      <w:r>
        <w:t>Whether the plan complies with provisions under s.38A and s.38B of the Planning and Compulsory Purchase Act 2004 (as amended)</w:t>
      </w:r>
      <w:r w:rsidR="00385C03">
        <w:t xml:space="preserve"> </w:t>
      </w:r>
      <w:r w:rsidR="000E278D">
        <w:t>(‘the 2004 Act’)</w:t>
      </w:r>
      <w:r>
        <w:t>. These are:</w:t>
      </w:r>
    </w:p>
    <w:p w14:paraId="72966E72" w14:textId="6E62F81E" w:rsidR="007C2442" w:rsidRDefault="007C2442" w:rsidP="00302552">
      <w:pPr>
        <w:ind w:left="1843" w:hanging="425"/>
        <w:jc w:val="left"/>
      </w:pPr>
      <w:r>
        <w:t xml:space="preserve">- </w:t>
      </w:r>
      <w:r>
        <w:tab/>
        <w:t xml:space="preserve">it has been prepared and submitted for </w:t>
      </w:r>
      <w:r w:rsidR="003604FB">
        <w:t>e</w:t>
      </w:r>
      <w:r>
        <w:t xml:space="preserve">xamination by a qualifying body, for an area that has been properly designated by the </w:t>
      </w:r>
      <w:r w:rsidR="0038799A">
        <w:t>l</w:t>
      </w:r>
      <w:r>
        <w:t xml:space="preserve">ocal </w:t>
      </w:r>
      <w:r w:rsidR="0038799A">
        <w:t>p</w:t>
      </w:r>
      <w:r>
        <w:t xml:space="preserve">lanning </w:t>
      </w:r>
      <w:r w:rsidR="0038799A">
        <w:t>a</w:t>
      </w:r>
      <w:r>
        <w:t>uthority;</w:t>
      </w:r>
    </w:p>
    <w:p w14:paraId="65D57F46" w14:textId="77777777" w:rsidR="0015634E" w:rsidRDefault="0015634E" w:rsidP="00302552">
      <w:pPr>
        <w:ind w:left="1843" w:hanging="425"/>
        <w:jc w:val="left"/>
      </w:pPr>
    </w:p>
    <w:p w14:paraId="101812AA" w14:textId="4A807B51" w:rsidR="007C2442" w:rsidRDefault="007C2442" w:rsidP="00302552">
      <w:pPr>
        <w:ind w:left="1843" w:hanging="425"/>
        <w:jc w:val="left"/>
      </w:pPr>
      <w:r>
        <w:t>-</w:t>
      </w:r>
      <w:r>
        <w:tab/>
        <w:t xml:space="preserve">it sets out policies in relation to the development and use of land; </w:t>
      </w:r>
    </w:p>
    <w:p w14:paraId="3E07B8EE" w14:textId="77777777" w:rsidR="0015634E" w:rsidRDefault="0015634E" w:rsidP="00302552">
      <w:pPr>
        <w:ind w:left="1843" w:hanging="425"/>
        <w:jc w:val="left"/>
      </w:pPr>
    </w:p>
    <w:p w14:paraId="0690B1FE" w14:textId="77777777" w:rsidR="007C2442" w:rsidRDefault="007C2442" w:rsidP="00302552">
      <w:pPr>
        <w:pStyle w:val="ListParagraph"/>
        <w:numPr>
          <w:ilvl w:val="0"/>
          <w:numId w:val="5"/>
        </w:numPr>
        <w:tabs>
          <w:tab w:val="left" w:pos="1843"/>
        </w:tabs>
        <w:spacing w:after="160"/>
        <w:ind w:hanging="720"/>
        <w:jc w:val="left"/>
      </w:pPr>
      <w:r>
        <w:t>it specifies the period during which it has effect;</w:t>
      </w:r>
    </w:p>
    <w:p w14:paraId="78091385" w14:textId="77777777" w:rsidR="007C2442" w:rsidRDefault="007C2442" w:rsidP="00302552">
      <w:pPr>
        <w:pStyle w:val="ListParagraph"/>
        <w:tabs>
          <w:tab w:val="left" w:pos="1755"/>
        </w:tabs>
        <w:spacing w:after="160"/>
        <w:ind w:left="2138" w:firstLine="0"/>
        <w:jc w:val="left"/>
      </w:pPr>
    </w:p>
    <w:p w14:paraId="0F3EC2A4" w14:textId="1CD34BDC" w:rsidR="007C2442" w:rsidRDefault="007C2442" w:rsidP="00302552">
      <w:pPr>
        <w:pStyle w:val="ListParagraph"/>
        <w:numPr>
          <w:ilvl w:val="0"/>
          <w:numId w:val="5"/>
        </w:numPr>
        <w:tabs>
          <w:tab w:val="left" w:pos="1843"/>
        </w:tabs>
        <w:spacing w:after="160"/>
        <w:ind w:left="1843" w:hanging="425"/>
        <w:jc w:val="left"/>
      </w:pPr>
      <w:r>
        <w:t>it does not include provisions and policies for ‘excluded development’;</w:t>
      </w:r>
      <w:r w:rsidR="003D4F76">
        <w:t xml:space="preserve"> and</w:t>
      </w:r>
      <w:r>
        <w:t xml:space="preserve"> </w:t>
      </w:r>
    </w:p>
    <w:p w14:paraId="75BDC1A6" w14:textId="77777777" w:rsidR="007C2442" w:rsidRDefault="007C2442" w:rsidP="00302552">
      <w:pPr>
        <w:pStyle w:val="ListParagraph"/>
        <w:jc w:val="left"/>
      </w:pPr>
    </w:p>
    <w:p w14:paraId="0BBB06BA" w14:textId="57FDF55B" w:rsidR="007C2442" w:rsidRDefault="007C2442" w:rsidP="00302552">
      <w:pPr>
        <w:pStyle w:val="ListParagraph"/>
        <w:numPr>
          <w:ilvl w:val="0"/>
          <w:numId w:val="5"/>
        </w:numPr>
        <w:tabs>
          <w:tab w:val="left" w:pos="1843"/>
        </w:tabs>
        <w:ind w:left="1843" w:hanging="425"/>
        <w:jc w:val="left"/>
      </w:pPr>
      <w:r>
        <w:t xml:space="preserve">it is the only </w:t>
      </w:r>
      <w:r w:rsidR="0038799A">
        <w:t>n</w:t>
      </w:r>
      <w:r>
        <w:t xml:space="preserve">eighbourhood </w:t>
      </w:r>
      <w:r w:rsidR="0038799A">
        <w:t>p</w:t>
      </w:r>
      <w:r>
        <w:t>lan for the area and does not relate to land outside the designated neighbourhood area</w:t>
      </w:r>
      <w:r w:rsidR="003D4F76">
        <w:t>.</w:t>
      </w:r>
    </w:p>
    <w:p w14:paraId="5B40E9C9" w14:textId="77777777" w:rsidR="0015634E" w:rsidRDefault="0015634E" w:rsidP="00302552">
      <w:pPr>
        <w:tabs>
          <w:tab w:val="left" w:pos="1843"/>
        </w:tabs>
        <w:ind w:left="0" w:firstLine="0"/>
        <w:jc w:val="left"/>
      </w:pPr>
    </w:p>
    <w:p w14:paraId="0476BC85" w14:textId="7792982C" w:rsidR="003D4F76" w:rsidRDefault="003D4F76" w:rsidP="00302552">
      <w:pPr>
        <w:pStyle w:val="ListParagraph"/>
        <w:numPr>
          <w:ilvl w:val="0"/>
          <w:numId w:val="9"/>
        </w:numPr>
        <w:ind w:hanging="425"/>
        <w:jc w:val="left"/>
      </w:pPr>
      <w:r>
        <w:t xml:space="preserve">Whether the referendum boundary should be extended beyond the designated area, should the plan proceed to referendum. </w:t>
      </w:r>
    </w:p>
    <w:p w14:paraId="21395897" w14:textId="77777777" w:rsidR="0015634E" w:rsidRDefault="0015634E" w:rsidP="00302552">
      <w:pPr>
        <w:ind w:left="1843" w:hanging="425"/>
        <w:jc w:val="left"/>
      </w:pPr>
    </w:p>
    <w:p w14:paraId="42A7323D" w14:textId="4AB60426" w:rsidR="007C2442" w:rsidRDefault="007C2442" w:rsidP="00302552">
      <w:pPr>
        <w:pStyle w:val="ListParagraph"/>
        <w:numPr>
          <w:ilvl w:val="0"/>
          <w:numId w:val="2"/>
        </w:numPr>
        <w:tabs>
          <w:tab w:val="clear" w:pos="720"/>
          <w:tab w:val="num" w:pos="1560"/>
        </w:tabs>
        <w:ind w:left="1418" w:hanging="425"/>
        <w:jc w:val="left"/>
      </w:pPr>
      <w:r>
        <w:t xml:space="preserve">Such matters as prescribed in the Neighbourhood Planning (General) Regulations 2012 </w:t>
      </w:r>
      <w:r w:rsidR="00873CFE">
        <w:t>(as amended)</w:t>
      </w:r>
      <w:r w:rsidR="0077410D">
        <w:t xml:space="preserve"> </w:t>
      </w:r>
      <w:r>
        <w:t>(‘the 2012 Regulations’).</w:t>
      </w:r>
    </w:p>
    <w:p w14:paraId="199EDC7D" w14:textId="78AE2B99" w:rsidR="00651EDA" w:rsidRDefault="00651EDA" w:rsidP="00302552">
      <w:pPr>
        <w:tabs>
          <w:tab w:val="num" w:pos="1560"/>
        </w:tabs>
        <w:jc w:val="left"/>
      </w:pPr>
    </w:p>
    <w:p w14:paraId="31FCB584" w14:textId="183D8FC1" w:rsidR="001D32D9" w:rsidRDefault="006A7D36" w:rsidP="00302552">
      <w:pPr>
        <w:tabs>
          <w:tab w:val="left" w:pos="851"/>
          <w:tab w:val="num" w:pos="1560"/>
        </w:tabs>
        <w:ind w:left="720" w:hanging="720"/>
        <w:jc w:val="left"/>
      </w:pPr>
      <w:r>
        <w:t>1.1</w:t>
      </w:r>
      <w:r w:rsidR="00A1451D">
        <w:t>6</w:t>
      </w:r>
      <w:r>
        <w:tab/>
      </w:r>
      <w:r w:rsidR="001D32D9" w:rsidRPr="001D32D9">
        <w:t xml:space="preserve">I </w:t>
      </w:r>
      <w:r w:rsidR="00A003A7">
        <w:t xml:space="preserve">have </w:t>
      </w:r>
      <w:r w:rsidR="001D32D9" w:rsidRPr="001D32D9">
        <w:t>consider</w:t>
      </w:r>
      <w:r w:rsidR="00A003A7">
        <w:t>ed</w:t>
      </w:r>
      <w:r w:rsidR="001D32D9" w:rsidRPr="001D32D9">
        <w:t xml:space="preserve"> </w:t>
      </w:r>
      <w:r w:rsidR="007C6A53">
        <w:t>only</w:t>
      </w:r>
      <w:r w:rsidR="001D32D9" w:rsidRPr="001D32D9">
        <w:t xml:space="preserve"> matter</w:t>
      </w:r>
      <w:r w:rsidR="007C6A53">
        <w:t>s</w:t>
      </w:r>
      <w:r w:rsidR="001D32D9" w:rsidRPr="001D32D9">
        <w:t xml:space="preserve"> that fall within </w:t>
      </w:r>
      <w:r w:rsidR="007C2442">
        <w:t>P</w:t>
      </w:r>
      <w:r w:rsidR="001D32D9" w:rsidRPr="001D32D9">
        <w:t>aragraph 8(1)</w:t>
      </w:r>
      <w:r w:rsidR="00F5450A" w:rsidRPr="00F5450A">
        <w:t xml:space="preserve"> </w:t>
      </w:r>
      <w:r w:rsidR="00F5450A">
        <w:t xml:space="preserve">of </w:t>
      </w:r>
      <w:r w:rsidR="007A4A22">
        <w:t>S</w:t>
      </w:r>
      <w:r w:rsidR="00F5450A">
        <w:t>chedule</w:t>
      </w:r>
      <w:r>
        <w:t xml:space="preserve"> </w:t>
      </w:r>
      <w:r w:rsidR="00F5450A">
        <w:t xml:space="preserve">4B to the </w:t>
      </w:r>
      <w:r w:rsidR="0083641B">
        <w:t>1990 Act</w:t>
      </w:r>
      <w:r w:rsidR="007C6A53">
        <w:t xml:space="preserve">, with one </w:t>
      </w:r>
      <w:r w:rsidR="004F6D8C">
        <w:t>exception</w:t>
      </w:r>
      <w:r w:rsidR="0023494F">
        <w:t xml:space="preserve">. </w:t>
      </w:r>
      <w:r w:rsidR="007C6A53">
        <w:t>That is</w:t>
      </w:r>
      <w:r w:rsidR="001D32D9" w:rsidRPr="001D32D9">
        <w:t xml:space="preserve"> the</w:t>
      </w:r>
      <w:r>
        <w:t xml:space="preserve"> </w:t>
      </w:r>
      <w:r w:rsidR="001D32D9" w:rsidRPr="001D32D9">
        <w:t>requ</w:t>
      </w:r>
      <w:r w:rsidR="001D32D9">
        <w:t>irement that the P</w:t>
      </w:r>
      <w:r w:rsidR="001D32D9" w:rsidRPr="001D32D9">
        <w:t>lan is com</w:t>
      </w:r>
      <w:r w:rsidR="001D32D9">
        <w:t xml:space="preserve">patible </w:t>
      </w:r>
      <w:r w:rsidR="001D32D9" w:rsidRPr="001D32D9">
        <w:t>with the Human Rights</w:t>
      </w:r>
      <w:r w:rsidR="001D32D9">
        <w:t xml:space="preserve"> </w:t>
      </w:r>
      <w:r w:rsidR="001D32D9" w:rsidRPr="001D32D9">
        <w:t>Conve</w:t>
      </w:r>
      <w:r w:rsidR="001D32D9">
        <w:t>ntion</w:t>
      </w:r>
      <w:r w:rsidR="001D32D9" w:rsidRPr="001D32D9">
        <w:t xml:space="preserve">. </w:t>
      </w:r>
    </w:p>
    <w:p w14:paraId="5FC1E831" w14:textId="77777777" w:rsidR="000036C0" w:rsidRDefault="000036C0" w:rsidP="00302552">
      <w:pPr>
        <w:ind w:left="0" w:firstLine="0"/>
        <w:jc w:val="left"/>
        <w:rPr>
          <w:i/>
        </w:rPr>
      </w:pPr>
    </w:p>
    <w:p w14:paraId="38FBEFBE" w14:textId="47B3830E" w:rsidR="002B0246" w:rsidRDefault="002B328A" w:rsidP="00302552">
      <w:pPr>
        <w:pStyle w:val="Heading3"/>
      </w:pPr>
      <w:bookmarkStart w:id="11" w:name="_Toc131585468"/>
      <w:bookmarkStart w:id="12" w:name="_Toc157968752"/>
      <w:r>
        <w:t xml:space="preserve">The </w:t>
      </w:r>
      <w:r w:rsidR="002B0246" w:rsidRPr="00935330">
        <w:t>Basic Condition</w:t>
      </w:r>
      <w:r w:rsidR="002B0246">
        <w:t>s</w:t>
      </w:r>
      <w:bookmarkEnd w:id="11"/>
      <w:bookmarkEnd w:id="12"/>
    </w:p>
    <w:p w14:paraId="4CB78055" w14:textId="36C32B53" w:rsidR="00651EDA" w:rsidRDefault="00651EDA" w:rsidP="00302552">
      <w:pPr>
        <w:jc w:val="left"/>
      </w:pPr>
    </w:p>
    <w:p w14:paraId="1C49208A" w14:textId="55C6D9DE" w:rsidR="00651EDA" w:rsidRDefault="00651EDA" w:rsidP="00302552">
      <w:pPr>
        <w:tabs>
          <w:tab w:val="left" w:pos="709"/>
        </w:tabs>
        <w:jc w:val="left"/>
      </w:pPr>
      <w:r>
        <w:t>1.1</w:t>
      </w:r>
      <w:r w:rsidR="00A1451D">
        <w:t>7</w:t>
      </w:r>
      <w:r>
        <w:t xml:space="preserve">  </w:t>
      </w:r>
      <w:r w:rsidR="008D41F5">
        <w:t xml:space="preserve"> </w:t>
      </w:r>
      <w:r w:rsidR="00922160">
        <w:t xml:space="preserve">The ‘Basic Conditions’ are set out in Paragraph 8(2) of Schedule 4B to the </w:t>
      </w:r>
    </w:p>
    <w:p w14:paraId="07365BAE" w14:textId="67C8D264" w:rsidR="00651EDA" w:rsidRDefault="00651EDA" w:rsidP="00302552">
      <w:pPr>
        <w:jc w:val="left"/>
      </w:pPr>
      <w:r>
        <w:t xml:space="preserve">         </w:t>
      </w:r>
      <w:r w:rsidR="00922160">
        <w:t xml:space="preserve">1990 Act. In order to meet the Basic Conditions, the neighbourhood plan </w:t>
      </w:r>
    </w:p>
    <w:p w14:paraId="47A17217" w14:textId="3DB5BC53" w:rsidR="00922160" w:rsidRDefault="00651EDA" w:rsidP="00302552">
      <w:pPr>
        <w:spacing w:after="120"/>
        <w:jc w:val="left"/>
      </w:pPr>
      <w:r>
        <w:t xml:space="preserve">         </w:t>
      </w:r>
      <w:r w:rsidR="00922160">
        <w:t>must:</w:t>
      </w:r>
    </w:p>
    <w:p w14:paraId="17A2A7E3" w14:textId="77777777" w:rsidR="00922160" w:rsidRDefault="00922160" w:rsidP="00302552">
      <w:pPr>
        <w:pStyle w:val="ListParagraph"/>
        <w:numPr>
          <w:ilvl w:val="0"/>
          <w:numId w:val="8"/>
        </w:numPr>
        <w:tabs>
          <w:tab w:val="left" w:pos="1276"/>
        </w:tabs>
        <w:jc w:val="left"/>
      </w:pPr>
      <w:r>
        <w:t>have regard to national policies and advice contained in guidance issued by the Secretary of State;</w:t>
      </w:r>
    </w:p>
    <w:p w14:paraId="560F6689" w14:textId="77777777" w:rsidR="00922160" w:rsidRDefault="00922160" w:rsidP="00302552">
      <w:pPr>
        <w:pStyle w:val="ListParagraph"/>
        <w:tabs>
          <w:tab w:val="left" w:pos="1276"/>
        </w:tabs>
        <w:spacing w:after="160"/>
        <w:ind w:left="1287" w:firstLine="0"/>
        <w:jc w:val="left"/>
      </w:pPr>
    </w:p>
    <w:p w14:paraId="27DD8304" w14:textId="77777777" w:rsidR="00922160" w:rsidRDefault="00922160" w:rsidP="00302552">
      <w:pPr>
        <w:pStyle w:val="ListParagraph"/>
        <w:numPr>
          <w:ilvl w:val="0"/>
          <w:numId w:val="8"/>
        </w:numPr>
        <w:tabs>
          <w:tab w:val="left" w:pos="993"/>
        </w:tabs>
        <w:spacing w:after="160"/>
        <w:jc w:val="left"/>
      </w:pPr>
      <w:r>
        <w:lastRenderedPageBreak/>
        <w:t>contribute to the achievement of sustainable development;</w:t>
      </w:r>
    </w:p>
    <w:p w14:paraId="77F803D8" w14:textId="77777777" w:rsidR="00922160" w:rsidRDefault="00922160" w:rsidP="00302552">
      <w:pPr>
        <w:pStyle w:val="ListParagraph"/>
        <w:tabs>
          <w:tab w:val="left" w:pos="993"/>
        </w:tabs>
        <w:spacing w:after="160"/>
        <w:ind w:left="1287" w:firstLine="0"/>
        <w:jc w:val="left"/>
      </w:pPr>
    </w:p>
    <w:p w14:paraId="00B87C0B" w14:textId="77777777" w:rsidR="00922160" w:rsidRDefault="00922160" w:rsidP="00302552">
      <w:pPr>
        <w:pStyle w:val="ListParagraph"/>
        <w:numPr>
          <w:ilvl w:val="0"/>
          <w:numId w:val="8"/>
        </w:numPr>
        <w:tabs>
          <w:tab w:val="left" w:pos="993"/>
        </w:tabs>
        <w:spacing w:after="160"/>
        <w:jc w:val="left"/>
      </w:pPr>
      <w:r>
        <w:t xml:space="preserve">be in general conformity with the strategic policies of the development plan for the area; </w:t>
      </w:r>
    </w:p>
    <w:p w14:paraId="407B6E2A" w14:textId="77777777" w:rsidR="00922160" w:rsidRDefault="00922160" w:rsidP="00302552">
      <w:pPr>
        <w:pStyle w:val="ListParagraph"/>
        <w:tabs>
          <w:tab w:val="left" w:pos="993"/>
        </w:tabs>
        <w:spacing w:after="160"/>
        <w:ind w:left="1287" w:firstLine="0"/>
        <w:jc w:val="left"/>
      </w:pPr>
    </w:p>
    <w:p w14:paraId="5A3E15A1" w14:textId="77777777" w:rsidR="00922160" w:rsidRDefault="00922160" w:rsidP="00302552">
      <w:pPr>
        <w:pStyle w:val="ListParagraph"/>
        <w:numPr>
          <w:ilvl w:val="0"/>
          <w:numId w:val="8"/>
        </w:numPr>
        <w:tabs>
          <w:tab w:val="left" w:pos="993"/>
        </w:tabs>
        <w:spacing w:after="160"/>
        <w:jc w:val="left"/>
      </w:pPr>
      <w:r>
        <w:t>be compatible with and not breach European Union (EU) obligations (under retained EU law)</w:t>
      </w:r>
      <w:r>
        <w:rPr>
          <w:rStyle w:val="FootnoteReference"/>
        </w:rPr>
        <w:footnoteReference w:id="6"/>
      </w:r>
      <w:r>
        <w:t>; and</w:t>
      </w:r>
    </w:p>
    <w:p w14:paraId="1AD094A9" w14:textId="77777777" w:rsidR="00922160" w:rsidRDefault="00922160" w:rsidP="00302552">
      <w:pPr>
        <w:pStyle w:val="ListParagraph"/>
        <w:tabs>
          <w:tab w:val="left" w:pos="993"/>
        </w:tabs>
        <w:spacing w:after="160"/>
        <w:ind w:left="1287" w:firstLine="0"/>
        <w:jc w:val="left"/>
      </w:pPr>
    </w:p>
    <w:p w14:paraId="4EE3E2B2" w14:textId="48A0FB21" w:rsidR="00922160" w:rsidRDefault="00922160" w:rsidP="00302552">
      <w:pPr>
        <w:pStyle w:val="ListParagraph"/>
        <w:numPr>
          <w:ilvl w:val="0"/>
          <w:numId w:val="8"/>
        </w:numPr>
        <w:tabs>
          <w:tab w:val="left" w:pos="993"/>
        </w:tabs>
        <w:jc w:val="left"/>
      </w:pPr>
      <w:r>
        <w:t>meet prescribed conditions and comply with prescribed matters.</w:t>
      </w:r>
    </w:p>
    <w:p w14:paraId="3B4833DE" w14:textId="77777777" w:rsidR="00A1451D" w:rsidRDefault="00A1451D" w:rsidP="00A1451D">
      <w:pPr>
        <w:pStyle w:val="ListParagraph"/>
      </w:pPr>
    </w:p>
    <w:p w14:paraId="280CCC01" w14:textId="33E887DB" w:rsidR="00A37938" w:rsidRDefault="008F6353" w:rsidP="008F6353">
      <w:pPr>
        <w:tabs>
          <w:tab w:val="left" w:pos="851"/>
          <w:tab w:val="left" w:pos="993"/>
        </w:tabs>
        <w:ind w:left="720" w:hanging="720"/>
        <w:jc w:val="left"/>
      </w:pPr>
      <w:r>
        <w:t>1.18</w:t>
      </w:r>
      <w:r>
        <w:tab/>
      </w:r>
      <w:r w:rsidR="00A37938">
        <w:t>Regulation 32 of the 2012 Regulations prescribes a further Basic</w:t>
      </w:r>
      <w:r w:rsidR="008D41F5">
        <w:t xml:space="preserve"> </w:t>
      </w:r>
      <w:r w:rsidR="00A37938">
        <w:t>Condition for a neighbourhood plan. This requires that the making of the Neighbourhood Plan does not breach the requirements of Chapter 8 of</w:t>
      </w:r>
      <w:r w:rsidR="00651EDA">
        <w:t xml:space="preserve"> </w:t>
      </w:r>
      <w:r w:rsidR="00A37938">
        <w:t>Part 6 of the Conservation of Habitats and Species Regulations 2017 (‘the</w:t>
      </w:r>
      <w:r w:rsidR="00651EDA">
        <w:t xml:space="preserve"> </w:t>
      </w:r>
      <w:r w:rsidR="00A37938">
        <w:t>Habitats Regulations’).</w:t>
      </w:r>
      <w:r w:rsidR="00A37938">
        <w:rPr>
          <w:rStyle w:val="FootnoteReference"/>
        </w:rPr>
        <w:footnoteReference w:id="7"/>
      </w:r>
      <w:r w:rsidR="00A37938">
        <w:t xml:space="preserve">  </w:t>
      </w:r>
    </w:p>
    <w:p w14:paraId="689A104A" w14:textId="0B746E97" w:rsidR="008F6532" w:rsidRDefault="008F6532" w:rsidP="00302552">
      <w:pPr>
        <w:ind w:left="0" w:firstLine="0"/>
        <w:jc w:val="left"/>
      </w:pPr>
    </w:p>
    <w:p w14:paraId="49E8238B" w14:textId="77777777" w:rsidR="00E03CAD" w:rsidRPr="000A229A" w:rsidRDefault="00E03CAD" w:rsidP="00302552">
      <w:pPr>
        <w:ind w:left="0" w:firstLine="0"/>
        <w:jc w:val="left"/>
      </w:pPr>
    </w:p>
    <w:p w14:paraId="71B426DF" w14:textId="1AF28F90" w:rsidR="00514D35" w:rsidRDefault="002E5176" w:rsidP="00302552">
      <w:pPr>
        <w:pStyle w:val="Heading2"/>
        <w:numPr>
          <w:ilvl w:val="2"/>
          <w:numId w:val="1"/>
        </w:numPr>
        <w:ind w:left="284" w:hanging="284"/>
      </w:pPr>
      <w:r>
        <w:t xml:space="preserve"> </w:t>
      </w:r>
      <w:bookmarkStart w:id="13" w:name="_Toc131585469"/>
      <w:bookmarkStart w:id="14" w:name="_Toc157968753"/>
      <w:r w:rsidR="00763B54">
        <w:t xml:space="preserve">Approach to the </w:t>
      </w:r>
      <w:r w:rsidR="005C46B1">
        <w:t>Examination</w:t>
      </w:r>
      <w:bookmarkEnd w:id="13"/>
      <w:bookmarkEnd w:id="14"/>
    </w:p>
    <w:p w14:paraId="7A8A670E" w14:textId="77777777" w:rsidR="0083641B" w:rsidRPr="00514D35" w:rsidRDefault="0083641B" w:rsidP="00302552">
      <w:pPr>
        <w:pStyle w:val="ListParagraph"/>
        <w:ind w:left="360" w:firstLine="0"/>
        <w:jc w:val="left"/>
        <w:rPr>
          <w:b/>
        </w:rPr>
      </w:pPr>
    </w:p>
    <w:p w14:paraId="27443B50" w14:textId="54473BFA" w:rsidR="00846A98" w:rsidRDefault="00846A98" w:rsidP="00302552">
      <w:pPr>
        <w:pStyle w:val="Heading3"/>
      </w:pPr>
      <w:bookmarkStart w:id="15" w:name="_Toc131585470"/>
      <w:bookmarkStart w:id="16" w:name="_Toc157968754"/>
      <w:r w:rsidRPr="00514D35">
        <w:t>Planning Policy Context</w:t>
      </w:r>
      <w:bookmarkEnd w:id="15"/>
      <w:bookmarkEnd w:id="16"/>
    </w:p>
    <w:p w14:paraId="4BD4DB28" w14:textId="77777777" w:rsidR="0083641B" w:rsidRPr="00514D35" w:rsidRDefault="0083641B" w:rsidP="00302552">
      <w:pPr>
        <w:jc w:val="left"/>
        <w:rPr>
          <w:i/>
        </w:rPr>
      </w:pPr>
    </w:p>
    <w:p w14:paraId="2E70BBD0" w14:textId="77777777" w:rsidR="008F6353" w:rsidRDefault="00FC7EA2" w:rsidP="008F6353">
      <w:pPr>
        <w:ind w:left="709" w:hanging="709"/>
        <w:jc w:val="left"/>
        <w:rPr>
          <w:szCs w:val="22"/>
        </w:rPr>
      </w:pPr>
      <w:r w:rsidRPr="00FC7EA2">
        <w:rPr>
          <w:szCs w:val="22"/>
        </w:rPr>
        <w:t>2.1</w:t>
      </w:r>
      <w:r w:rsidR="009641FD">
        <w:t xml:space="preserve"> </w:t>
      </w:r>
      <w:r w:rsidR="00CC4E78">
        <w:t xml:space="preserve">  </w:t>
      </w:r>
      <w:r w:rsidR="00F068A7">
        <w:tab/>
      </w:r>
      <w:r w:rsidR="000D7E52">
        <w:rPr>
          <w:szCs w:val="22"/>
        </w:rPr>
        <w:t>The Development Plan for this part of Ashford Borough Council, not including documents relating to excluded minerals and waste development, is the Ashford Local Plan 2030 (ALP)</w:t>
      </w:r>
      <w:r w:rsidR="000D7E52">
        <w:t xml:space="preserve">, which was adopted on 21 February 2019. </w:t>
      </w:r>
      <w:r w:rsidR="00EB1776">
        <w:rPr>
          <w:szCs w:val="22"/>
        </w:rPr>
        <w:t xml:space="preserve"> </w:t>
      </w:r>
      <w:r w:rsidR="003F0C93">
        <w:rPr>
          <w:szCs w:val="22"/>
        </w:rPr>
        <w:t>The Council’s latest Local Development Scheme (LDS) (</w:t>
      </w:r>
      <w:r w:rsidR="000D7E52">
        <w:rPr>
          <w:szCs w:val="22"/>
        </w:rPr>
        <w:t>March 2023</w:t>
      </w:r>
      <w:r w:rsidR="003F0C93">
        <w:rPr>
          <w:szCs w:val="22"/>
        </w:rPr>
        <w:t xml:space="preserve">) indicates that </w:t>
      </w:r>
      <w:r w:rsidR="000D7E52">
        <w:rPr>
          <w:szCs w:val="22"/>
        </w:rPr>
        <w:t xml:space="preserve">work on the preparation of </w:t>
      </w:r>
      <w:r w:rsidR="003F0C93">
        <w:rPr>
          <w:szCs w:val="22"/>
        </w:rPr>
        <w:t xml:space="preserve">a </w:t>
      </w:r>
      <w:r w:rsidR="000D7E52">
        <w:rPr>
          <w:szCs w:val="22"/>
        </w:rPr>
        <w:t>new Local Plan to cover the period up to 2041 commenced during 2023, with a Regulation 18 consultation expected in the second quarter of 2024</w:t>
      </w:r>
      <w:r w:rsidR="004C06C6">
        <w:rPr>
          <w:szCs w:val="22"/>
        </w:rPr>
        <w:t>;</w:t>
      </w:r>
      <w:r w:rsidR="000D7E52">
        <w:rPr>
          <w:szCs w:val="22"/>
        </w:rPr>
        <w:t xml:space="preserve"> followed by Regulation 19 pre-submission consultation in the first quarter of 2025</w:t>
      </w:r>
      <w:r w:rsidR="004C06C6">
        <w:rPr>
          <w:szCs w:val="22"/>
        </w:rPr>
        <w:t>;</w:t>
      </w:r>
      <w:r w:rsidR="000D7E52">
        <w:rPr>
          <w:szCs w:val="22"/>
        </w:rPr>
        <w:t xml:space="preserve"> submission to the Secretary of State </w:t>
      </w:r>
      <w:r w:rsidR="000A385F">
        <w:rPr>
          <w:szCs w:val="22"/>
        </w:rPr>
        <w:t xml:space="preserve">for examination </w:t>
      </w:r>
      <w:r w:rsidR="000D7E52">
        <w:rPr>
          <w:szCs w:val="22"/>
        </w:rPr>
        <w:t>in the second quarter of 2025</w:t>
      </w:r>
      <w:r w:rsidR="004C06C6">
        <w:rPr>
          <w:szCs w:val="22"/>
        </w:rPr>
        <w:t>;</w:t>
      </w:r>
      <w:r w:rsidR="000D7E52">
        <w:rPr>
          <w:szCs w:val="22"/>
        </w:rPr>
        <w:t xml:space="preserve"> and the formal adoption of the new Local Plan in the third quarter of</w:t>
      </w:r>
      <w:r w:rsidR="003F0C93">
        <w:rPr>
          <w:szCs w:val="22"/>
        </w:rPr>
        <w:t xml:space="preserve"> 2026. </w:t>
      </w:r>
      <w:r w:rsidR="00EB1776">
        <w:rPr>
          <w:szCs w:val="22"/>
        </w:rPr>
        <w:t xml:space="preserve">  </w:t>
      </w:r>
    </w:p>
    <w:p w14:paraId="376730BB" w14:textId="77777777" w:rsidR="008F6353" w:rsidRDefault="008F6353" w:rsidP="008F6353">
      <w:pPr>
        <w:ind w:left="709" w:hanging="709"/>
        <w:jc w:val="left"/>
        <w:rPr>
          <w:szCs w:val="22"/>
        </w:rPr>
      </w:pPr>
    </w:p>
    <w:p w14:paraId="092338C6" w14:textId="1AFA4997" w:rsidR="00EB4243" w:rsidRPr="008F6353" w:rsidRDefault="008F6353" w:rsidP="008F6353">
      <w:pPr>
        <w:ind w:left="709" w:hanging="709"/>
        <w:jc w:val="left"/>
        <w:rPr>
          <w:szCs w:val="22"/>
        </w:rPr>
      </w:pPr>
      <w:r>
        <w:rPr>
          <w:szCs w:val="22"/>
        </w:rPr>
        <w:t>2.2</w:t>
      </w:r>
      <w:r>
        <w:rPr>
          <w:szCs w:val="22"/>
        </w:rPr>
        <w:tab/>
      </w:r>
      <w:r w:rsidR="00D169CE">
        <w:rPr>
          <w:szCs w:val="22"/>
        </w:rPr>
        <w:t xml:space="preserve">The </w:t>
      </w:r>
      <w:r w:rsidR="00EB1776">
        <w:rPr>
          <w:szCs w:val="22"/>
        </w:rPr>
        <w:t xml:space="preserve">adopted Local Plan contains a suite of </w:t>
      </w:r>
      <w:r w:rsidR="000A385F">
        <w:rPr>
          <w:szCs w:val="22"/>
        </w:rPr>
        <w:t>seven</w:t>
      </w:r>
      <w:r w:rsidR="00EB1776">
        <w:rPr>
          <w:szCs w:val="22"/>
        </w:rPr>
        <w:t xml:space="preserve"> strategic policies</w:t>
      </w:r>
      <w:r w:rsidR="000A385F">
        <w:rPr>
          <w:szCs w:val="22"/>
        </w:rPr>
        <w:t xml:space="preserve"> (Policies SP1-SP7) and a series of site-specific policies and topic-related policies. The </w:t>
      </w:r>
      <w:r w:rsidR="00FB60B7">
        <w:rPr>
          <w:szCs w:val="22"/>
        </w:rPr>
        <w:t xml:space="preserve">Basic Conditions Statement (at </w:t>
      </w:r>
      <w:r w:rsidR="000A385F">
        <w:rPr>
          <w:szCs w:val="22"/>
        </w:rPr>
        <w:t>Section 7</w:t>
      </w:r>
      <w:r w:rsidR="00FB60B7">
        <w:rPr>
          <w:szCs w:val="22"/>
        </w:rPr>
        <w:t xml:space="preserve">) sets how </w:t>
      </w:r>
      <w:r w:rsidR="002928FC">
        <w:rPr>
          <w:szCs w:val="22"/>
        </w:rPr>
        <w:t xml:space="preserve">each of </w:t>
      </w:r>
      <w:r w:rsidR="00FB60B7">
        <w:rPr>
          <w:szCs w:val="22"/>
        </w:rPr>
        <w:t xml:space="preserve">the Review Plan’s policies are in </w:t>
      </w:r>
      <w:r w:rsidR="003007AF">
        <w:rPr>
          <w:szCs w:val="22"/>
        </w:rPr>
        <w:t xml:space="preserve">general </w:t>
      </w:r>
      <w:r w:rsidR="00FB60B7">
        <w:rPr>
          <w:szCs w:val="22"/>
        </w:rPr>
        <w:t>conformity with the relevant strategic policies and other policies in the adopted Local Plan.</w:t>
      </w:r>
      <w:r w:rsidR="0052273C">
        <w:rPr>
          <w:szCs w:val="22"/>
        </w:rPr>
        <w:t xml:space="preserve"> Having been adopted in 20</w:t>
      </w:r>
      <w:r w:rsidR="000A385F">
        <w:rPr>
          <w:szCs w:val="22"/>
        </w:rPr>
        <w:t>19</w:t>
      </w:r>
      <w:r w:rsidR="0052273C">
        <w:rPr>
          <w:szCs w:val="22"/>
        </w:rPr>
        <w:t xml:space="preserve">, the </w:t>
      </w:r>
      <w:r w:rsidR="000A385F">
        <w:rPr>
          <w:szCs w:val="22"/>
        </w:rPr>
        <w:t xml:space="preserve">ALP </w:t>
      </w:r>
      <w:r w:rsidR="0052273C">
        <w:rPr>
          <w:szCs w:val="22"/>
        </w:rPr>
        <w:t>provides a</w:t>
      </w:r>
      <w:r w:rsidR="003007AF">
        <w:rPr>
          <w:szCs w:val="22"/>
        </w:rPr>
        <w:t xml:space="preserve"> relatively </w:t>
      </w:r>
      <w:r w:rsidR="0052273C">
        <w:rPr>
          <w:szCs w:val="22"/>
        </w:rPr>
        <w:t xml:space="preserve">up-to-date strategic planning context for the Neighbourhood Plan, and this has enabled the Review Plan and </w:t>
      </w:r>
      <w:r w:rsidR="0052273C">
        <w:rPr>
          <w:rFonts w:cs="Arial"/>
          <w:szCs w:val="22"/>
        </w:rPr>
        <w:t xml:space="preserve">its policies to be prepared. </w:t>
      </w:r>
      <w:r w:rsidR="0052273C">
        <w:rPr>
          <w:rStyle w:val="Strong"/>
          <w:rFonts w:cs="Arial"/>
          <w:szCs w:val="22"/>
          <w:shd w:val="clear" w:color="auto" w:fill="FFFFFF"/>
        </w:rPr>
        <w:t xml:space="preserve"> </w:t>
      </w:r>
    </w:p>
    <w:p w14:paraId="3CD7E043" w14:textId="5F53B7A1" w:rsidR="005D2D4B" w:rsidRDefault="003F0C93" w:rsidP="00302552">
      <w:pPr>
        <w:ind w:left="709" w:hanging="709"/>
        <w:jc w:val="left"/>
        <w:rPr>
          <w:szCs w:val="22"/>
        </w:rPr>
      </w:pPr>
      <w:r>
        <w:rPr>
          <w:i/>
          <w:iCs/>
          <w:szCs w:val="22"/>
        </w:rPr>
        <w:t xml:space="preserve">         </w:t>
      </w:r>
    </w:p>
    <w:p w14:paraId="1CB9DA4B" w14:textId="01822DE3" w:rsidR="005D2D4B" w:rsidRDefault="00894C73" w:rsidP="00302552">
      <w:pPr>
        <w:ind w:left="709" w:hanging="709"/>
        <w:jc w:val="left"/>
        <w:rPr>
          <w:szCs w:val="22"/>
        </w:rPr>
      </w:pPr>
      <w:r>
        <w:rPr>
          <w:szCs w:val="22"/>
        </w:rPr>
        <w:t>2.3</w:t>
      </w:r>
      <w:r>
        <w:rPr>
          <w:szCs w:val="22"/>
        </w:rPr>
        <w:tab/>
      </w:r>
      <w:r w:rsidR="00FB60B7">
        <w:rPr>
          <w:szCs w:val="22"/>
        </w:rPr>
        <w:t xml:space="preserve">The Council has raised </w:t>
      </w:r>
      <w:r w:rsidR="000A385F">
        <w:rPr>
          <w:szCs w:val="22"/>
        </w:rPr>
        <w:t>a number of</w:t>
      </w:r>
      <w:r w:rsidR="00FB60B7">
        <w:rPr>
          <w:szCs w:val="22"/>
        </w:rPr>
        <w:t xml:space="preserve"> concerns with regard to the general conformity of the Review Plan’s policies with the strategic policies in the </w:t>
      </w:r>
      <w:r w:rsidR="00FB60B7">
        <w:rPr>
          <w:szCs w:val="22"/>
        </w:rPr>
        <w:lastRenderedPageBreak/>
        <w:t>adopted Local Plan</w:t>
      </w:r>
      <w:r w:rsidR="000A385F">
        <w:rPr>
          <w:szCs w:val="22"/>
        </w:rPr>
        <w:t xml:space="preserve"> and</w:t>
      </w:r>
      <w:r w:rsidR="003D0336">
        <w:rPr>
          <w:szCs w:val="22"/>
        </w:rPr>
        <w:t xml:space="preserve"> I address th</w:t>
      </w:r>
      <w:r w:rsidR="000A385F">
        <w:rPr>
          <w:szCs w:val="22"/>
        </w:rPr>
        <w:t>ose concerns in detail within Section 4 of this report.</w:t>
      </w:r>
    </w:p>
    <w:p w14:paraId="4FBC0C63" w14:textId="7C3422F4" w:rsidR="005B7320" w:rsidRDefault="005B7320" w:rsidP="00302552">
      <w:pPr>
        <w:ind w:left="709" w:hanging="709"/>
        <w:jc w:val="left"/>
        <w:rPr>
          <w:szCs w:val="22"/>
        </w:rPr>
      </w:pPr>
    </w:p>
    <w:p w14:paraId="1C681317" w14:textId="77297EA3" w:rsidR="00E4265F" w:rsidRDefault="00894C73" w:rsidP="000A385F">
      <w:pPr>
        <w:ind w:left="709" w:hanging="709"/>
        <w:jc w:val="left"/>
        <w:rPr>
          <w:szCs w:val="22"/>
        </w:rPr>
      </w:pPr>
      <w:r>
        <w:rPr>
          <w:szCs w:val="22"/>
        </w:rPr>
        <w:t>2.4</w:t>
      </w:r>
      <w:r>
        <w:rPr>
          <w:szCs w:val="22"/>
        </w:rPr>
        <w:tab/>
      </w:r>
      <w:r w:rsidR="00E4265F">
        <w:rPr>
          <w:szCs w:val="22"/>
        </w:rPr>
        <w:t>The planning policy for England is set out principally in the National Planning Policy Framework (NPPF). The Planning Practice Guidance (PPG) offers guidance on how this policy should be implemented. A revised NPPF was published</w:t>
      </w:r>
      <w:r w:rsidR="00913B27">
        <w:rPr>
          <w:szCs w:val="22"/>
        </w:rPr>
        <w:t xml:space="preserve"> during the examination</w:t>
      </w:r>
      <w:r w:rsidR="00E4265F">
        <w:rPr>
          <w:szCs w:val="22"/>
        </w:rPr>
        <w:t xml:space="preserve"> on </w:t>
      </w:r>
      <w:r w:rsidR="004C06C6">
        <w:rPr>
          <w:szCs w:val="22"/>
        </w:rPr>
        <w:t>19</w:t>
      </w:r>
      <w:r w:rsidR="0069327E">
        <w:rPr>
          <w:szCs w:val="22"/>
        </w:rPr>
        <w:t xml:space="preserve"> </w:t>
      </w:r>
      <w:r w:rsidR="000A385F">
        <w:rPr>
          <w:szCs w:val="22"/>
        </w:rPr>
        <w:t>December</w:t>
      </w:r>
      <w:r w:rsidR="0069327E">
        <w:rPr>
          <w:szCs w:val="22"/>
        </w:rPr>
        <w:t xml:space="preserve"> 202</w:t>
      </w:r>
      <w:r w:rsidR="000A385F">
        <w:rPr>
          <w:szCs w:val="22"/>
        </w:rPr>
        <w:t>3</w:t>
      </w:r>
      <w:r w:rsidR="004C06C6">
        <w:rPr>
          <w:szCs w:val="22"/>
        </w:rPr>
        <w:t xml:space="preserve"> (and updated on 20 December 2023)</w:t>
      </w:r>
      <w:r w:rsidR="00E4265F">
        <w:rPr>
          <w:szCs w:val="22"/>
        </w:rPr>
        <w:t xml:space="preserve">. All references in this report are to the </w:t>
      </w:r>
      <w:r w:rsidR="004C06C6">
        <w:rPr>
          <w:szCs w:val="22"/>
        </w:rPr>
        <w:t xml:space="preserve">latest December </w:t>
      </w:r>
      <w:r w:rsidR="00E4265F">
        <w:rPr>
          <w:szCs w:val="22"/>
        </w:rPr>
        <w:t>20</w:t>
      </w:r>
      <w:r w:rsidR="00DA3A57">
        <w:rPr>
          <w:szCs w:val="22"/>
        </w:rPr>
        <w:t>2</w:t>
      </w:r>
      <w:r w:rsidR="000A385F">
        <w:rPr>
          <w:szCs w:val="22"/>
        </w:rPr>
        <w:t>3</w:t>
      </w:r>
      <w:r w:rsidR="00E4265F">
        <w:rPr>
          <w:szCs w:val="22"/>
        </w:rPr>
        <w:t xml:space="preserve"> NPPF and its accompanying PPG.</w:t>
      </w:r>
      <w:r w:rsidR="003D4F76">
        <w:rPr>
          <w:rStyle w:val="FootnoteReference"/>
          <w:szCs w:val="22"/>
        </w:rPr>
        <w:t xml:space="preserve"> </w:t>
      </w:r>
    </w:p>
    <w:p w14:paraId="60C5D61F" w14:textId="1E6E121D" w:rsidR="003B6821" w:rsidRDefault="003B6821" w:rsidP="00302552">
      <w:pPr>
        <w:jc w:val="left"/>
      </w:pPr>
    </w:p>
    <w:p w14:paraId="4955C3E0" w14:textId="676C9235" w:rsidR="009641FD" w:rsidRPr="000813EF" w:rsidRDefault="009641FD" w:rsidP="00302552">
      <w:pPr>
        <w:pStyle w:val="Heading3"/>
      </w:pPr>
      <w:bookmarkStart w:id="17" w:name="_Toc131585471"/>
      <w:bookmarkStart w:id="18" w:name="_Toc157968755"/>
      <w:r w:rsidRPr="000813EF">
        <w:t>Submitted Documents</w:t>
      </w:r>
      <w:bookmarkEnd w:id="17"/>
      <w:bookmarkEnd w:id="18"/>
    </w:p>
    <w:p w14:paraId="4215FC9F" w14:textId="77777777" w:rsidR="008F6353" w:rsidRDefault="008F6353" w:rsidP="008F6353">
      <w:pPr>
        <w:ind w:left="0" w:firstLine="0"/>
        <w:jc w:val="left"/>
      </w:pPr>
    </w:p>
    <w:p w14:paraId="42D5F5FF" w14:textId="4EA438CF" w:rsidR="00333B68" w:rsidRPr="0064086C" w:rsidRDefault="008F6353" w:rsidP="008F6353">
      <w:pPr>
        <w:spacing w:after="120"/>
        <w:ind w:left="720" w:hanging="720"/>
        <w:jc w:val="left"/>
      </w:pPr>
      <w:r>
        <w:t>2.5</w:t>
      </w:r>
      <w:r>
        <w:tab/>
      </w:r>
      <w:r w:rsidR="00912DE0">
        <w:t>I</w:t>
      </w:r>
      <w:r w:rsidR="00333B68" w:rsidRPr="0064086C">
        <w:t xml:space="preserve"> have considered </w:t>
      </w:r>
      <w:r w:rsidR="0064086C" w:rsidRPr="0064086C">
        <w:t xml:space="preserve">all </w:t>
      </w:r>
      <w:r w:rsidR="009641FD">
        <w:t xml:space="preserve">policy, guidance and other </w:t>
      </w:r>
      <w:r w:rsidR="000813EF">
        <w:t xml:space="preserve">reference </w:t>
      </w:r>
      <w:r w:rsidR="0064086C" w:rsidRPr="0064086C">
        <w:t>documents I</w:t>
      </w:r>
      <w:r w:rsidR="00912DE0">
        <w:t xml:space="preserve"> </w:t>
      </w:r>
      <w:r w:rsidR="0064086C" w:rsidRPr="0064086C">
        <w:t xml:space="preserve">consider relevant to the </w:t>
      </w:r>
      <w:r w:rsidR="006F2998">
        <w:t>e</w:t>
      </w:r>
      <w:r w:rsidR="0064086C" w:rsidRPr="0064086C">
        <w:t>xamination</w:t>
      </w:r>
      <w:r w:rsidR="009641FD">
        <w:t>, including th</w:t>
      </w:r>
      <w:r w:rsidR="000813EF">
        <w:t xml:space="preserve">ose </w:t>
      </w:r>
      <w:r w:rsidR="009641FD">
        <w:t xml:space="preserve">submitted </w:t>
      </w:r>
      <w:r w:rsidR="000813EF">
        <w:t>which</w:t>
      </w:r>
      <w:r w:rsidR="00912DE0">
        <w:t xml:space="preserve"> </w:t>
      </w:r>
      <w:r w:rsidR="000813EF">
        <w:t>comprise</w:t>
      </w:r>
      <w:r w:rsidR="0064086C" w:rsidRPr="0064086C">
        <w:t xml:space="preserve">: </w:t>
      </w:r>
    </w:p>
    <w:p w14:paraId="52E6308D" w14:textId="0CFA7AAF" w:rsidR="008965DE" w:rsidRPr="00E55E8A" w:rsidRDefault="00353448" w:rsidP="00302552">
      <w:pPr>
        <w:numPr>
          <w:ilvl w:val="0"/>
          <w:numId w:val="6"/>
        </w:numPr>
        <w:shd w:val="clear" w:color="auto" w:fill="FFFFFF"/>
        <w:jc w:val="left"/>
        <w:rPr>
          <w:rFonts w:cs="Arial"/>
          <w:szCs w:val="22"/>
          <w:lang w:val="en"/>
        </w:rPr>
      </w:pPr>
      <w:r>
        <w:rPr>
          <w:rFonts w:cs="Arial"/>
          <w:szCs w:val="22"/>
          <w:lang w:val="en"/>
        </w:rPr>
        <w:t>The d</w:t>
      </w:r>
      <w:r w:rsidR="008965DE" w:rsidRPr="00E55E8A">
        <w:rPr>
          <w:rFonts w:cs="Arial"/>
          <w:szCs w:val="22"/>
          <w:lang w:val="en"/>
        </w:rPr>
        <w:t xml:space="preserve">raft </w:t>
      </w:r>
      <w:r w:rsidR="00A40996">
        <w:rPr>
          <w:rFonts w:cs="Arial"/>
          <w:szCs w:val="22"/>
          <w:lang w:val="en"/>
        </w:rPr>
        <w:t>Pluckley</w:t>
      </w:r>
      <w:r w:rsidR="00CB4747" w:rsidRPr="00E55E8A">
        <w:rPr>
          <w:rFonts w:cs="Arial"/>
          <w:szCs w:val="22"/>
          <w:lang w:val="en"/>
        </w:rPr>
        <w:t xml:space="preserve"> Neighbourhood </w:t>
      </w:r>
      <w:r w:rsidR="00EB4243">
        <w:rPr>
          <w:rFonts w:cs="Arial"/>
          <w:szCs w:val="22"/>
          <w:lang w:val="en"/>
        </w:rPr>
        <w:t xml:space="preserve">Development </w:t>
      </w:r>
      <w:r w:rsidR="00A40996">
        <w:rPr>
          <w:rFonts w:cs="Arial"/>
          <w:szCs w:val="22"/>
          <w:lang w:val="en"/>
        </w:rPr>
        <w:t xml:space="preserve">Plan Review </w:t>
      </w:r>
      <w:r w:rsidR="008965DE" w:rsidRPr="00E55E8A">
        <w:rPr>
          <w:rFonts w:cs="Arial"/>
          <w:szCs w:val="22"/>
          <w:lang w:val="en"/>
        </w:rPr>
        <w:t xml:space="preserve"> </w:t>
      </w:r>
      <w:r>
        <w:rPr>
          <w:rFonts w:cs="Arial"/>
          <w:szCs w:val="22"/>
          <w:lang w:val="en"/>
        </w:rPr>
        <w:t xml:space="preserve"> </w:t>
      </w:r>
      <w:r w:rsidR="00A40996">
        <w:rPr>
          <w:rFonts w:cs="Arial"/>
          <w:szCs w:val="22"/>
          <w:lang w:val="en"/>
        </w:rPr>
        <w:t>2016-2031</w:t>
      </w:r>
      <w:r w:rsidR="00CB4747" w:rsidRPr="00E55E8A">
        <w:rPr>
          <w:rFonts w:cs="Arial"/>
          <w:szCs w:val="22"/>
          <w:lang w:val="en"/>
        </w:rPr>
        <w:t xml:space="preserve"> </w:t>
      </w:r>
      <w:r w:rsidR="008965DE" w:rsidRPr="00E55E8A">
        <w:rPr>
          <w:rFonts w:cs="Arial"/>
          <w:szCs w:val="22"/>
          <w:lang w:val="en"/>
        </w:rPr>
        <w:t>Submission Version</w:t>
      </w:r>
      <w:r w:rsidR="00F22B71">
        <w:rPr>
          <w:rFonts w:cs="Arial"/>
          <w:szCs w:val="22"/>
          <w:lang w:val="en"/>
        </w:rPr>
        <w:t xml:space="preserve"> (</w:t>
      </w:r>
      <w:r w:rsidR="00A40996">
        <w:rPr>
          <w:rFonts w:cs="Arial"/>
          <w:szCs w:val="22"/>
          <w:lang w:val="en"/>
        </w:rPr>
        <w:t>March 2023</w:t>
      </w:r>
      <w:r w:rsidR="00F22B71">
        <w:rPr>
          <w:rFonts w:cs="Arial"/>
          <w:szCs w:val="22"/>
          <w:lang w:val="en"/>
        </w:rPr>
        <w:t>);</w:t>
      </w:r>
      <w:r w:rsidR="005F2638">
        <w:rPr>
          <w:rFonts w:cs="Arial"/>
          <w:szCs w:val="22"/>
          <w:lang w:val="en"/>
        </w:rPr>
        <w:t xml:space="preserve"> </w:t>
      </w:r>
    </w:p>
    <w:p w14:paraId="20317375" w14:textId="21B2AD12" w:rsidR="00F22B71" w:rsidRDefault="008965DE" w:rsidP="00302552">
      <w:pPr>
        <w:numPr>
          <w:ilvl w:val="0"/>
          <w:numId w:val="6"/>
        </w:numPr>
        <w:shd w:val="clear" w:color="auto" w:fill="FFFFFF"/>
        <w:jc w:val="left"/>
        <w:rPr>
          <w:rFonts w:cs="Arial"/>
          <w:szCs w:val="22"/>
          <w:lang w:val="en"/>
        </w:rPr>
      </w:pPr>
      <w:r w:rsidRPr="00E55E8A">
        <w:rPr>
          <w:rFonts w:cs="Arial"/>
          <w:szCs w:val="22"/>
          <w:lang w:val="en"/>
        </w:rPr>
        <w:t xml:space="preserve">the </w:t>
      </w:r>
      <w:r w:rsidR="00BF0753" w:rsidRPr="00E55E8A">
        <w:rPr>
          <w:rFonts w:cs="Arial"/>
          <w:szCs w:val="22"/>
          <w:lang w:val="en"/>
        </w:rPr>
        <w:t xml:space="preserve">Strategic Environmental Assessment </w:t>
      </w:r>
      <w:r w:rsidR="00D52B30">
        <w:rPr>
          <w:rFonts w:cs="Arial"/>
          <w:szCs w:val="22"/>
          <w:lang w:val="en"/>
        </w:rPr>
        <w:t xml:space="preserve">and Habitats Regulations Assessment </w:t>
      </w:r>
      <w:r w:rsidR="00A40996">
        <w:rPr>
          <w:rFonts w:cs="Arial"/>
          <w:szCs w:val="22"/>
          <w:lang w:val="en"/>
        </w:rPr>
        <w:t>Screening Determination</w:t>
      </w:r>
      <w:r w:rsidR="00F22B71">
        <w:rPr>
          <w:rFonts w:cs="Arial"/>
          <w:szCs w:val="22"/>
          <w:lang w:val="en"/>
        </w:rPr>
        <w:t xml:space="preserve"> Report (</w:t>
      </w:r>
      <w:r w:rsidR="00A40996">
        <w:rPr>
          <w:rFonts w:cs="Arial"/>
          <w:szCs w:val="22"/>
          <w:lang w:val="en"/>
        </w:rPr>
        <w:t>January 2023</w:t>
      </w:r>
      <w:r w:rsidR="00F22B71">
        <w:rPr>
          <w:rFonts w:cs="Arial"/>
          <w:szCs w:val="22"/>
          <w:lang w:val="en"/>
        </w:rPr>
        <w:t>);</w:t>
      </w:r>
    </w:p>
    <w:p w14:paraId="5D16B0FA" w14:textId="756180D0" w:rsidR="008965DE" w:rsidRPr="00E55E8A" w:rsidRDefault="008965DE" w:rsidP="00302552">
      <w:pPr>
        <w:numPr>
          <w:ilvl w:val="0"/>
          <w:numId w:val="6"/>
        </w:numPr>
        <w:shd w:val="clear" w:color="auto" w:fill="FFFFFF"/>
        <w:jc w:val="left"/>
        <w:rPr>
          <w:rFonts w:cs="Arial"/>
          <w:szCs w:val="22"/>
          <w:lang w:val="en"/>
        </w:rPr>
      </w:pPr>
      <w:r w:rsidRPr="00E55E8A">
        <w:rPr>
          <w:rFonts w:cs="Arial"/>
          <w:szCs w:val="22"/>
          <w:lang w:val="en"/>
        </w:rPr>
        <w:t>the Basic Conditions Statement</w:t>
      </w:r>
      <w:r w:rsidR="00DA3A57">
        <w:rPr>
          <w:rFonts w:cs="Arial"/>
          <w:szCs w:val="22"/>
          <w:lang w:val="en"/>
        </w:rPr>
        <w:t xml:space="preserve"> (</w:t>
      </w:r>
      <w:r w:rsidR="00A40996">
        <w:rPr>
          <w:rFonts w:cs="Arial"/>
          <w:szCs w:val="22"/>
          <w:lang w:val="en"/>
        </w:rPr>
        <w:t>March 2023</w:t>
      </w:r>
      <w:r w:rsidR="002769D8">
        <w:rPr>
          <w:rFonts w:cs="Arial"/>
          <w:szCs w:val="22"/>
          <w:lang w:val="en"/>
        </w:rPr>
        <w:t>)</w:t>
      </w:r>
      <w:r w:rsidR="00BF0753" w:rsidRPr="00E55E8A">
        <w:rPr>
          <w:rFonts w:cs="Arial"/>
          <w:szCs w:val="22"/>
          <w:lang w:val="en"/>
        </w:rPr>
        <w:t>;</w:t>
      </w:r>
    </w:p>
    <w:p w14:paraId="43BD3BE3" w14:textId="506C1A39" w:rsidR="00ED2F62" w:rsidRDefault="008965DE" w:rsidP="00302552">
      <w:pPr>
        <w:numPr>
          <w:ilvl w:val="0"/>
          <w:numId w:val="6"/>
        </w:numPr>
        <w:shd w:val="clear" w:color="auto" w:fill="FFFFFF"/>
        <w:jc w:val="left"/>
        <w:rPr>
          <w:rFonts w:cs="Arial"/>
          <w:szCs w:val="22"/>
          <w:lang w:val="en"/>
        </w:rPr>
      </w:pPr>
      <w:r w:rsidRPr="00E55E8A">
        <w:rPr>
          <w:rFonts w:cs="Arial"/>
          <w:szCs w:val="22"/>
          <w:lang w:val="en"/>
        </w:rPr>
        <w:t xml:space="preserve">the Consultation Statement </w:t>
      </w:r>
      <w:r w:rsidR="00876C27" w:rsidRPr="00E55E8A">
        <w:rPr>
          <w:rFonts w:cs="Arial"/>
          <w:szCs w:val="22"/>
          <w:lang w:val="en"/>
        </w:rPr>
        <w:t>(</w:t>
      </w:r>
      <w:r w:rsidR="00A40996">
        <w:rPr>
          <w:rFonts w:cs="Arial"/>
          <w:szCs w:val="22"/>
          <w:lang w:val="en"/>
        </w:rPr>
        <w:t>2023</w:t>
      </w:r>
      <w:r w:rsidR="00DA3A57">
        <w:rPr>
          <w:rFonts w:cs="Arial"/>
          <w:szCs w:val="22"/>
          <w:lang w:val="en"/>
        </w:rPr>
        <w:t>)</w:t>
      </w:r>
      <w:r w:rsidR="00BF0753" w:rsidRPr="00E55E8A">
        <w:rPr>
          <w:rFonts w:cs="Arial"/>
          <w:szCs w:val="22"/>
          <w:lang w:val="en"/>
        </w:rPr>
        <w:t>;</w:t>
      </w:r>
    </w:p>
    <w:p w14:paraId="0D68EB1E" w14:textId="78A6CAF3" w:rsidR="002928FC" w:rsidRDefault="002928FC" w:rsidP="00302552">
      <w:pPr>
        <w:numPr>
          <w:ilvl w:val="0"/>
          <w:numId w:val="6"/>
        </w:numPr>
        <w:shd w:val="clear" w:color="auto" w:fill="FFFFFF"/>
        <w:jc w:val="left"/>
        <w:rPr>
          <w:rFonts w:cs="Arial"/>
          <w:szCs w:val="22"/>
          <w:lang w:val="en"/>
        </w:rPr>
      </w:pPr>
      <w:r>
        <w:rPr>
          <w:rFonts w:cs="Arial"/>
          <w:szCs w:val="22"/>
          <w:lang w:val="en"/>
        </w:rPr>
        <w:t xml:space="preserve">the Modifications Statement issued by the </w:t>
      </w:r>
      <w:r w:rsidR="00A40996">
        <w:rPr>
          <w:rFonts w:cs="Arial"/>
          <w:szCs w:val="22"/>
          <w:lang w:val="en"/>
        </w:rPr>
        <w:t>Parish</w:t>
      </w:r>
      <w:r>
        <w:rPr>
          <w:rFonts w:cs="Arial"/>
          <w:szCs w:val="22"/>
          <w:lang w:val="en"/>
        </w:rPr>
        <w:t xml:space="preserve"> Council</w:t>
      </w:r>
      <w:r w:rsidR="00D86D53">
        <w:rPr>
          <w:rFonts w:cs="Arial"/>
          <w:szCs w:val="22"/>
          <w:lang w:val="en"/>
        </w:rPr>
        <w:t xml:space="preserve"> at the </w:t>
      </w:r>
      <w:r w:rsidR="00C27E80">
        <w:rPr>
          <w:rFonts w:cs="Arial"/>
          <w:szCs w:val="22"/>
          <w:lang w:val="en"/>
        </w:rPr>
        <w:t>Regulation 15 submission</w:t>
      </w:r>
      <w:r w:rsidR="00D86D53">
        <w:rPr>
          <w:rFonts w:cs="Arial"/>
          <w:szCs w:val="22"/>
          <w:lang w:val="en"/>
        </w:rPr>
        <w:t xml:space="preserve"> </w:t>
      </w:r>
      <w:r w:rsidR="00C27E80">
        <w:rPr>
          <w:rFonts w:cs="Arial"/>
          <w:szCs w:val="22"/>
          <w:lang w:val="en"/>
        </w:rPr>
        <w:t>stage</w:t>
      </w:r>
      <w:r w:rsidR="00D86D53">
        <w:rPr>
          <w:rFonts w:cs="Arial"/>
          <w:szCs w:val="22"/>
          <w:lang w:val="en"/>
        </w:rPr>
        <w:t xml:space="preserve"> (</w:t>
      </w:r>
      <w:r w:rsidR="00C27E80">
        <w:rPr>
          <w:rFonts w:cs="Arial"/>
          <w:szCs w:val="22"/>
          <w:lang w:val="en"/>
        </w:rPr>
        <w:t>March</w:t>
      </w:r>
      <w:r w:rsidR="00D86D53">
        <w:rPr>
          <w:rFonts w:cs="Arial"/>
          <w:szCs w:val="22"/>
          <w:lang w:val="en"/>
        </w:rPr>
        <w:t xml:space="preserve"> 2023)</w:t>
      </w:r>
      <w:r>
        <w:rPr>
          <w:rFonts w:cs="Arial"/>
          <w:szCs w:val="22"/>
          <w:lang w:val="en"/>
        </w:rPr>
        <w:t>;</w:t>
      </w:r>
    </w:p>
    <w:p w14:paraId="0B758B6F" w14:textId="49F9E2FA" w:rsidR="00D86D53" w:rsidRDefault="00353448" w:rsidP="00302552">
      <w:pPr>
        <w:numPr>
          <w:ilvl w:val="0"/>
          <w:numId w:val="6"/>
        </w:numPr>
        <w:shd w:val="clear" w:color="auto" w:fill="FFFFFF"/>
        <w:jc w:val="left"/>
        <w:rPr>
          <w:rFonts w:cs="Arial"/>
          <w:szCs w:val="22"/>
          <w:lang w:val="en"/>
        </w:rPr>
      </w:pPr>
      <w:r>
        <w:rPr>
          <w:rFonts w:cs="Arial"/>
          <w:szCs w:val="22"/>
          <w:lang w:val="en"/>
        </w:rPr>
        <w:t>the Modifications Statement (</w:t>
      </w:r>
      <w:r w:rsidR="00A40996">
        <w:rPr>
          <w:rFonts w:cs="Arial"/>
          <w:szCs w:val="22"/>
          <w:lang w:val="en"/>
        </w:rPr>
        <w:t>October 2023</w:t>
      </w:r>
      <w:r>
        <w:rPr>
          <w:rFonts w:cs="Arial"/>
          <w:szCs w:val="22"/>
          <w:lang w:val="en"/>
        </w:rPr>
        <w:t xml:space="preserve">) issued by </w:t>
      </w:r>
      <w:r w:rsidR="00A40996">
        <w:rPr>
          <w:rFonts w:cs="Arial"/>
          <w:szCs w:val="22"/>
          <w:lang w:val="en"/>
        </w:rPr>
        <w:t>Ashford Borough</w:t>
      </w:r>
      <w:r>
        <w:rPr>
          <w:rFonts w:cs="Arial"/>
          <w:szCs w:val="22"/>
          <w:lang w:val="en"/>
        </w:rPr>
        <w:t xml:space="preserve"> Council;</w:t>
      </w:r>
    </w:p>
    <w:p w14:paraId="25062D10" w14:textId="4DEABFCA" w:rsidR="00361A6A" w:rsidRPr="00361A6A" w:rsidRDefault="00361A6A" w:rsidP="00361A6A">
      <w:pPr>
        <w:pStyle w:val="doc-info"/>
        <w:numPr>
          <w:ilvl w:val="0"/>
          <w:numId w:val="6"/>
        </w:numPr>
        <w:spacing w:before="0" w:beforeAutospacing="0" w:after="0" w:afterAutospacing="0"/>
        <w:rPr>
          <w:rFonts w:ascii="Verdana" w:hAnsi="Verdana"/>
          <w:sz w:val="22"/>
          <w:szCs w:val="22"/>
        </w:rPr>
      </w:pPr>
      <w:r>
        <w:rPr>
          <w:rFonts w:ascii="Verdana" w:hAnsi="Verdana"/>
          <w:sz w:val="22"/>
          <w:szCs w:val="22"/>
        </w:rPr>
        <w:t xml:space="preserve">the Pluckley Neighbourhood Plan Review Site Appraisal Document  (2023). </w:t>
      </w:r>
    </w:p>
    <w:p w14:paraId="443B5AD8" w14:textId="5FD00C4F" w:rsidR="00353448" w:rsidRDefault="00D86D53" w:rsidP="00302552">
      <w:pPr>
        <w:numPr>
          <w:ilvl w:val="0"/>
          <w:numId w:val="6"/>
        </w:numPr>
        <w:shd w:val="clear" w:color="auto" w:fill="FFFFFF"/>
        <w:jc w:val="left"/>
        <w:rPr>
          <w:rFonts w:cs="Arial"/>
          <w:szCs w:val="22"/>
          <w:lang w:val="en"/>
        </w:rPr>
      </w:pPr>
      <w:r>
        <w:rPr>
          <w:rFonts w:cs="Arial"/>
          <w:szCs w:val="22"/>
          <w:lang w:val="en"/>
        </w:rPr>
        <w:t xml:space="preserve">the current made </w:t>
      </w:r>
      <w:r w:rsidR="00A40996">
        <w:rPr>
          <w:rFonts w:cs="Arial"/>
          <w:szCs w:val="22"/>
          <w:lang w:val="en"/>
        </w:rPr>
        <w:t>Pluckley</w:t>
      </w:r>
      <w:r>
        <w:rPr>
          <w:rFonts w:cs="Arial"/>
          <w:szCs w:val="22"/>
          <w:lang w:val="en"/>
        </w:rPr>
        <w:t xml:space="preserve"> Neighbourhood Development Plan 201</w:t>
      </w:r>
      <w:r w:rsidR="00A40996">
        <w:rPr>
          <w:rFonts w:cs="Arial"/>
          <w:szCs w:val="22"/>
          <w:lang w:val="en"/>
        </w:rPr>
        <w:t>6</w:t>
      </w:r>
      <w:r>
        <w:rPr>
          <w:rFonts w:cs="Arial"/>
          <w:szCs w:val="22"/>
          <w:lang w:val="en"/>
        </w:rPr>
        <w:t>-2031 (</w:t>
      </w:r>
      <w:r w:rsidR="00A40996">
        <w:rPr>
          <w:rFonts w:cs="Arial"/>
          <w:szCs w:val="22"/>
          <w:lang w:val="en"/>
        </w:rPr>
        <w:t>April 2017</w:t>
      </w:r>
      <w:r>
        <w:rPr>
          <w:rFonts w:cs="Arial"/>
          <w:szCs w:val="22"/>
          <w:lang w:val="en"/>
        </w:rPr>
        <w:t>); and</w:t>
      </w:r>
      <w:r w:rsidR="003D7492">
        <w:rPr>
          <w:rFonts w:cs="Arial"/>
          <w:szCs w:val="22"/>
          <w:lang w:val="en"/>
        </w:rPr>
        <w:t>,</w:t>
      </w:r>
    </w:p>
    <w:p w14:paraId="3B6482E2" w14:textId="5E455898" w:rsidR="007847D5" w:rsidRDefault="00C068D3" w:rsidP="00302552">
      <w:pPr>
        <w:pStyle w:val="ListParagraph"/>
        <w:numPr>
          <w:ilvl w:val="0"/>
          <w:numId w:val="6"/>
        </w:numPr>
        <w:jc w:val="left"/>
      </w:pPr>
      <w:r w:rsidRPr="00E55E8A">
        <w:t>a</w:t>
      </w:r>
      <w:r w:rsidR="0064086C" w:rsidRPr="00E55E8A">
        <w:t>ll the representations that have been made in accordance with the Regulation 16 consultation</w:t>
      </w:r>
      <w:r w:rsidR="00D86D53">
        <w:t>.</w:t>
      </w:r>
      <w:r w:rsidR="00D236DD" w:rsidRPr="00E55E8A">
        <w:rPr>
          <w:rStyle w:val="FootnoteReference"/>
        </w:rPr>
        <w:footnoteReference w:id="8"/>
      </w:r>
      <w:r w:rsidR="00381943">
        <w:t xml:space="preserve"> </w:t>
      </w:r>
    </w:p>
    <w:p w14:paraId="3CA7BAB3" w14:textId="77777777" w:rsidR="00381943" w:rsidRDefault="00381943" w:rsidP="00302552">
      <w:pPr>
        <w:jc w:val="left"/>
        <w:rPr>
          <w:i/>
          <w:iCs/>
        </w:rPr>
      </w:pPr>
    </w:p>
    <w:p w14:paraId="34D6FD6A" w14:textId="246B1F97" w:rsidR="007847D5" w:rsidRPr="007847D5" w:rsidRDefault="00765316" w:rsidP="00302552">
      <w:pPr>
        <w:pStyle w:val="Heading3"/>
      </w:pPr>
      <w:bookmarkStart w:id="19" w:name="_Toc131585472"/>
      <w:bookmarkStart w:id="20" w:name="_Toc157968756"/>
      <w:r>
        <w:t>Supporting Documents</w:t>
      </w:r>
      <w:bookmarkEnd w:id="19"/>
      <w:bookmarkEnd w:id="20"/>
    </w:p>
    <w:p w14:paraId="55215C24" w14:textId="65A2C01D" w:rsidR="007847D5" w:rsidRDefault="007847D5" w:rsidP="00302552">
      <w:pPr>
        <w:jc w:val="left"/>
      </w:pPr>
    </w:p>
    <w:p w14:paraId="1029708F" w14:textId="0045CF76" w:rsidR="00765316" w:rsidRDefault="007847D5" w:rsidP="00302552">
      <w:pPr>
        <w:jc w:val="left"/>
      </w:pPr>
      <w:r>
        <w:t>2.</w:t>
      </w:r>
      <w:r w:rsidR="009715F5">
        <w:t xml:space="preserve">6    </w:t>
      </w:r>
      <w:r>
        <w:t xml:space="preserve">I have also considered </w:t>
      </w:r>
      <w:r w:rsidR="00685B8B">
        <w:t>certain</w:t>
      </w:r>
      <w:r w:rsidR="00765316">
        <w:t xml:space="preserve"> supporting documents </w:t>
      </w:r>
      <w:r w:rsidR="005F2638">
        <w:t xml:space="preserve">to the </w:t>
      </w:r>
    </w:p>
    <w:p w14:paraId="15586DC1" w14:textId="51D338D0" w:rsidR="005F2638" w:rsidRDefault="00765316" w:rsidP="00302552">
      <w:pPr>
        <w:spacing w:after="120"/>
        <w:jc w:val="left"/>
      </w:pPr>
      <w:r>
        <w:t xml:space="preserve">         </w:t>
      </w:r>
      <w:r w:rsidR="00685B8B">
        <w:t xml:space="preserve">current made </w:t>
      </w:r>
      <w:r w:rsidR="005F2638">
        <w:t xml:space="preserve">Plan, </w:t>
      </w:r>
      <w:r w:rsidR="00F515AA">
        <w:t>inc</w:t>
      </w:r>
      <w:r w:rsidR="00543ED5">
        <w:t>luding</w:t>
      </w:r>
      <w:r w:rsidR="00587FBD">
        <w:t xml:space="preserve"> the following</w:t>
      </w:r>
      <w:r w:rsidR="005F2638">
        <w:t>:</w:t>
      </w:r>
    </w:p>
    <w:p w14:paraId="4EB55C79" w14:textId="0F7762ED" w:rsidR="00685B8B" w:rsidRDefault="00685B8B" w:rsidP="00685B8B">
      <w:pPr>
        <w:pStyle w:val="doc-info"/>
        <w:numPr>
          <w:ilvl w:val="0"/>
          <w:numId w:val="12"/>
        </w:numPr>
        <w:spacing w:before="0" w:beforeAutospacing="0" w:after="0" w:afterAutospacing="0"/>
        <w:ind w:hanging="306"/>
        <w:rPr>
          <w:rFonts w:ascii="Verdana" w:hAnsi="Verdana"/>
          <w:sz w:val="22"/>
          <w:szCs w:val="22"/>
        </w:rPr>
      </w:pPr>
      <w:r>
        <w:rPr>
          <w:rFonts w:ascii="Verdana" w:hAnsi="Verdana"/>
          <w:sz w:val="22"/>
          <w:szCs w:val="22"/>
        </w:rPr>
        <w:t>Site Appraisal Document (August 2016) (Pluckley Neighbourhood Plan Steering Group)</w:t>
      </w:r>
      <w:r w:rsidR="00361A6A">
        <w:rPr>
          <w:rFonts w:ascii="Verdana" w:hAnsi="Verdana"/>
          <w:sz w:val="22"/>
          <w:szCs w:val="22"/>
        </w:rPr>
        <w:t xml:space="preserve">; </w:t>
      </w:r>
    </w:p>
    <w:p w14:paraId="373F31E6" w14:textId="65CB44A0" w:rsidR="00685B8B" w:rsidRDefault="00685B8B" w:rsidP="00685B8B">
      <w:pPr>
        <w:pStyle w:val="doc-info"/>
        <w:numPr>
          <w:ilvl w:val="0"/>
          <w:numId w:val="12"/>
        </w:numPr>
        <w:spacing w:before="0" w:beforeAutospacing="0" w:after="0" w:afterAutospacing="0"/>
        <w:ind w:hanging="306"/>
        <w:rPr>
          <w:rFonts w:ascii="Verdana" w:hAnsi="Verdana"/>
          <w:sz w:val="22"/>
          <w:szCs w:val="22"/>
        </w:rPr>
      </w:pPr>
      <w:r>
        <w:rPr>
          <w:rFonts w:ascii="Verdana" w:hAnsi="Verdana"/>
          <w:sz w:val="22"/>
          <w:szCs w:val="22"/>
        </w:rPr>
        <w:t>Pluckley Parish Design Statement (Pluckley Parish Design Group) (2003); and,</w:t>
      </w:r>
    </w:p>
    <w:p w14:paraId="033208CF" w14:textId="2CEC0972" w:rsidR="00686685" w:rsidRPr="00670ED5" w:rsidRDefault="00685B8B" w:rsidP="00302552">
      <w:pPr>
        <w:pStyle w:val="doc-info"/>
        <w:numPr>
          <w:ilvl w:val="0"/>
          <w:numId w:val="12"/>
        </w:numPr>
        <w:spacing w:before="0" w:beforeAutospacing="0" w:after="240" w:afterAutospacing="0"/>
        <w:ind w:hanging="306"/>
        <w:rPr>
          <w:rFonts w:ascii="Verdana" w:hAnsi="Verdana"/>
          <w:sz w:val="22"/>
          <w:szCs w:val="22"/>
        </w:rPr>
      </w:pPr>
      <w:r>
        <w:rPr>
          <w:rFonts w:ascii="Verdana" w:hAnsi="Verdana"/>
          <w:sz w:val="22"/>
          <w:szCs w:val="22"/>
        </w:rPr>
        <w:t xml:space="preserve">Pluckley Parish Plan Update (Pluckley Parish Council) (2013). </w:t>
      </w:r>
    </w:p>
    <w:p w14:paraId="2B28080B" w14:textId="0D243791" w:rsidR="002262A8" w:rsidRPr="002262A8" w:rsidRDefault="002262A8" w:rsidP="00302552">
      <w:pPr>
        <w:pStyle w:val="Heading3"/>
      </w:pPr>
      <w:bookmarkStart w:id="21" w:name="_Toc131585473"/>
      <w:bookmarkStart w:id="22" w:name="_Toc157968757"/>
      <w:r w:rsidRPr="00981B46">
        <w:t>Preliminary Questions</w:t>
      </w:r>
      <w:bookmarkEnd w:id="21"/>
      <w:bookmarkEnd w:id="22"/>
    </w:p>
    <w:p w14:paraId="3BB8080E" w14:textId="4C172136" w:rsidR="002262A8" w:rsidRDefault="002262A8" w:rsidP="00302552">
      <w:pPr>
        <w:ind w:left="1080" w:firstLine="0"/>
        <w:jc w:val="left"/>
      </w:pPr>
    </w:p>
    <w:p w14:paraId="0E9D5066" w14:textId="28079184" w:rsidR="002262A8" w:rsidRDefault="002262A8" w:rsidP="00302552">
      <w:pPr>
        <w:ind w:left="720" w:hanging="720"/>
        <w:jc w:val="left"/>
      </w:pPr>
      <w:r>
        <w:t>2.</w:t>
      </w:r>
      <w:r w:rsidR="009715F5">
        <w:t>7</w:t>
      </w:r>
      <w:r>
        <w:t xml:space="preserve">  </w:t>
      </w:r>
      <w:r w:rsidR="00B40FC1">
        <w:t xml:space="preserve"> </w:t>
      </w:r>
      <w:r w:rsidR="001A0E76">
        <w:tab/>
      </w:r>
      <w:r>
        <w:t xml:space="preserve">Following my appointment as the independent examiner and my initial review of the draft </w:t>
      </w:r>
      <w:r w:rsidR="00587FBD">
        <w:t xml:space="preserve">Review </w:t>
      </w:r>
      <w:r>
        <w:t xml:space="preserve">Plan, its supporting documents and </w:t>
      </w:r>
      <w:r>
        <w:lastRenderedPageBreak/>
        <w:t>representations made at the Regulation 16 stage, I wrote to the Council and the</w:t>
      </w:r>
      <w:r w:rsidR="009B60D3">
        <w:t xml:space="preserve"> </w:t>
      </w:r>
      <w:r w:rsidR="00436171">
        <w:t>Parish</w:t>
      </w:r>
      <w:r w:rsidR="00FF190E">
        <w:t xml:space="preserve"> Council</w:t>
      </w:r>
      <w:r>
        <w:t xml:space="preserve"> on </w:t>
      </w:r>
      <w:r w:rsidR="00076E50">
        <w:t>15 November</w:t>
      </w:r>
      <w:r w:rsidR="00FF2DFC">
        <w:t xml:space="preserve"> </w:t>
      </w:r>
      <w:r w:rsidR="00290B72">
        <w:t>2023</w:t>
      </w:r>
      <w:r w:rsidR="001413D2">
        <w:rPr>
          <w:rStyle w:val="FootnoteReference"/>
        </w:rPr>
        <w:footnoteReference w:id="9"/>
      </w:r>
      <w:r w:rsidR="00381943">
        <w:rPr>
          <w:rStyle w:val="FootnoteReference"/>
        </w:rPr>
        <w:t xml:space="preserve"> </w:t>
      </w:r>
      <w:r>
        <w:t xml:space="preserve"> seeking further clarification and information on </w:t>
      </w:r>
      <w:r w:rsidR="009D08B2">
        <w:t>four</w:t>
      </w:r>
      <w:r w:rsidR="00290B72">
        <w:t xml:space="preserve"> </w:t>
      </w:r>
      <w:r>
        <w:t xml:space="preserve">matters contained in the submission </w:t>
      </w:r>
      <w:r w:rsidR="009D08B2">
        <w:t>Review P</w:t>
      </w:r>
      <w:r>
        <w:t>lan, as follows:</w:t>
      </w:r>
    </w:p>
    <w:p w14:paraId="7D43D412" w14:textId="2E2BC1C2" w:rsidR="00D1198D" w:rsidRDefault="00D1198D" w:rsidP="00302552">
      <w:pPr>
        <w:ind w:left="720" w:hanging="720"/>
        <w:jc w:val="left"/>
      </w:pPr>
    </w:p>
    <w:p w14:paraId="1944288A" w14:textId="5D5C3E9A" w:rsidR="00076E50" w:rsidRPr="00076E50" w:rsidRDefault="00076E50" w:rsidP="00EA20A9">
      <w:pPr>
        <w:pStyle w:val="ListParagraph"/>
        <w:numPr>
          <w:ilvl w:val="0"/>
          <w:numId w:val="39"/>
        </w:numPr>
        <w:spacing w:after="120"/>
        <w:jc w:val="left"/>
        <w:rPr>
          <w:bCs/>
        </w:rPr>
      </w:pPr>
      <w:r w:rsidRPr="00076E50">
        <w:rPr>
          <w:bCs/>
        </w:rPr>
        <w:t xml:space="preserve">With regard to Policy H1A and Map 7, I noted the Council’s </w:t>
      </w:r>
      <w:r w:rsidR="00AF3D5C" w:rsidRPr="00076E50">
        <w:rPr>
          <w:bCs/>
        </w:rPr>
        <w:t>representations concerning</w:t>
      </w:r>
      <w:r w:rsidRPr="00076E50">
        <w:rPr>
          <w:bCs/>
        </w:rPr>
        <w:t xml:space="preserve"> the proposed modifications to this Policy and the inclusion of new Map 7, and that the Council considers that the Policy is not in general conformity with the adopted Ashford Local Plan 2030.  From my initial assessment of the draft </w:t>
      </w:r>
      <w:r w:rsidR="008C5536">
        <w:rPr>
          <w:bCs/>
        </w:rPr>
        <w:t xml:space="preserve">Review </w:t>
      </w:r>
      <w:r w:rsidRPr="00076E50">
        <w:rPr>
          <w:bCs/>
        </w:rPr>
        <w:t xml:space="preserve">Plan, my principal concern was with the material proposed for inclusion after paragraph 7.18 and its spatial definition on Map 7.  Clearly, this places restrictions on the potential ability to identify opportunities for ‘windfall’ development within the areas demarcated by the blue lines.  I was not satisfied that there is sufficient justification, either in the draft </w:t>
      </w:r>
      <w:r w:rsidR="008C5536">
        <w:rPr>
          <w:bCs/>
        </w:rPr>
        <w:t xml:space="preserve">Review </w:t>
      </w:r>
      <w:r w:rsidRPr="00076E50">
        <w:rPr>
          <w:bCs/>
        </w:rPr>
        <w:t xml:space="preserve">Plan or in supporting documents, to justify the proposed definition of the land and sites within the blue lines.  The Policy, as drafted for modification, may therefore be defective.   I further considered that the proposed modifications to this Policy and the inclusion of new Map 7 are material and do change the nature of the Plan, contrary to the Modification Statement issued by the Parish Council. I therefore requested that the Qualifying Body provide me with a note setting out in fuller detail the justification for the proposed modifications to Policy H1A, taking into account the Council’s representations and specifically the points that are made regarding the potential duplication or non-conformity with Local Plan policies SP7, HOU3a, HOU5, ENV3a and ENV14. I </w:t>
      </w:r>
      <w:r>
        <w:rPr>
          <w:bCs/>
        </w:rPr>
        <w:t xml:space="preserve">also </w:t>
      </w:r>
      <w:r w:rsidRPr="00076E50">
        <w:rPr>
          <w:bCs/>
        </w:rPr>
        <w:t>confirm</w:t>
      </w:r>
      <w:r>
        <w:rPr>
          <w:bCs/>
        </w:rPr>
        <w:t>ed</w:t>
      </w:r>
      <w:r w:rsidRPr="00076E50">
        <w:rPr>
          <w:bCs/>
        </w:rPr>
        <w:t xml:space="preserve"> that I </w:t>
      </w:r>
      <w:r>
        <w:rPr>
          <w:bCs/>
        </w:rPr>
        <w:t>would</w:t>
      </w:r>
      <w:r w:rsidRPr="00076E50">
        <w:rPr>
          <w:bCs/>
        </w:rPr>
        <w:t xml:space="preserve"> visit the areas specifically referenced in Policy H1A during the course of my site visit.</w:t>
      </w:r>
    </w:p>
    <w:p w14:paraId="66D3E3FD" w14:textId="77777777" w:rsidR="00076E50" w:rsidRDefault="00076E50" w:rsidP="00076E50">
      <w:pPr>
        <w:rPr>
          <w:bCs/>
        </w:rPr>
      </w:pPr>
    </w:p>
    <w:p w14:paraId="7ED30D03" w14:textId="01A72720" w:rsidR="003D5302" w:rsidRPr="003D5302" w:rsidRDefault="003D5302" w:rsidP="003D5302">
      <w:pPr>
        <w:pStyle w:val="ListParagraph"/>
        <w:numPr>
          <w:ilvl w:val="0"/>
          <w:numId w:val="39"/>
        </w:numPr>
        <w:rPr>
          <w:bCs/>
        </w:rPr>
      </w:pPr>
      <w:r>
        <w:t>With regard to</w:t>
      </w:r>
      <w:r w:rsidR="00076E50" w:rsidRPr="00076E50">
        <w:t xml:space="preserve"> Policy H1A and Map 9 (Pluckley Station)</w:t>
      </w:r>
      <w:r>
        <w:t xml:space="preserve">, </w:t>
      </w:r>
      <w:r w:rsidR="00076E50" w:rsidRPr="003D5302">
        <w:rPr>
          <w:bCs/>
        </w:rPr>
        <w:t>I ha</w:t>
      </w:r>
      <w:r w:rsidRPr="003D5302">
        <w:rPr>
          <w:bCs/>
        </w:rPr>
        <w:t>d</w:t>
      </w:r>
      <w:r w:rsidR="00076E50" w:rsidRPr="003D5302">
        <w:rPr>
          <w:bCs/>
        </w:rPr>
        <w:t xml:space="preserve"> noted </w:t>
      </w:r>
    </w:p>
    <w:p w14:paraId="620D55D8" w14:textId="77777777" w:rsidR="003D5302" w:rsidRDefault="003D5302" w:rsidP="003D5302">
      <w:pPr>
        <w:ind w:left="690" w:firstLine="0"/>
        <w:rPr>
          <w:bCs/>
        </w:rPr>
      </w:pPr>
      <w:r>
        <w:rPr>
          <w:bCs/>
        </w:rPr>
        <w:t xml:space="preserve">     </w:t>
      </w:r>
      <w:r w:rsidR="00076E50" w:rsidRPr="003D5302">
        <w:rPr>
          <w:bCs/>
        </w:rPr>
        <w:t xml:space="preserve">the Council’s representations concerning the proposed modifications to </w:t>
      </w:r>
    </w:p>
    <w:p w14:paraId="675E9099" w14:textId="77777777" w:rsidR="003D5302" w:rsidRDefault="003D5302" w:rsidP="003D5302">
      <w:pPr>
        <w:ind w:left="690" w:firstLine="0"/>
        <w:rPr>
          <w:bCs/>
        </w:rPr>
      </w:pPr>
      <w:r>
        <w:rPr>
          <w:bCs/>
        </w:rPr>
        <w:t xml:space="preserve">     </w:t>
      </w:r>
      <w:r w:rsidR="00076E50" w:rsidRPr="003D5302">
        <w:rPr>
          <w:bCs/>
        </w:rPr>
        <w:t xml:space="preserve">this Policy and the inclusion of new Map 9, and that the Council considers </w:t>
      </w:r>
    </w:p>
    <w:p w14:paraId="611718A9" w14:textId="77777777" w:rsidR="003D5302" w:rsidRDefault="003D5302" w:rsidP="003D5302">
      <w:pPr>
        <w:ind w:left="690" w:firstLine="0"/>
        <w:rPr>
          <w:bCs/>
        </w:rPr>
      </w:pPr>
      <w:r>
        <w:rPr>
          <w:bCs/>
        </w:rPr>
        <w:t xml:space="preserve">     </w:t>
      </w:r>
      <w:r w:rsidR="00076E50" w:rsidRPr="003D5302">
        <w:rPr>
          <w:bCs/>
        </w:rPr>
        <w:t xml:space="preserve">that the Policy is not in general conformity with the adopted Ashford </w:t>
      </w:r>
    </w:p>
    <w:p w14:paraId="3B5063A4" w14:textId="77777777" w:rsidR="003D5302" w:rsidRDefault="003D5302" w:rsidP="003D5302">
      <w:pPr>
        <w:ind w:left="690" w:firstLine="0"/>
        <w:rPr>
          <w:bCs/>
        </w:rPr>
      </w:pPr>
      <w:r>
        <w:rPr>
          <w:bCs/>
        </w:rPr>
        <w:t xml:space="preserve">     </w:t>
      </w:r>
      <w:r w:rsidR="00076E50" w:rsidRPr="003D5302">
        <w:rPr>
          <w:bCs/>
        </w:rPr>
        <w:t>Local Plan 2030. Specifically, I note</w:t>
      </w:r>
      <w:r>
        <w:rPr>
          <w:bCs/>
        </w:rPr>
        <w:t>d</w:t>
      </w:r>
      <w:r w:rsidR="00076E50" w:rsidRPr="003D5302">
        <w:rPr>
          <w:bCs/>
        </w:rPr>
        <w:t xml:space="preserve"> that the Council considers that the </w:t>
      </w:r>
    </w:p>
    <w:p w14:paraId="747FE707" w14:textId="77777777" w:rsidR="003D5302" w:rsidRDefault="003D5302" w:rsidP="003D5302">
      <w:pPr>
        <w:ind w:left="690" w:firstLine="0"/>
        <w:rPr>
          <w:bCs/>
        </w:rPr>
      </w:pPr>
      <w:r>
        <w:rPr>
          <w:bCs/>
        </w:rPr>
        <w:t xml:space="preserve">     </w:t>
      </w:r>
      <w:r w:rsidR="00076E50" w:rsidRPr="003D5302">
        <w:rPr>
          <w:bCs/>
        </w:rPr>
        <w:t xml:space="preserve">‘Estuary Cars’ site and adjacent residential properties should be included </w:t>
      </w:r>
    </w:p>
    <w:p w14:paraId="018B4C4B" w14:textId="77777777" w:rsidR="003D5302" w:rsidRDefault="003D5302" w:rsidP="003D5302">
      <w:pPr>
        <w:ind w:left="690" w:firstLine="0"/>
        <w:rPr>
          <w:bCs/>
        </w:rPr>
      </w:pPr>
      <w:r>
        <w:rPr>
          <w:bCs/>
        </w:rPr>
        <w:t xml:space="preserve">     </w:t>
      </w:r>
      <w:r w:rsidR="00076E50" w:rsidRPr="003D5302">
        <w:rPr>
          <w:bCs/>
        </w:rPr>
        <w:t>in the proposed Pluckley Station village confines.</w:t>
      </w:r>
      <w:r>
        <w:rPr>
          <w:bCs/>
        </w:rPr>
        <w:t xml:space="preserve">  I therefore </w:t>
      </w:r>
    </w:p>
    <w:p w14:paraId="5DD3AEEC" w14:textId="77777777" w:rsidR="003D5302" w:rsidRDefault="003D5302" w:rsidP="003D5302">
      <w:pPr>
        <w:ind w:left="690" w:firstLine="0"/>
        <w:rPr>
          <w:bCs/>
        </w:rPr>
      </w:pPr>
      <w:r>
        <w:rPr>
          <w:bCs/>
        </w:rPr>
        <w:t xml:space="preserve">     requested that </w:t>
      </w:r>
      <w:r w:rsidR="00076E50">
        <w:rPr>
          <w:bCs/>
        </w:rPr>
        <w:t xml:space="preserve">the </w:t>
      </w:r>
      <w:r w:rsidR="00076E50" w:rsidRPr="003D5302">
        <w:rPr>
          <w:bCs/>
        </w:rPr>
        <w:t>Qualifying</w:t>
      </w:r>
      <w:r w:rsidR="00076E50">
        <w:rPr>
          <w:b/>
        </w:rPr>
        <w:t xml:space="preserve"> </w:t>
      </w:r>
      <w:r w:rsidR="00076E50" w:rsidRPr="003D5302">
        <w:rPr>
          <w:bCs/>
        </w:rPr>
        <w:t>Body</w:t>
      </w:r>
      <w:r w:rsidR="00076E50">
        <w:rPr>
          <w:bCs/>
        </w:rPr>
        <w:t xml:space="preserve"> provide me with a note setting out </w:t>
      </w:r>
    </w:p>
    <w:p w14:paraId="4ED7C991" w14:textId="77777777" w:rsidR="003D5302" w:rsidRDefault="003D5302" w:rsidP="003D5302">
      <w:pPr>
        <w:ind w:left="690" w:firstLine="0"/>
        <w:rPr>
          <w:bCs/>
        </w:rPr>
      </w:pPr>
      <w:r>
        <w:rPr>
          <w:bCs/>
        </w:rPr>
        <w:t xml:space="preserve">     </w:t>
      </w:r>
      <w:r w:rsidR="00076E50">
        <w:rPr>
          <w:bCs/>
        </w:rPr>
        <w:t xml:space="preserve">why it is considered that these properties should </w:t>
      </w:r>
      <w:r w:rsidR="00076E50">
        <w:rPr>
          <w:bCs/>
          <w:u w:val="single"/>
        </w:rPr>
        <w:t>not</w:t>
      </w:r>
      <w:r w:rsidR="00076E50">
        <w:rPr>
          <w:bCs/>
        </w:rPr>
        <w:t xml:space="preserve"> be within the </w:t>
      </w:r>
    </w:p>
    <w:p w14:paraId="16B837EE" w14:textId="77777777" w:rsidR="003D5302" w:rsidRDefault="003D5302" w:rsidP="003D5302">
      <w:pPr>
        <w:ind w:left="690" w:firstLine="0"/>
        <w:rPr>
          <w:bCs/>
        </w:rPr>
      </w:pPr>
      <w:r>
        <w:rPr>
          <w:bCs/>
        </w:rPr>
        <w:t xml:space="preserve">     </w:t>
      </w:r>
      <w:r w:rsidR="00076E50">
        <w:rPr>
          <w:bCs/>
        </w:rPr>
        <w:t xml:space="preserve">designated village confines, taking into account the Council’s detailed </w:t>
      </w:r>
    </w:p>
    <w:p w14:paraId="3E455B98" w14:textId="5A321215" w:rsidR="003D5302" w:rsidRDefault="003D5302" w:rsidP="003D5302">
      <w:pPr>
        <w:ind w:left="690" w:firstLine="0"/>
        <w:rPr>
          <w:bCs/>
        </w:rPr>
      </w:pPr>
      <w:r>
        <w:rPr>
          <w:bCs/>
        </w:rPr>
        <w:t xml:space="preserve">     </w:t>
      </w:r>
      <w:r w:rsidR="00076E50">
        <w:rPr>
          <w:bCs/>
        </w:rPr>
        <w:t>comments on this matter within its representations</w:t>
      </w:r>
      <w:r w:rsidR="00B557AB">
        <w:rPr>
          <w:bCs/>
        </w:rPr>
        <w:t>.</w:t>
      </w:r>
      <w:r>
        <w:rPr>
          <w:bCs/>
        </w:rPr>
        <w:t xml:space="preserve">  </w:t>
      </w:r>
      <w:r w:rsidR="00076E50">
        <w:rPr>
          <w:bCs/>
        </w:rPr>
        <w:t xml:space="preserve">I </w:t>
      </w:r>
      <w:r>
        <w:rPr>
          <w:bCs/>
        </w:rPr>
        <w:t xml:space="preserve">also </w:t>
      </w:r>
      <w:r w:rsidR="00076E50">
        <w:rPr>
          <w:bCs/>
        </w:rPr>
        <w:t>confirm</w:t>
      </w:r>
      <w:r>
        <w:rPr>
          <w:bCs/>
        </w:rPr>
        <w:t>ed</w:t>
      </w:r>
    </w:p>
    <w:p w14:paraId="0093D53C" w14:textId="77777777" w:rsidR="003D5302" w:rsidRDefault="003D5302" w:rsidP="003D5302">
      <w:pPr>
        <w:ind w:left="690" w:firstLine="0"/>
        <w:rPr>
          <w:bCs/>
        </w:rPr>
      </w:pPr>
      <w:r>
        <w:rPr>
          <w:bCs/>
        </w:rPr>
        <w:t xml:space="preserve">    </w:t>
      </w:r>
      <w:r w:rsidR="00076E50">
        <w:rPr>
          <w:bCs/>
        </w:rPr>
        <w:t xml:space="preserve"> that I </w:t>
      </w:r>
      <w:r>
        <w:rPr>
          <w:bCs/>
        </w:rPr>
        <w:t xml:space="preserve">would </w:t>
      </w:r>
      <w:r w:rsidR="00076E50">
        <w:rPr>
          <w:bCs/>
        </w:rPr>
        <w:t xml:space="preserve">visit the Pluckley Station area during the course of my site </w:t>
      </w:r>
    </w:p>
    <w:p w14:paraId="06B4B263" w14:textId="1AA59003" w:rsidR="00076E50" w:rsidRDefault="003D5302" w:rsidP="003D5302">
      <w:pPr>
        <w:ind w:left="690" w:firstLine="0"/>
        <w:rPr>
          <w:bCs/>
        </w:rPr>
      </w:pPr>
      <w:r>
        <w:rPr>
          <w:bCs/>
        </w:rPr>
        <w:t xml:space="preserve">     </w:t>
      </w:r>
      <w:r w:rsidR="00076E50">
        <w:rPr>
          <w:bCs/>
        </w:rPr>
        <w:t>visit.</w:t>
      </w:r>
    </w:p>
    <w:p w14:paraId="5D2C3071" w14:textId="77777777" w:rsidR="00076E50" w:rsidRDefault="00076E50" w:rsidP="00076E50">
      <w:pPr>
        <w:rPr>
          <w:bCs/>
        </w:rPr>
      </w:pPr>
    </w:p>
    <w:p w14:paraId="7AD1D1F7" w14:textId="03238AA4" w:rsidR="00076E50" w:rsidRDefault="00650276" w:rsidP="00346F25">
      <w:pPr>
        <w:pStyle w:val="ListParagraph"/>
        <w:numPr>
          <w:ilvl w:val="0"/>
          <w:numId w:val="39"/>
        </w:numPr>
        <w:jc w:val="left"/>
      </w:pPr>
      <w:r>
        <w:t>With regard to</w:t>
      </w:r>
      <w:r w:rsidR="00076E50" w:rsidRPr="00650276">
        <w:t xml:space="preserve"> Policy H2C </w:t>
      </w:r>
      <w:r>
        <w:t>(</w:t>
      </w:r>
      <w:r w:rsidR="00076E50" w:rsidRPr="00650276">
        <w:t>Lighting)</w:t>
      </w:r>
      <w:r>
        <w:t xml:space="preserve">, </w:t>
      </w:r>
      <w:r w:rsidR="00076E50">
        <w:t>I h</w:t>
      </w:r>
      <w:r>
        <w:t>ad</w:t>
      </w:r>
      <w:r w:rsidR="00076E50">
        <w:t xml:space="preserve"> noted the Council’s detailed representations concerning this Policy, and I </w:t>
      </w:r>
      <w:r>
        <w:t xml:space="preserve">therefore </w:t>
      </w:r>
      <w:r w:rsidR="00076E50">
        <w:t>invite</w:t>
      </w:r>
      <w:r>
        <w:t>d</w:t>
      </w:r>
      <w:r w:rsidR="00076E50">
        <w:t xml:space="preserve"> the </w:t>
      </w:r>
      <w:r w:rsidR="00076E50" w:rsidRPr="00650276">
        <w:t>Qualifying</w:t>
      </w:r>
      <w:r w:rsidR="00076E50" w:rsidRPr="00650276">
        <w:rPr>
          <w:b/>
          <w:bCs/>
        </w:rPr>
        <w:t xml:space="preserve"> </w:t>
      </w:r>
      <w:r w:rsidR="00076E50" w:rsidRPr="00650276">
        <w:t>Body</w:t>
      </w:r>
      <w:r w:rsidR="00076E50" w:rsidRPr="00650276">
        <w:rPr>
          <w:b/>
          <w:bCs/>
        </w:rPr>
        <w:t xml:space="preserve"> </w:t>
      </w:r>
      <w:r w:rsidR="00076E50">
        <w:t xml:space="preserve">to provide me with a note that addresses the points raised by the Council including, if appropriate, any suggested revisions </w:t>
      </w:r>
      <w:r w:rsidR="00076E50">
        <w:lastRenderedPageBreak/>
        <w:t>to the Policy text and/or to paragraph 7.18.  (For clarification,</w:t>
      </w:r>
      <w:r>
        <w:t xml:space="preserve"> I noted that</w:t>
      </w:r>
      <w:r w:rsidR="00076E50">
        <w:t xml:space="preserve"> this refers to the paragraph that is numbered 7.18 on page 37, and not to the paragraph also numbered 7.18 that is on page 31.  I further note</w:t>
      </w:r>
      <w:r w:rsidR="00B557AB">
        <w:t>d</w:t>
      </w:r>
      <w:r w:rsidR="00076E50">
        <w:t xml:space="preserve"> that there are no paragraphs numbered 7.8-7.17 in the copy of the draft Plan that I have assessed, and I quer</w:t>
      </w:r>
      <w:r>
        <w:t>ied</w:t>
      </w:r>
      <w:r w:rsidR="00076E50">
        <w:t xml:space="preserve"> whether there is material missing from the copy that I ha</w:t>
      </w:r>
      <w:r>
        <w:t>d</w:t>
      </w:r>
      <w:r w:rsidR="00076E50">
        <w:t xml:space="preserve"> received).   </w:t>
      </w:r>
    </w:p>
    <w:p w14:paraId="18EB81E9" w14:textId="77777777" w:rsidR="00650276" w:rsidRDefault="00650276" w:rsidP="00076E50">
      <w:pPr>
        <w:rPr>
          <w:b/>
          <w:bCs/>
        </w:rPr>
      </w:pPr>
    </w:p>
    <w:p w14:paraId="70577486" w14:textId="42DC755D" w:rsidR="00076E50" w:rsidRPr="00650276" w:rsidRDefault="00650276" w:rsidP="002037AA">
      <w:pPr>
        <w:pStyle w:val="ListParagraph"/>
        <w:numPr>
          <w:ilvl w:val="0"/>
          <w:numId w:val="39"/>
        </w:numPr>
      </w:pPr>
      <w:r w:rsidRPr="00650276">
        <w:t>With</w:t>
      </w:r>
      <w:r w:rsidRPr="00650276">
        <w:rPr>
          <w:b/>
          <w:bCs/>
        </w:rPr>
        <w:t xml:space="preserve"> </w:t>
      </w:r>
      <w:r w:rsidRPr="00650276">
        <w:t>regard</w:t>
      </w:r>
      <w:r w:rsidRPr="00650276">
        <w:rPr>
          <w:b/>
          <w:bCs/>
        </w:rPr>
        <w:t xml:space="preserve"> </w:t>
      </w:r>
      <w:r w:rsidRPr="00650276">
        <w:t>to</w:t>
      </w:r>
      <w:r w:rsidR="00076E50" w:rsidRPr="00650276">
        <w:rPr>
          <w:b/>
          <w:bCs/>
        </w:rPr>
        <w:t xml:space="preserve"> </w:t>
      </w:r>
      <w:r>
        <w:t xml:space="preserve">the </w:t>
      </w:r>
      <w:r w:rsidR="00076E50" w:rsidRPr="00650276">
        <w:t xml:space="preserve">Thorne Estate Garages Site </w:t>
      </w:r>
      <w:r>
        <w:t xml:space="preserve">shown on </w:t>
      </w:r>
      <w:r w:rsidR="00076E50" w:rsidRPr="00650276">
        <w:t>Map 6</w:t>
      </w:r>
      <w:r>
        <w:t xml:space="preserve"> in the draft Review Plan, I requested that the</w:t>
      </w:r>
      <w:r w:rsidR="00076E50" w:rsidRPr="00650276">
        <w:t xml:space="preserve"> Council provide me with a note setting out the latest position regarding its proposals for residential development at the site, as shown on Map 6</w:t>
      </w:r>
      <w:r>
        <w:t xml:space="preserve"> </w:t>
      </w:r>
      <w:r w:rsidR="00076E50" w:rsidRPr="00650276">
        <w:t xml:space="preserve">and referenced in the preceding text, and specifically whether any amendments to that text are necessary.     </w:t>
      </w:r>
    </w:p>
    <w:p w14:paraId="6DABD449" w14:textId="11044567" w:rsidR="00894C73" w:rsidRDefault="00076E50" w:rsidP="00650276">
      <w:r>
        <w:t xml:space="preserve">                                                                  </w:t>
      </w:r>
    </w:p>
    <w:p w14:paraId="7573BA0F" w14:textId="462C8490" w:rsidR="002E7121" w:rsidRDefault="00894C73" w:rsidP="00302552">
      <w:pPr>
        <w:ind w:left="720" w:hanging="720"/>
        <w:jc w:val="left"/>
        <w:rPr>
          <w:rFonts w:asciiTheme="minorHAnsi" w:hAnsiTheme="minorHAnsi"/>
        </w:rPr>
      </w:pPr>
      <w:r>
        <w:t>2.</w:t>
      </w:r>
      <w:r w:rsidR="009715F5">
        <w:t>8</w:t>
      </w:r>
      <w:r>
        <w:tab/>
      </w:r>
      <w:r w:rsidR="00FD3C5E">
        <w:t xml:space="preserve">In response to my letter of </w:t>
      </w:r>
      <w:r w:rsidR="00650276">
        <w:t>15 November</w:t>
      </w:r>
      <w:r w:rsidR="007436BB">
        <w:t xml:space="preserve"> 2023</w:t>
      </w:r>
      <w:r w:rsidR="00FD3C5E">
        <w:t xml:space="preserve">, </w:t>
      </w:r>
      <w:r w:rsidR="002C1913">
        <w:t xml:space="preserve">the </w:t>
      </w:r>
      <w:r w:rsidR="007C2449">
        <w:t xml:space="preserve">Council </w:t>
      </w:r>
      <w:r w:rsidR="00D33CE4">
        <w:t>and the</w:t>
      </w:r>
      <w:r w:rsidR="00C047B3">
        <w:t xml:space="preserve"> </w:t>
      </w:r>
      <w:r w:rsidR="00650276">
        <w:t>Parish</w:t>
      </w:r>
      <w:r w:rsidR="0030230F">
        <w:t xml:space="preserve"> </w:t>
      </w:r>
      <w:r w:rsidR="003E4A0A">
        <w:t>C</w:t>
      </w:r>
      <w:r w:rsidR="00D33CE4">
        <w:t>ouncil</w:t>
      </w:r>
      <w:r w:rsidR="007C2449">
        <w:t xml:space="preserve"> provided me with response</w:t>
      </w:r>
      <w:r w:rsidR="00D33CE4">
        <w:t>s</w:t>
      </w:r>
      <w:r w:rsidR="007C2449">
        <w:t xml:space="preserve"> to the </w:t>
      </w:r>
      <w:r w:rsidR="00D33CE4">
        <w:t>questions</w:t>
      </w:r>
      <w:r w:rsidR="007C2449">
        <w:t xml:space="preserve"> </w:t>
      </w:r>
      <w:r w:rsidR="003E4A0A">
        <w:t>l</w:t>
      </w:r>
      <w:r w:rsidR="007C2449">
        <w:t>isted above</w:t>
      </w:r>
      <w:r w:rsidR="00D33CE4">
        <w:t xml:space="preserve"> on </w:t>
      </w:r>
      <w:r w:rsidR="00650276">
        <w:t>5 December</w:t>
      </w:r>
      <w:r w:rsidR="007436BB">
        <w:t xml:space="preserve"> 2023</w:t>
      </w:r>
      <w:r w:rsidR="00995B00">
        <w:rPr>
          <w:rStyle w:val="FootnoteReference"/>
        </w:rPr>
        <w:footnoteReference w:id="10"/>
      </w:r>
      <w:r w:rsidR="004E7DA0">
        <w:t xml:space="preserve"> </w:t>
      </w:r>
      <w:r w:rsidR="007B701E">
        <w:t xml:space="preserve">and </w:t>
      </w:r>
      <w:r w:rsidR="003A2DAE">
        <w:t>7 December</w:t>
      </w:r>
      <w:r w:rsidR="007436BB">
        <w:t xml:space="preserve"> 2023</w:t>
      </w:r>
      <w:r w:rsidR="007E557B">
        <w:rPr>
          <w:rStyle w:val="FootnoteReference"/>
        </w:rPr>
        <w:footnoteReference w:id="11"/>
      </w:r>
      <w:r w:rsidR="007B701E">
        <w:t xml:space="preserve"> respectively</w:t>
      </w:r>
      <w:r w:rsidR="00257FFE" w:rsidRPr="00627378">
        <w:t>.</w:t>
      </w:r>
      <w:r w:rsidR="00CC55FE">
        <w:rPr>
          <w:rStyle w:val="FootnoteReference"/>
        </w:rPr>
        <w:t xml:space="preserve"> </w:t>
      </w:r>
      <w:r w:rsidR="00FD3C5E" w:rsidRPr="00627378">
        <w:t xml:space="preserve"> </w:t>
      </w:r>
      <w:r w:rsidR="00A864BA">
        <w:t>I</w:t>
      </w:r>
      <w:r w:rsidR="00596DD3">
        <w:t xml:space="preserve"> </w:t>
      </w:r>
      <w:r w:rsidR="00FD3C5E" w:rsidRPr="00627378">
        <w:t xml:space="preserve">have taken </w:t>
      </w:r>
      <w:r w:rsidR="00865F39">
        <w:t>full</w:t>
      </w:r>
      <w:r w:rsidR="007B701E">
        <w:t xml:space="preserve"> </w:t>
      </w:r>
      <w:r w:rsidR="00D33CE4">
        <w:t>a</w:t>
      </w:r>
      <w:r w:rsidR="00FD3C5E" w:rsidRPr="00627378">
        <w:t>ccount of the</w:t>
      </w:r>
      <w:r w:rsidR="00560265">
        <w:t xml:space="preserve"> </w:t>
      </w:r>
      <w:r w:rsidR="00FD3C5E" w:rsidRPr="00627378">
        <w:t>additional</w:t>
      </w:r>
      <w:r w:rsidR="003E4A0A">
        <w:t xml:space="preserve"> </w:t>
      </w:r>
      <w:r w:rsidR="00257FFE" w:rsidRPr="00627378">
        <w:t>information c</w:t>
      </w:r>
      <w:r w:rsidR="00257FFE">
        <w:t xml:space="preserve">ontained in </w:t>
      </w:r>
      <w:r w:rsidR="00A864BA">
        <w:t>t</w:t>
      </w:r>
      <w:r w:rsidR="00257FFE">
        <w:t xml:space="preserve">hese responses as part </w:t>
      </w:r>
      <w:r w:rsidR="003E4A0A">
        <w:t>o</w:t>
      </w:r>
      <w:r w:rsidR="00257FFE">
        <w:t>f my</w:t>
      </w:r>
      <w:r w:rsidR="00560265">
        <w:t xml:space="preserve"> </w:t>
      </w:r>
      <w:r w:rsidR="003E4A0A">
        <w:t>a</w:t>
      </w:r>
      <w:r w:rsidR="00257FFE">
        <w:t>ssessment</w:t>
      </w:r>
      <w:r w:rsidR="00FD3C5E">
        <w:t xml:space="preserve"> of the draft</w:t>
      </w:r>
      <w:r w:rsidR="001F7E5E">
        <w:t xml:space="preserve"> </w:t>
      </w:r>
      <w:r w:rsidR="00FD3C5E">
        <w:t>Plan, alongside</w:t>
      </w:r>
      <w:r w:rsidR="00A864BA">
        <w:t xml:space="preserve"> </w:t>
      </w:r>
      <w:r w:rsidR="00FD3C5E">
        <w:t>the documents listed at</w:t>
      </w:r>
      <w:r w:rsidR="004E7DA0">
        <w:t xml:space="preserve"> </w:t>
      </w:r>
      <w:r w:rsidR="003E4A0A">
        <w:t>p</w:t>
      </w:r>
      <w:r w:rsidR="00FD3C5E">
        <w:t>aragraph</w:t>
      </w:r>
      <w:r w:rsidR="00596DD3">
        <w:t>s</w:t>
      </w:r>
      <w:r w:rsidR="00257FFE">
        <w:t xml:space="preserve"> 2.</w:t>
      </w:r>
      <w:r w:rsidR="009715F5">
        <w:t>5</w:t>
      </w:r>
      <w:r w:rsidR="00596DD3">
        <w:t xml:space="preserve"> and 2.</w:t>
      </w:r>
      <w:r w:rsidR="009715F5">
        <w:t>6</w:t>
      </w:r>
      <w:r w:rsidR="00257FFE">
        <w:t xml:space="preserve"> </w:t>
      </w:r>
      <w:r w:rsidR="00FD3C5E">
        <w:t>above.</w:t>
      </w:r>
      <w:r w:rsidR="009B6FA7">
        <w:t xml:space="preserve">  </w:t>
      </w:r>
    </w:p>
    <w:p w14:paraId="22247AD0" w14:textId="77777777" w:rsidR="002E7121" w:rsidRDefault="002E7121" w:rsidP="00302552">
      <w:pPr>
        <w:ind w:left="720" w:hanging="720"/>
        <w:jc w:val="left"/>
        <w:rPr>
          <w:rFonts w:asciiTheme="minorHAnsi" w:hAnsiTheme="minorHAnsi"/>
        </w:rPr>
      </w:pPr>
    </w:p>
    <w:p w14:paraId="0910551B" w14:textId="301B9398" w:rsidR="007436BB" w:rsidRPr="002E7121" w:rsidRDefault="002E7121" w:rsidP="00302552">
      <w:pPr>
        <w:ind w:left="720" w:hanging="720"/>
        <w:jc w:val="left"/>
        <w:rPr>
          <w:rFonts w:asciiTheme="minorHAnsi" w:hAnsiTheme="minorHAnsi"/>
        </w:rPr>
      </w:pPr>
      <w:r w:rsidRPr="002E7121">
        <w:t>2.</w:t>
      </w:r>
      <w:r w:rsidR="009715F5">
        <w:t>9</w:t>
      </w:r>
      <w:r>
        <w:rPr>
          <w:rFonts w:asciiTheme="minorHAnsi" w:hAnsiTheme="minorHAnsi"/>
        </w:rPr>
        <w:tab/>
      </w:r>
      <w:r w:rsidR="007436BB">
        <w:t xml:space="preserve">To avoid unnecessary repetition in subsequent sections of this report, I           refer to the questions and to the responses from the Council and </w:t>
      </w:r>
      <w:r w:rsidR="003A2DAE">
        <w:t>Parish</w:t>
      </w:r>
      <w:r w:rsidR="007436BB">
        <w:t xml:space="preserve"> Council by their </w:t>
      </w:r>
      <w:r w:rsidR="00AD3821">
        <w:t xml:space="preserve">relevant </w:t>
      </w:r>
      <w:r w:rsidR="007436BB">
        <w:t>number</w:t>
      </w:r>
      <w:r w:rsidR="00AD3821">
        <w:t xml:space="preserve">, e.g. </w:t>
      </w:r>
      <w:r w:rsidR="00DE4CBA">
        <w:t>Q</w:t>
      </w:r>
      <w:r w:rsidR="00AD3821">
        <w:t xml:space="preserve">uestion </w:t>
      </w:r>
      <w:r w:rsidR="001E2470">
        <w:t>N</w:t>
      </w:r>
      <w:r w:rsidR="00AD3821">
        <w:t>o.</w:t>
      </w:r>
      <w:r>
        <w:t xml:space="preserve"> 1.  </w:t>
      </w:r>
      <w:r w:rsidR="00AD3821">
        <w:t>Readers should refer to paragraph 2.</w:t>
      </w:r>
      <w:r w:rsidR="009715F5">
        <w:t>7</w:t>
      </w:r>
      <w:r w:rsidR="00AD3821">
        <w:t xml:space="preserve"> above, and to the response</w:t>
      </w:r>
      <w:r w:rsidR="00FC73FE">
        <w:t xml:space="preserve"> documents</w:t>
      </w:r>
      <w:r w:rsidR="005E3AD9">
        <w:t xml:space="preserve"> </w:t>
      </w:r>
      <w:r w:rsidR="005D3E55">
        <w:t xml:space="preserve">from each Council </w:t>
      </w:r>
      <w:r w:rsidR="00AD3821">
        <w:t>for the full text of</w:t>
      </w:r>
      <w:r w:rsidR="003A2DAE">
        <w:t xml:space="preserve"> the</w:t>
      </w:r>
      <w:r w:rsidR="00AD3821">
        <w:t xml:space="preserve"> questions and responses. </w:t>
      </w:r>
    </w:p>
    <w:p w14:paraId="4E210CB7" w14:textId="77777777" w:rsidR="004B346B" w:rsidRDefault="004B346B" w:rsidP="00302552">
      <w:pPr>
        <w:pStyle w:val="Heading3"/>
      </w:pPr>
      <w:bookmarkStart w:id="23" w:name="_Toc131585474"/>
    </w:p>
    <w:p w14:paraId="6BF513A3" w14:textId="139B7696" w:rsidR="00BF3DE2" w:rsidRDefault="00541343" w:rsidP="00302552">
      <w:pPr>
        <w:pStyle w:val="Heading3"/>
      </w:pPr>
      <w:bookmarkStart w:id="24" w:name="_Toc157968758"/>
      <w:r>
        <w:t>Site Visit</w:t>
      </w:r>
      <w:bookmarkEnd w:id="23"/>
      <w:bookmarkEnd w:id="24"/>
    </w:p>
    <w:p w14:paraId="49976E8A" w14:textId="77777777" w:rsidR="00917828" w:rsidRDefault="00917828" w:rsidP="00302552">
      <w:pPr>
        <w:jc w:val="left"/>
        <w:rPr>
          <w:i/>
        </w:rPr>
      </w:pPr>
    </w:p>
    <w:p w14:paraId="33FF4CED" w14:textId="0BB59FEC" w:rsidR="00BF3DE2" w:rsidRDefault="009641FD" w:rsidP="00302552">
      <w:pPr>
        <w:ind w:left="720" w:hanging="720"/>
        <w:jc w:val="left"/>
      </w:pPr>
      <w:r>
        <w:t>2.</w:t>
      </w:r>
      <w:r w:rsidR="00816ADF">
        <w:t>1</w:t>
      </w:r>
      <w:r w:rsidR="009715F5">
        <w:t>0</w:t>
      </w:r>
      <w:r w:rsidR="00BF3DE2">
        <w:t xml:space="preserve"> </w:t>
      </w:r>
      <w:r w:rsidR="00244518">
        <w:tab/>
      </w:r>
      <w:r w:rsidR="00BF3DE2">
        <w:t>I made an unaccompanied site visit to the Neighbourhood Plan Area on</w:t>
      </w:r>
      <w:r w:rsidR="005013AD">
        <w:t xml:space="preserve"> </w:t>
      </w:r>
      <w:r w:rsidR="00524CBB">
        <w:t>10 December</w:t>
      </w:r>
      <w:r w:rsidR="00AD3821">
        <w:t xml:space="preserve"> 2023</w:t>
      </w:r>
      <w:r w:rsidR="008A3205">
        <w:t xml:space="preserve"> </w:t>
      </w:r>
      <w:r w:rsidR="00BF3DE2">
        <w:t>to familiarise myself with it and visit relevant sites an</w:t>
      </w:r>
      <w:r w:rsidR="001945F9">
        <w:t xml:space="preserve">d areas referenced in the </w:t>
      </w:r>
      <w:r w:rsidR="0044112B">
        <w:t>P</w:t>
      </w:r>
      <w:r w:rsidR="001945F9">
        <w:t>lan</w:t>
      </w:r>
      <w:r w:rsidR="007B64A8">
        <w:t xml:space="preserve">, </w:t>
      </w:r>
      <w:r w:rsidR="001945F9">
        <w:t>evidential documents</w:t>
      </w:r>
      <w:r w:rsidR="007B64A8">
        <w:t xml:space="preserve"> and representations</w:t>
      </w:r>
      <w:r w:rsidR="001945F9">
        <w:t>.</w:t>
      </w:r>
      <w:r w:rsidR="00BF3DE2">
        <w:t xml:space="preserve"> </w:t>
      </w:r>
    </w:p>
    <w:p w14:paraId="0420CF9A" w14:textId="183163CC" w:rsidR="00FA5EE6" w:rsidRDefault="00FA5EE6" w:rsidP="00302552">
      <w:pPr>
        <w:ind w:left="720" w:hanging="720"/>
        <w:jc w:val="left"/>
      </w:pPr>
    </w:p>
    <w:p w14:paraId="6436EB8C" w14:textId="1B80AE93" w:rsidR="00BF3DE2" w:rsidRDefault="005F5262" w:rsidP="00302552">
      <w:pPr>
        <w:pStyle w:val="Heading3"/>
      </w:pPr>
      <w:bookmarkStart w:id="25" w:name="_Toc131585475"/>
      <w:bookmarkStart w:id="26" w:name="_Toc157968759"/>
      <w:r>
        <w:t xml:space="preserve">Written Representations with </w:t>
      </w:r>
      <w:r w:rsidR="00BF3DE2" w:rsidRPr="00955554">
        <w:t xml:space="preserve">or </w:t>
      </w:r>
      <w:r>
        <w:t xml:space="preserve">without </w:t>
      </w:r>
      <w:r w:rsidR="00BF3DE2" w:rsidRPr="00955554">
        <w:t>Public Hearing</w:t>
      </w:r>
      <w:bookmarkEnd w:id="25"/>
      <w:bookmarkEnd w:id="26"/>
    </w:p>
    <w:p w14:paraId="4D851EAA" w14:textId="06F62B4A" w:rsidR="00FA5EE6" w:rsidRDefault="00FA5EE6" w:rsidP="00302552">
      <w:pPr>
        <w:jc w:val="left"/>
        <w:rPr>
          <w:i/>
        </w:rPr>
      </w:pPr>
    </w:p>
    <w:p w14:paraId="0870D796" w14:textId="084A1F11" w:rsidR="005B50E6" w:rsidRDefault="00FA5EE6" w:rsidP="00302552">
      <w:pPr>
        <w:ind w:left="720" w:hanging="720"/>
        <w:jc w:val="left"/>
      </w:pPr>
      <w:r>
        <w:rPr>
          <w:iCs/>
        </w:rPr>
        <w:t>2</w:t>
      </w:r>
      <w:r w:rsidR="00D33CE4">
        <w:rPr>
          <w:iCs/>
        </w:rPr>
        <w:t>.</w:t>
      </w:r>
      <w:r w:rsidR="00816ADF">
        <w:rPr>
          <w:iCs/>
        </w:rPr>
        <w:t>1</w:t>
      </w:r>
      <w:r w:rsidR="009715F5">
        <w:rPr>
          <w:iCs/>
        </w:rPr>
        <w:t>1</w:t>
      </w:r>
      <w:r w:rsidR="00A40870">
        <w:tab/>
      </w:r>
      <w:r w:rsidR="00106778">
        <w:t>This examination has been dealt with by written representations.  I considered hearing sessions to be unnecessary as the consultation responses clearly articulated the objections and comments regarding the Plan and presented arguments for and against the Plan’s suitability to proceed to a referendum.  I am satisfied that the material supplied is sufficiently comprehensive for me to be able to deal with the matters raised under the written representations procedure, and that there was not a requirement to convene a public hearing as part of this examination.</w:t>
      </w:r>
      <w:r w:rsidR="007864AD">
        <w:t xml:space="preserve"> In all cases</w:t>
      </w:r>
      <w:r w:rsidR="0039175E">
        <w:t>,</w:t>
      </w:r>
      <w:r w:rsidR="007864AD">
        <w:t xml:space="preserve"> the information</w:t>
      </w:r>
      <w:r>
        <w:t xml:space="preserve"> provided </w:t>
      </w:r>
      <w:r w:rsidR="007864AD">
        <w:t>has</w:t>
      </w:r>
      <w:r>
        <w:t xml:space="preserve"> enable</w:t>
      </w:r>
      <w:r w:rsidR="007864AD">
        <w:t>d</w:t>
      </w:r>
      <w:r>
        <w:t xml:space="preserve"> me to reach a conclusion on the matters concerned.</w:t>
      </w:r>
    </w:p>
    <w:p w14:paraId="10C58F4F" w14:textId="3B123911" w:rsidR="00BF3DE2" w:rsidRDefault="00BF3DE2" w:rsidP="00302552">
      <w:pPr>
        <w:pStyle w:val="Heading3"/>
      </w:pPr>
      <w:bookmarkStart w:id="27" w:name="_Toc131585476"/>
      <w:bookmarkStart w:id="28" w:name="_Toc157968760"/>
      <w:r w:rsidRPr="002B0246">
        <w:lastRenderedPageBreak/>
        <w:t>Modifications</w:t>
      </w:r>
      <w:bookmarkEnd w:id="27"/>
      <w:bookmarkEnd w:id="28"/>
    </w:p>
    <w:p w14:paraId="6652C87C" w14:textId="77777777" w:rsidR="0083641B" w:rsidRPr="002B0246" w:rsidRDefault="0083641B" w:rsidP="00302552">
      <w:pPr>
        <w:jc w:val="left"/>
        <w:rPr>
          <w:i/>
        </w:rPr>
      </w:pPr>
    </w:p>
    <w:p w14:paraId="0617765C" w14:textId="101C06F6" w:rsidR="00BF3DE2" w:rsidRDefault="009641FD" w:rsidP="00302552">
      <w:pPr>
        <w:ind w:left="720" w:hanging="720"/>
        <w:jc w:val="left"/>
      </w:pPr>
      <w:r>
        <w:t>2.</w:t>
      </w:r>
      <w:r w:rsidR="00FC73FE">
        <w:t>1</w:t>
      </w:r>
      <w:r w:rsidR="009715F5">
        <w:t>2</w:t>
      </w:r>
      <w:r w:rsidR="00244518">
        <w:tab/>
      </w:r>
      <w:r w:rsidR="00BF3DE2">
        <w:t xml:space="preserve">Where necessary, </w:t>
      </w:r>
      <w:r w:rsidR="00A42C8A" w:rsidRPr="00A42C8A">
        <w:t>I have re</w:t>
      </w:r>
      <w:r w:rsidR="0044112B">
        <w:t>commended modifications to the P</w:t>
      </w:r>
      <w:r w:rsidR="00A42C8A" w:rsidRPr="00A42C8A">
        <w:t>lan (</w:t>
      </w:r>
      <w:r w:rsidR="00A42C8A" w:rsidRPr="00A42C8A">
        <w:rPr>
          <w:b/>
        </w:rPr>
        <w:t>PMs</w:t>
      </w:r>
      <w:r w:rsidR="00A42C8A" w:rsidRPr="00A42C8A">
        <w:t xml:space="preserve">) in this report in order that it meets the Basic Conditions and other legal requirements. For ease of reference, I have listed these modifications </w:t>
      </w:r>
      <w:r w:rsidR="00E25A93">
        <w:t xml:space="preserve">in full </w:t>
      </w:r>
      <w:r w:rsidR="00A42C8A" w:rsidRPr="00A42C8A">
        <w:t>in the Appendix</w:t>
      </w:r>
      <w:r w:rsidR="00106FA5">
        <w:t xml:space="preserve"> to this report</w:t>
      </w:r>
      <w:r w:rsidR="00A42C8A" w:rsidRPr="00A42C8A">
        <w:t>.</w:t>
      </w:r>
    </w:p>
    <w:p w14:paraId="1E0FB679" w14:textId="77777777" w:rsidR="00553604" w:rsidRDefault="00C37BA0" w:rsidP="00BB69B7">
      <w:pPr>
        <w:jc w:val="left"/>
      </w:pPr>
      <w:r>
        <w:tab/>
      </w:r>
    </w:p>
    <w:p w14:paraId="37A9C256" w14:textId="77777777" w:rsidR="0054122C" w:rsidRDefault="0054122C" w:rsidP="00BB69B7">
      <w:pPr>
        <w:ind w:left="0" w:firstLine="0"/>
        <w:jc w:val="left"/>
        <w:rPr>
          <w:b/>
        </w:rPr>
      </w:pPr>
    </w:p>
    <w:p w14:paraId="4D2464CA" w14:textId="4D36500C" w:rsidR="00846A98" w:rsidRPr="009C23F2" w:rsidRDefault="00846A98" w:rsidP="002E5176">
      <w:pPr>
        <w:pStyle w:val="Heading2"/>
      </w:pPr>
      <w:bookmarkStart w:id="29" w:name="_Toc131585477"/>
      <w:bookmarkStart w:id="30" w:name="_Toc157968761"/>
      <w:r w:rsidRPr="009C23F2">
        <w:t>3. Procedural Compliance</w:t>
      </w:r>
      <w:r w:rsidR="00204241">
        <w:t xml:space="preserve"> and Human Rights</w:t>
      </w:r>
      <w:bookmarkEnd w:id="29"/>
      <w:bookmarkEnd w:id="30"/>
    </w:p>
    <w:p w14:paraId="083B6A29" w14:textId="77777777" w:rsidR="00C9510C" w:rsidRPr="009C23F2" w:rsidRDefault="00C9510C" w:rsidP="00E55E8A">
      <w:pPr>
        <w:ind w:left="0" w:firstLine="0"/>
        <w:jc w:val="left"/>
        <w:rPr>
          <w:i/>
          <w:color w:val="808080" w:themeColor="background1" w:themeShade="80"/>
        </w:rPr>
      </w:pPr>
      <w:r w:rsidRPr="00C9510C">
        <w:rPr>
          <w:i/>
          <w:color w:val="808080" w:themeColor="background1" w:themeShade="80"/>
        </w:rPr>
        <w:t xml:space="preserve"> </w:t>
      </w:r>
    </w:p>
    <w:p w14:paraId="6A645306" w14:textId="53539C8C" w:rsidR="00A73AD5" w:rsidRDefault="00374830" w:rsidP="00685598">
      <w:pPr>
        <w:pStyle w:val="Heading3"/>
      </w:pPr>
      <w:bookmarkStart w:id="31" w:name="_Toc131585478"/>
      <w:bookmarkStart w:id="32" w:name="_Toc157968762"/>
      <w:r w:rsidRPr="008B397B">
        <w:t>Qualifying Body and Neighbourhood Plan Area</w:t>
      </w:r>
      <w:bookmarkEnd w:id="31"/>
      <w:bookmarkEnd w:id="32"/>
    </w:p>
    <w:p w14:paraId="318C8431" w14:textId="77777777" w:rsidR="008F6353" w:rsidRDefault="008F6353" w:rsidP="00BB69B7">
      <w:pPr>
        <w:pStyle w:val="NormalWeb"/>
        <w:shd w:val="clear" w:color="auto" w:fill="FFFFFF"/>
        <w:spacing w:before="0" w:beforeAutospacing="0" w:after="0" w:afterAutospacing="0"/>
        <w:rPr>
          <w:rFonts w:ascii="Verdana" w:hAnsi="Verdana"/>
          <w:sz w:val="22"/>
          <w:szCs w:val="22"/>
        </w:rPr>
      </w:pPr>
    </w:p>
    <w:p w14:paraId="38C4BA0B" w14:textId="77777777" w:rsidR="008F6353" w:rsidRDefault="008F6353" w:rsidP="008F6353">
      <w:pPr>
        <w:pStyle w:val="NormalWeb"/>
        <w:shd w:val="clear" w:color="auto" w:fill="FFFFFF"/>
        <w:spacing w:before="0" w:beforeAutospacing="0" w:after="0" w:afterAutospacing="0"/>
        <w:ind w:left="720" w:hanging="720"/>
        <w:rPr>
          <w:rFonts w:ascii="Verdana" w:hAnsi="Verdana"/>
          <w:sz w:val="22"/>
          <w:szCs w:val="22"/>
        </w:rPr>
      </w:pPr>
      <w:r>
        <w:rPr>
          <w:rFonts w:ascii="Verdana" w:hAnsi="Verdana"/>
          <w:sz w:val="22"/>
          <w:szCs w:val="22"/>
        </w:rPr>
        <w:t>3.1</w:t>
      </w:r>
      <w:r>
        <w:rPr>
          <w:rFonts w:ascii="Verdana" w:hAnsi="Verdana"/>
          <w:sz w:val="22"/>
          <w:szCs w:val="22"/>
        </w:rPr>
        <w:tab/>
      </w:r>
      <w:r w:rsidR="00C53C30" w:rsidRPr="000502F2">
        <w:rPr>
          <w:rFonts w:ascii="Verdana" w:hAnsi="Verdana"/>
          <w:sz w:val="22"/>
          <w:szCs w:val="22"/>
        </w:rPr>
        <w:t xml:space="preserve">The </w:t>
      </w:r>
      <w:r w:rsidR="008C7BE2">
        <w:rPr>
          <w:rFonts w:ascii="Verdana" w:hAnsi="Verdana"/>
          <w:sz w:val="22"/>
          <w:szCs w:val="22"/>
        </w:rPr>
        <w:t xml:space="preserve">Review </w:t>
      </w:r>
      <w:r w:rsidR="00C53C30" w:rsidRPr="000502F2">
        <w:rPr>
          <w:rFonts w:ascii="Verdana" w:hAnsi="Verdana"/>
          <w:sz w:val="22"/>
          <w:szCs w:val="22"/>
        </w:rPr>
        <w:t>Plan</w:t>
      </w:r>
      <w:r w:rsidR="00C9510C" w:rsidRPr="000502F2">
        <w:rPr>
          <w:rFonts w:ascii="Verdana" w:hAnsi="Verdana"/>
          <w:sz w:val="22"/>
          <w:szCs w:val="22"/>
        </w:rPr>
        <w:t xml:space="preserve"> has been prepared and submitted for examination by</w:t>
      </w:r>
      <w:r>
        <w:rPr>
          <w:rFonts w:ascii="Verdana" w:hAnsi="Verdana"/>
          <w:sz w:val="22"/>
          <w:szCs w:val="22"/>
        </w:rPr>
        <w:t xml:space="preserve"> </w:t>
      </w:r>
      <w:r w:rsidR="004D7D4C">
        <w:rPr>
          <w:rFonts w:ascii="Verdana" w:hAnsi="Verdana"/>
          <w:sz w:val="22"/>
          <w:szCs w:val="22"/>
        </w:rPr>
        <w:t>Pluckley Parish</w:t>
      </w:r>
      <w:r w:rsidR="00576BAB" w:rsidRPr="000502F2">
        <w:rPr>
          <w:rFonts w:ascii="Verdana" w:hAnsi="Verdana"/>
          <w:sz w:val="22"/>
          <w:szCs w:val="22"/>
        </w:rPr>
        <w:t xml:space="preserve"> Council</w:t>
      </w:r>
      <w:r w:rsidR="00370134" w:rsidRPr="000502F2">
        <w:rPr>
          <w:rFonts w:ascii="Verdana" w:hAnsi="Verdana"/>
          <w:sz w:val="22"/>
          <w:szCs w:val="22"/>
        </w:rPr>
        <w:t xml:space="preserve">. </w:t>
      </w:r>
      <w:r w:rsidR="0023494F" w:rsidRPr="000502F2">
        <w:rPr>
          <w:rFonts w:ascii="Verdana" w:hAnsi="Verdana"/>
          <w:sz w:val="22"/>
          <w:szCs w:val="22"/>
        </w:rPr>
        <w:t xml:space="preserve"> </w:t>
      </w:r>
      <w:r w:rsidR="005A381E" w:rsidRPr="000502F2">
        <w:rPr>
          <w:rFonts w:ascii="Verdana" w:hAnsi="Verdana"/>
          <w:sz w:val="22"/>
          <w:szCs w:val="22"/>
        </w:rPr>
        <w:t xml:space="preserve">An application to </w:t>
      </w:r>
      <w:r w:rsidR="001E3B17" w:rsidRPr="000502F2">
        <w:rPr>
          <w:rFonts w:ascii="Verdana" w:hAnsi="Verdana"/>
          <w:sz w:val="22"/>
          <w:szCs w:val="22"/>
        </w:rPr>
        <w:t>the</w:t>
      </w:r>
      <w:r w:rsidR="00940B36" w:rsidRPr="000502F2">
        <w:rPr>
          <w:rFonts w:ascii="Verdana" w:hAnsi="Verdana"/>
          <w:sz w:val="22"/>
          <w:szCs w:val="22"/>
        </w:rPr>
        <w:t xml:space="preserve"> </w:t>
      </w:r>
      <w:r w:rsidR="001414E1" w:rsidRPr="000502F2">
        <w:rPr>
          <w:rFonts w:ascii="Verdana" w:hAnsi="Verdana"/>
          <w:sz w:val="22"/>
          <w:szCs w:val="22"/>
        </w:rPr>
        <w:t>C</w:t>
      </w:r>
      <w:r w:rsidR="00940B36" w:rsidRPr="000502F2">
        <w:rPr>
          <w:rFonts w:ascii="Verdana" w:hAnsi="Verdana"/>
          <w:sz w:val="22"/>
          <w:szCs w:val="22"/>
        </w:rPr>
        <w:t>ouncil</w:t>
      </w:r>
      <w:r w:rsidR="00544035" w:rsidRPr="000502F2">
        <w:rPr>
          <w:rFonts w:ascii="Verdana" w:hAnsi="Verdana"/>
          <w:sz w:val="22"/>
          <w:szCs w:val="22"/>
        </w:rPr>
        <w:t xml:space="preserve"> </w:t>
      </w:r>
      <w:r w:rsidR="005A381E" w:rsidRPr="000502F2">
        <w:rPr>
          <w:rFonts w:ascii="Verdana" w:hAnsi="Verdana"/>
          <w:sz w:val="22"/>
          <w:szCs w:val="22"/>
        </w:rPr>
        <w:t xml:space="preserve">for </w:t>
      </w:r>
      <w:r w:rsidR="003E4A0A">
        <w:rPr>
          <w:rFonts w:ascii="Verdana" w:hAnsi="Verdana"/>
          <w:sz w:val="22"/>
          <w:szCs w:val="22"/>
        </w:rPr>
        <w:t>the</w:t>
      </w:r>
      <w:r w:rsidR="00FA5643">
        <w:rPr>
          <w:rFonts w:ascii="Verdana" w:hAnsi="Verdana"/>
          <w:sz w:val="22"/>
          <w:szCs w:val="22"/>
        </w:rPr>
        <w:t xml:space="preserve"> </w:t>
      </w:r>
      <w:r w:rsidR="003B7284">
        <w:rPr>
          <w:rFonts w:ascii="Verdana" w:hAnsi="Verdana"/>
          <w:sz w:val="22"/>
          <w:szCs w:val="22"/>
        </w:rPr>
        <w:t>p</w:t>
      </w:r>
      <w:r w:rsidR="00482243" w:rsidRPr="000502F2">
        <w:rPr>
          <w:rFonts w:ascii="Verdana" w:hAnsi="Verdana"/>
          <w:sz w:val="22"/>
          <w:szCs w:val="22"/>
        </w:rPr>
        <w:t>arish</w:t>
      </w:r>
      <w:r w:rsidR="00F51BCE">
        <w:rPr>
          <w:rFonts w:ascii="Verdana" w:hAnsi="Verdana"/>
          <w:sz w:val="22"/>
          <w:szCs w:val="22"/>
        </w:rPr>
        <w:t xml:space="preserve"> </w:t>
      </w:r>
      <w:r w:rsidR="007C3556">
        <w:rPr>
          <w:rFonts w:ascii="Verdana" w:hAnsi="Verdana"/>
          <w:sz w:val="22"/>
          <w:szCs w:val="22"/>
        </w:rPr>
        <w:t xml:space="preserve">of </w:t>
      </w:r>
      <w:r w:rsidR="004D7D4C">
        <w:rPr>
          <w:rFonts w:ascii="Verdana" w:hAnsi="Verdana"/>
          <w:sz w:val="22"/>
          <w:szCs w:val="22"/>
        </w:rPr>
        <w:t>Pluckley</w:t>
      </w:r>
      <w:r w:rsidR="007C3556">
        <w:rPr>
          <w:rFonts w:ascii="Verdana" w:hAnsi="Verdana"/>
          <w:sz w:val="22"/>
          <w:szCs w:val="22"/>
        </w:rPr>
        <w:t xml:space="preserve"> </w:t>
      </w:r>
      <w:r w:rsidR="005A381E" w:rsidRPr="000502F2">
        <w:rPr>
          <w:rFonts w:ascii="Verdana" w:hAnsi="Verdana"/>
          <w:sz w:val="22"/>
          <w:szCs w:val="22"/>
        </w:rPr>
        <w:t>to be designated a neighbourhood pla</w:t>
      </w:r>
      <w:r w:rsidR="00C922CB" w:rsidRPr="000502F2">
        <w:rPr>
          <w:rFonts w:ascii="Verdana" w:hAnsi="Verdana"/>
          <w:sz w:val="22"/>
          <w:szCs w:val="22"/>
        </w:rPr>
        <w:t>nning area was</w:t>
      </w:r>
      <w:r w:rsidR="004D7D4C">
        <w:rPr>
          <w:rFonts w:ascii="Verdana" w:hAnsi="Verdana"/>
          <w:sz w:val="22"/>
          <w:szCs w:val="22"/>
        </w:rPr>
        <w:t xml:space="preserve"> </w:t>
      </w:r>
      <w:r w:rsidR="00C922CB" w:rsidRPr="000502F2">
        <w:rPr>
          <w:rFonts w:ascii="Verdana" w:hAnsi="Verdana"/>
          <w:sz w:val="22"/>
          <w:szCs w:val="22"/>
        </w:rPr>
        <w:t>made</w:t>
      </w:r>
      <w:r w:rsidR="000502F2">
        <w:rPr>
          <w:rFonts w:ascii="Verdana" w:hAnsi="Verdana"/>
          <w:sz w:val="22"/>
          <w:szCs w:val="22"/>
        </w:rPr>
        <w:t xml:space="preserve"> </w:t>
      </w:r>
      <w:r w:rsidR="00524CBB">
        <w:rPr>
          <w:rFonts w:ascii="Verdana" w:hAnsi="Verdana"/>
          <w:sz w:val="22"/>
          <w:szCs w:val="22"/>
        </w:rPr>
        <w:t xml:space="preserve">by the Parish Council </w:t>
      </w:r>
      <w:r w:rsidR="004D7D4C">
        <w:rPr>
          <w:rFonts w:ascii="Verdana" w:hAnsi="Verdana"/>
          <w:sz w:val="22"/>
          <w:szCs w:val="22"/>
        </w:rPr>
        <w:t>on</w:t>
      </w:r>
      <w:r w:rsidR="001E2470">
        <w:rPr>
          <w:rFonts w:ascii="Verdana" w:hAnsi="Verdana"/>
          <w:sz w:val="22"/>
          <w:szCs w:val="22"/>
        </w:rPr>
        <w:t xml:space="preserve"> </w:t>
      </w:r>
      <w:r w:rsidR="00CC440E">
        <w:rPr>
          <w:rFonts w:ascii="Verdana" w:hAnsi="Verdana"/>
          <w:sz w:val="22"/>
          <w:szCs w:val="22"/>
        </w:rPr>
        <w:t xml:space="preserve">5 January 2015 </w:t>
      </w:r>
      <w:r w:rsidR="001E2470">
        <w:rPr>
          <w:rFonts w:ascii="Verdana" w:hAnsi="Verdana"/>
          <w:sz w:val="22"/>
          <w:szCs w:val="22"/>
        </w:rPr>
        <w:t xml:space="preserve">and was approved by the Council on </w:t>
      </w:r>
      <w:r w:rsidR="00D57383">
        <w:rPr>
          <w:rFonts w:ascii="Verdana" w:hAnsi="Verdana"/>
          <w:sz w:val="22"/>
          <w:szCs w:val="22"/>
        </w:rPr>
        <w:t>1</w:t>
      </w:r>
      <w:r w:rsidR="004D7D4C">
        <w:rPr>
          <w:rFonts w:ascii="Verdana" w:hAnsi="Verdana"/>
          <w:sz w:val="22"/>
          <w:szCs w:val="22"/>
        </w:rPr>
        <w:t>0</w:t>
      </w:r>
      <w:r w:rsidR="00CC440E">
        <w:rPr>
          <w:rFonts w:ascii="Verdana" w:hAnsi="Verdana"/>
          <w:sz w:val="22"/>
          <w:szCs w:val="22"/>
        </w:rPr>
        <w:t xml:space="preserve"> March</w:t>
      </w:r>
      <w:r w:rsidR="004D7D4C">
        <w:rPr>
          <w:rFonts w:ascii="Verdana" w:hAnsi="Verdana"/>
          <w:sz w:val="22"/>
          <w:szCs w:val="22"/>
        </w:rPr>
        <w:t xml:space="preserve"> 2015</w:t>
      </w:r>
      <w:r w:rsidR="00CC440E">
        <w:rPr>
          <w:rFonts w:ascii="Verdana" w:hAnsi="Verdana"/>
          <w:sz w:val="22"/>
          <w:szCs w:val="22"/>
        </w:rPr>
        <w:t xml:space="preserve"> following consultation</w:t>
      </w:r>
      <w:r w:rsidR="003007AF">
        <w:rPr>
          <w:rFonts w:ascii="Verdana" w:hAnsi="Verdana"/>
          <w:sz w:val="22"/>
          <w:szCs w:val="22"/>
        </w:rPr>
        <w:t>.</w:t>
      </w:r>
      <w:r w:rsidR="004D7D4C">
        <w:rPr>
          <w:rFonts w:ascii="Verdana" w:hAnsi="Verdana"/>
          <w:sz w:val="22"/>
          <w:szCs w:val="22"/>
        </w:rPr>
        <w:t xml:space="preserve"> Following a review of the Council’s </w:t>
      </w:r>
      <w:r w:rsidR="00CC440E">
        <w:rPr>
          <w:rFonts w:ascii="Verdana" w:hAnsi="Verdana"/>
          <w:sz w:val="22"/>
          <w:szCs w:val="22"/>
        </w:rPr>
        <w:t>ward boundaries in 2016/17, the Ashford (Electoral Changes) Order 2017 and the Ashford Borough (Reorganisation of Community Governance) Order No. 1 2016 took effect in April 2019.  Th</w:t>
      </w:r>
      <w:r w:rsidR="00524CBB">
        <w:rPr>
          <w:rFonts w:ascii="Verdana" w:hAnsi="Verdana"/>
          <w:sz w:val="22"/>
          <w:szCs w:val="22"/>
        </w:rPr>
        <w:t xml:space="preserve">ese Orders </w:t>
      </w:r>
      <w:r w:rsidR="00CC440E">
        <w:rPr>
          <w:rFonts w:ascii="Verdana" w:hAnsi="Verdana"/>
          <w:sz w:val="22"/>
          <w:szCs w:val="22"/>
        </w:rPr>
        <w:t xml:space="preserve">included a minor </w:t>
      </w:r>
      <w:r w:rsidR="00524CBB">
        <w:rPr>
          <w:rFonts w:ascii="Verdana" w:hAnsi="Verdana"/>
          <w:sz w:val="22"/>
          <w:szCs w:val="22"/>
        </w:rPr>
        <w:t>c</w:t>
      </w:r>
      <w:r w:rsidR="00CC440E">
        <w:rPr>
          <w:rFonts w:ascii="Verdana" w:hAnsi="Verdana"/>
          <w:sz w:val="22"/>
          <w:szCs w:val="22"/>
        </w:rPr>
        <w:t>hange</w:t>
      </w:r>
      <w:r w:rsidR="00524CBB">
        <w:rPr>
          <w:rFonts w:ascii="Verdana" w:hAnsi="Verdana"/>
          <w:sz w:val="22"/>
          <w:szCs w:val="22"/>
        </w:rPr>
        <w:t xml:space="preserve"> </w:t>
      </w:r>
      <w:r w:rsidR="00CC440E">
        <w:rPr>
          <w:rFonts w:ascii="Verdana" w:hAnsi="Verdana"/>
          <w:sz w:val="22"/>
          <w:szCs w:val="22"/>
        </w:rPr>
        <w:t xml:space="preserve">to the Pluckley Parish boundary and, under Section 61G of the Town and Country Planning Act 1990, the </w:t>
      </w:r>
      <w:r w:rsidR="00524CBB">
        <w:rPr>
          <w:rFonts w:ascii="Verdana" w:hAnsi="Verdana"/>
          <w:sz w:val="22"/>
          <w:szCs w:val="22"/>
        </w:rPr>
        <w:t xml:space="preserve">designated </w:t>
      </w:r>
      <w:r w:rsidR="00CC440E">
        <w:rPr>
          <w:rFonts w:ascii="Verdana" w:hAnsi="Verdana"/>
          <w:sz w:val="22"/>
          <w:szCs w:val="22"/>
        </w:rPr>
        <w:t>neighbourhood area</w:t>
      </w:r>
      <w:r w:rsidR="00524CBB">
        <w:rPr>
          <w:rFonts w:ascii="Verdana" w:hAnsi="Verdana"/>
          <w:sz w:val="22"/>
          <w:szCs w:val="22"/>
        </w:rPr>
        <w:t xml:space="preserve"> </w:t>
      </w:r>
      <w:r w:rsidR="00CC440E">
        <w:rPr>
          <w:rFonts w:ascii="Verdana" w:hAnsi="Verdana"/>
          <w:sz w:val="22"/>
          <w:szCs w:val="22"/>
        </w:rPr>
        <w:t>of Pluckley</w:t>
      </w:r>
      <w:r w:rsidR="00524CBB">
        <w:rPr>
          <w:rFonts w:ascii="Verdana" w:hAnsi="Verdana"/>
          <w:sz w:val="22"/>
          <w:szCs w:val="22"/>
        </w:rPr>
        <w:t xml:space="preserve"> </w:t>
      </w:r>
      <w:r w:rsidR="00CC440E">
        <w:rPr>
          <w:rFonts w:ascii="Verdana" w:hAnsi="Verdana"/>
          <w:sz w:val="22"/>
          <w:szCs w:val="22"/>
        </w:rPr>
        <w:t>was re-designated by the Council at that time, upon the</w:t>
      </w:r>
      <w:r w:rsidR="00524CBB">
        <w:rPr>
          <w:rFonts w:ascii="Verdana" w:hAnsi="Verdana"/>
          <w:sz w:val="22"/>
          <w:szCs w:val="22"/>
        </w:rPr>
        <w:t xml:space="preserve"> r</w:t>
      </w:r>
      <w:r w:rsidR="00CC440E">
        <w:rPr>
          <w:rFonts w:ascii="Verdana" w:hAnsi="Verdana"/>
          <w:sz w:val="22"/>
          <w:szCs w:val="22"/>
        </w:rPr>
        <w:t>equest of the Parish</w:t>
      </w:r>
      <w:r w:rsidR="00524CBB">
        <w:rPr>
          <w:rFonts w:ascii="Verdana" w:hAnsi="Verdana"/>
          <w:sz w:val="22"/>
          <w:szCs w:val="22"/>
        </w:rPr>
        <w:t xml:space="preserve"> </w:t>
      </w:r>
      <w:r w:rsidR="00CC440E">
        <w:rPr>
          <w:rFonts w:ascii="Verdana" w:hAnsi="Verdana"/>
          <w:sz w:val="22"/>
          <w:szCs w:val="22"/>
        </w:rPr>
        <w:t>Council.  The Review Plan has been prepared</w:t>
      </w:r>
      <w:r w:rsidR="00CC440E">
        <w:rPr>
          <w:rFonts w:ascii="Open Sans" w:hAnsi="Open Sans" w:cs="Open Sans"/>
          <w:color w:val="212529"/>
        </w:rPr>
        <w:t xml:space="preserve"> </w:t>
      </w:r>
      <w:r w:rsidR="00F36D13">
        <w:rPr>
          <w:rFonts w:ascii="Verdana" w:hAnsi="Verdana" w:cs="Open Sans"/>
          <w:color w:val="212529"/>
          <w:sz w:val="22"/>
          <w:szCs w:val="22"/>
        </w:rPr>
        <w:t>for the re-designated</w:t>
      </w:r>
      <w:r w:rsidR="00524CBB">
        <w:rPr>
          <w:rFonts w:ascii="Verdana" w:hAnsi="Verdana" w:cs="Open Sans"/>
          <w:color w:val="212529"/>
          <w:sz w:val="22"/>
          <w:szCs w:val="22"/>
        </w:rPr>
        <w:t xml:space="preserve"> </w:t>
      </w:r>
      <w:r w:rsidR="00F36D13">
        <w:rPr>
          <w:rFonts w:ascii="Verdana" w:hAnsi="Verdana" w:cs="Open Sans"/>
          <w:color w:val="212529"/>
          <w:sz w:val="22"/>
          <w:szCs w:val="22"/>
        </w:rPr>
        <w:t>Neighbourhood Area.</w:t>
      </w:r>
      <w:r w:rsidR="00DF12B1">
        <w:rPr>
          <w:rStyle w:val="FootnoteReference"/>
          <w:rFonts w:ascii="Verdana" w:hAnsi="Verdana"/>
          <w:sz w:val="22"/>
          <w:szCs w:val="22"/>
        </w:rPr>
        <w:footnoteReference w:id="12"/>
      </w:r>
      <w:r w:rsidR="00E67899" w:rsidRPr="000502F2">
        <w:rPr>
          <w:rFonts w:ascii="Verdana" w:hAnsi="Verdana"/>
          <w:sz w:val="22"/>
          <w:szCs w:val="22"/>
        </w:rPr>
        <w:t xml:space="preserve"> </w:t>
      </w:r>
      <w:r w:rsidR="008965DE" w:rsidRPr="000502F2">
        <w:rPr>
          <w:rFonts w:ascii="Verdana" w:hAnsi="Verdana"/>
          <w:sz w:val="22"/>
          <w:szCs w:val="22"/>
        </w:rPr>
        <w:t xml:space="preserve">  </w:t>
      </w:r>
    </w:p>
    <w:p w14:paraId="2C272F83" w14:textId="77777777" w:rsidR="008F6353" w:rsidRDefault="008F6353" w:rsidP="008F6353">
      <w:pPr>
        <w:pStyle w:val="NormalWeb"/>
        <w:shd w:val="clear" w:color="auto" w:fill="FFFFFF"/>
        <w:spacing w:before="0" w:beforeAutospacing="0" w:after="0" w:afterAutospacing="0"/>
        <w:ind w:left="720" w:hanging="720"/>
        <w:rPr>
          <w:rFonts w:ascii="Verdana" w:hAnsi="Verdana"/>
          <w:sz w:val="22"/>
          <w:szCs w:val="22"/>
        </w:rPr>
      </w:pPr>
    </w:p>
    <w:p w14:paraId="7B23E76A" w14:textId="77777777" w:rsidR="008F6353" w:rsidRDefault="008F6353" w:rsidP="008F6353">
      <w:pPr>
        <w:pStyle w:val="NormalWeb"/>
        <w:shd w:val="clear" w:color="auto" w:fill="FFFFFF"/>
        <w:spacing w:before="0" w:beforeAutospacing="0" w:after="0" w:afterAutospacing="0"/>
        <w:ind w:left="720" w:hanging="720"/>
        <w:rPr>
          <w:rFonts w:ascii="Verdana" w:hAnsi="Verdana"/>
          <w:sz w:val="22"/>
          <w:szCs w:val="22"/>
        </w:rPr>
      </w:pPr>
      <w:r>
        <w:rPr>
          <w:rFonts w:ascii="Verdana" w:hAnsi="Verdana"/>
          <w:sz w:val="22"/>
          <w:szCs w:val="22"/>
        </w:rPr>
        <w:t>3.2</w:t>
      </w:r>
      <w:r>
        <w:rPr>
          <w:rFonts w:ascii="Verdana" w:hAnsi="Verdana"/>
          <w:sz w:val="22"/>
          <w:szCs w:val="22"/>
        </w:rPr>
        <w:tab/>
      </w:r>
      <w:r w:rsidR="001A3216" w:rsidRPr="008F6353">
        <w:rPr>
          <w:rFonts w:ascii="Verdana" w:hAnsi="Verdana"/>
          <w:sz w:val="22"/>
          <w:szCs w:val="22"/>
        </w:rPr>
        <w:t xml:space="preserve">The </w:t>
      </w:r>
      <w:r w:rsidR="00E06215" w:rsidRPr="008F6353">
        <w:rPr>
          <w:rFonts w:ascii="Verdana" w:hAnsi="Verdana"/>
          <w:sz w:val="22"/>
          <w:szCs w:val="22"/>
        </w:rPr>
        <w:t>designated Neighbourhood Area</w:t>
      </w:r>
      <w:r w:rsidR="001A3216" w:rsidRPr="008F6353">
        <w:rPr>
          <w:rFonts w:ascii="Verdana" w:hAnsi="Verdana"/>
          <w:sz w:val="22"/>
          <w:szCs w:val="22"/>
        </w:rPr>
        <w:t xml:space="preserve"> comprises the </w:t>
      </w:r>
      <w:r w:rsidR="00E06215" w:rsidRPr="008F6353">
        <w:rPr>
          <w:rFonts w:ascii="Verdana" w:hAnsi="Verdana"/>
          <w:sz w:val="22"/>
          <w:szCs w:val="22"/>
        </w:rPr>
        <w:t xml:space="preserve">whole of the </w:t>
      </w:r>
      <w:r w:rsidR="003B7284" w:rsidRPr="008F6353">
        <w:rPr>
          <w:rFonts w:ascii="Verdana" w:hAnsi="Verdana"/>
          <w:sz w:val="22"/>
          <w:szCs w:val="22"/>
        </w:rPr>
        <w:t>p</w:t>
      </w:r>
      <w:r w:rsidR="00E06215" w:rsidRPr="008F6353">
        <w:rPr>
          <w:rFonts w:ascii="Verdana" w:hAnsi="Verdana"/>
          <w:sz w:val="22"/>
          <w:szCs w:val="22"/>
        </w:rPr>
        <w:t>arish</w:t>
      </w:r>
      <w:r w:rsidR="001E2470" w:rsidRPr="008F6353">
        <w:rPr>
          <w:rFonts w:ascii="Verdana" w:hAnsi="Verdana"/>
          <w:sz w:val="22"/>
          <w:szCs w:val="22"/>
        </w:rPr>
        <w:t>ed area</w:t>
      </w:r>
      <w:r w:rsidR="00E06215" w:rsidRPr="008F6353">
        <w:rPr>
          <w:rFonts w:ascii="Verdana" w:hAnsi="Verdana"/>
          <w:sz w:val="22"/>
          <w:szCs w:val="22"/>
        </w:rPr>
        <w:t xml:space="preserve"> of </w:t>
      </w:r>
      <w:r w:rsidR="00524CBB" w:rsidRPr="008F6353">
        <w:rPr>
          <w:rFonts w:ascii="Verdana" w:hAnsi="Verdana"/>
          <w:sz w:val="22"/>
          <w:szCs w:val="22"/>
        </w:rPr>
        <w:t>Pluckley</w:t>
      </w:r>
      <w:r w:rsidR="00E06215" w:rsidRPr="008F6353">
        <w:rPr>
          <w:rFonts w:ascii="Verdana" w:hAnsi="Verdana"/>
          <w:sz w:val="22"/>
          <w:szCs w:val="22"/>
        </w:rPr>
        <w:t xml:space="preserve">.  The designated area is shown on the map </w:t>
      </w:r>
      <w:r w:rsidR="001E2470" w:rsidRPr="008F6353">
        <w:rPr>
          <w:rFonts w:ascii="Verdana" w:hAnsi="Verdana"/>
          <w:sz w:val="22"/>
          <w:szCs w:val="22"/>
        </w:rPr>
        <w:t>(</w:t>
      </w:r>
      <w:r w:rsidR="002E5767" w:rsidRPr="008F6353">
        <w:rPr>
          <w:rFonts w:ascii="Verdana" w:hAnsi="Verdana"/>
          <w:sz w:val="22"/>
          <w:szCs w:val="22"/>
        </w:rPr>
        <w:t xml:space="preserve">Map </w:t>
      </w:r>
      <w:r w:rsidR="001E2470" w:rsidRPr="008F6353">
        <w:rPr>
          <w:rFonts w:ascii="Verdana" w:hAnsi="Verdana"/>
          <w:sz w:val="22"/>
          <w:szCs w:val="22"/>
        </w:rPr>
        <w:t xml:space="preserve">1) </w:t>
      </w:r>
      <w:r w:rsidR="00E06215" w:rsidRPr="008F6353">
        <w:rPr>
          <w:rFonts w:ascii="Verdana" w:hAnsi="Verdana"/>
          <w:sz w:val="22"/>
          <w:szCs w:val="22"/>
        </w:rPr>
        <w:t xml:space="preserve">at </w:t>
      </w:r>
      <w:r w:rsidR="00E0500C" w:rsidRPr="008F6353">
        <w:rPr>
          <w:rFonts w:ascii="Verdana" w:hAnsi="Verdana"/>
          <w:sz w:val="22"/>
          <w:szCs w:val="22"/>
        </w:rPr>
        <w:t>p</w:t>
      </w:r>
      <w:r w:rsidR="002936DB" w:rsidRPr="008F6353">
        <w:rPr>
          <w:rFonts w:ascii="Verdana" w:hAnsi="Verdana"/>
          <w:sz w:val="22"/>
          <w:szCs w:val="22"/>
        </w:rPr>
        <w:t xml:space="preserve">age </w:t>
      </w:r>
      <w:r w:rsidR="002E5767" w:rsidRPr="008F6353">
        <w:rPr>
          <w:rFonts w:ascii="Verdana" w:hAnsi="Verdana"/>
          <w:sz w:val="22"/>
          <w:szCs w:val="22"/>
        </w:rPr>
        <w:t>7</w:t>
      </w:r>
      <w:r w:rsidR="00BE5ECB" w:rsidRPr="008F6353">
        <w:rPr>
          <w:rFonts w:ascii="Verdana" w:hAnsi="Verdana"/>
          <w:sz w:val="22"/>
          <w:szCs w:val="22"/>
        </w:rPr>
        <w:t xml:space="preserve"> </w:t>
      </w:r>
      <w:r w:rsidR="002936DB" w:rsidRPr="008F6353">
        <w:rPr>
          <w:rFonts w:ascii="Verdana" w:hAnsi="Verdana"/>
          <w:sz w:val="22"/>
          <w:szCs w:val="22"/>
        </w:rPr>
        <w:t xml:space="preserve">in the submission </w:t>
      </w:r>
      <w:r w:rsidR="002E5767" w:rsidRPr="008F6353">
        <w:rPr>
          <w:rFonts w:ascii="Verdana" w:hAnsi="Verdana"/>
          <w:sz w:val="22"/>
          <w:szCs w:val="22"/>
        </w:rPr>
        <w:t xml:space="preserve">Review </w:t>
      </w:r>
      <w:r w:rsidR="002936DB" w:rsidRPr="008F6353">
        <w:rPr>
          <w:rFonts w:ascii="Verdana" w:hAnsi="Verdana"/>
          <w:sz w:val="22"/>
          <w:szCs w:val="22"/>
        </w:rPr>
        <w:t>Plan</w:t>
      </w:r>
      <w:r w:rsidR="00524CBB" w:rsidRPr="008F6353">
        <w:rPr>
          <w:rFonts w:ascii="Verdana" w:hAnsi="Verdana"/>
          <w:sz w:val="22"/>
          <w:szCs w:val="22"/>
        </w:rPr>
        <w:t>.</w:t>
      </w:r>
      <w:r w:rsidR="002936DB" w:rsidRPr="008F6353">
        <w:rPr>
          <w:rFonts w:ascii="Verdana" w:hAnsi="Verdana"/>
          <w:sz w:val="22"/>
          <w:szCs w:val="22"/>
        </w:rPr>
        <w:t xml:space="preserve"> </w:t>
      </w:r>
      <w:r w:rsidR="002E5767" w:rsidRPr="008F6353">
        <w:rPr>
          <w:rFonts w:ascii="Verdana" w:hAnsi="Verdana"/>
          <w:sz w:val="22"/>
          <w:szCs w:val="22"/>
        </w:rPr>
        <w:t>T</w:t>
      </w:r>
      <w:r w:rsidR="00E06215" w:rsidRPr="008F6353">
        <w:rPr>
          <w:rFonts w:ascii="Verdana" w:hAnsi="Verdana"/>
          <w:sz w:val="22"/>
          <w:szCs w:val="22"/>
        </w:rPr>
        <w:t xml:space="preserve">he </w:t>
      </w:r>
      <w:r w:rsidR="003007AF" w:rsidRPr="008F6353">
        <w:rPr>
          <w:rFonts w:ascii="Verdana" w:hAnsi="Verdana"/>
          <w:sz w:val="22"/>
          <w:szCs w:val="22"/>
        </w:rPr>
        <w:t xml:space="preserve">extant </w:t>
      </w:r>
      <w:r w:rsidR="00524CBB" w:rsidRPr="008F6353">
        <w:rPr>
          <w:rFonts w:ascii="Verdana" w:hAnsi="Verdana"/>
          <w:sz w:val="22"/>
          <w:szCs w:val="22"/>
        </w:rPr>
        <w:t>Pluckley</w:t>
      </w:r>
      <w:r w:rsidR="00E06215" w:rsidRPr="008F6353">
        <w:rPr>
          <w:rFonts w:ascii="Verdana" w:hAnsi="Verdana"/>
          <w:sz w:val="22"/>
          <w:szCs w:val="22"/>
        </w:rPr>
        <w:t xml:space="preserve"> Neighbourhood Plan </w:t>
      </w:r>
      <w:r w:rsidR="002E5767" w:rsidRPr="008F6353">
        <w:rPr>
          <w:rFonts w:ascii="Verdana" w:hAnsi="Verdana"/>
          <w:sz w:val="22"/>
          <w:szCs w:val="22"/>
        </w:rPr>
        <w:t xml:space="preserve">(made on </w:t>
      </w:r>
      <w:r w:rsidR="000550D7" w:rsidRPr="008F6353">
        <w:rPr>
          <w:rFonts w:ascii="Verdana" w:hAnsi="Verdana"/>
          <w:sz w:val="22"/>
          <w:szCs w:val="22"/>
        </w:rPr>
        <w:t>21 April 2017</w:t>
      </w:r>
      <w:r w:rsidR="002E5767" w:rsidRPr="008F6353">
        <w:rPr>
          <w:rFonts w:ascii="Verdana" w:hAnsi="Verdana"/>
          <w:sz w:val="22"/>
          <w:szCs w:val="22"/>
        </w:rPr>
        <w:t xml:space="preserve">) </w:t>
      </w:r>
      <w:r w:rsidR="00E06215" w:rsidRPr="008F6353">
        <w:rPr>
          <w:rFonts w:ascii="Verdana" w:hAnsi="Verdana"/>
          <w:sz w:val="22"/>
          <w:szCs w:val="22"/>
        </w:rPr>
        <w:t xml:space="preserve">is the only </w:t>
      </w:r>
      <w:r w:rsidR="00AB70D6" w:rsidRPr="008F6353">
        <w:rPr>
          <w:rFonts w:ascii="Verdana" w:hAnsi="Verdana"/>
          <w:sz w:val="22"/>
          <w:szCs w:val="22"/>
        </w:rPr>
        <w:t>N</w:t>
      </w:r>
      <w:r w:rsidR="00E06215" w:rsidRPr="008F6353">
        <w:rPr>
          <w:rFonts w:ascii="Verdana" w:hAnsi="Verdana"/>
          <w:sz w:val="22"/>
          <w:szCs w:val="22"/>
        </w:rPr>
        <w:t xml:space="preserve">eighbourhood </w:t>
      </w:r>
      <w:r w:rsidR="00AB70D6" w:rsidRPr="008F6353">
        <w:rPr>
          <w:rFonts w:ascii="Verdana" w:hAnsi="Verdana"/>
          <w:sz w:val="22"/>
          <w:szCs w:val="22"/>
        </w:rPr>
        <w:t>P</w:t>
      </w:r>
      <w:r w:rsidR="00E06215" w:rsidRPr="008F6353">
        <w:rPr>
          <w:rFonts w:ascii="Verdana" w:hAnsi="Verdana"/>
          <w:sz w:val="22"/>
          <w:szCs w:val="22"/>
        </w:rPr>
        <w:t>lan in the designated area</w:t>
      </w:r>
      <w:r w:rsidR="002E5767" w:rsidRPr="008F6353">
        <w:rPr>
          <w:rFonts w:ascii="Verdana" w:hAnsi="Verdana"/>
          <w:sz w:val="22"/>
          <w:szCs w:val="22"/>
        </w:rPr>
        <w:t>, and the Review Plan is intended to supersede that Plan</w:t>
      </w:r>
      <w:r w:rsidR="00E06215" w:rsidRPr="008F6353">
        <w:rPr>
          <w:rFonts w:ascii="Verdana" w:hAnsi="Verdana"/>
          <w:sz w:val="22"/>
          <w:szCs w:val="22"/>
        </w:rPr>
        <w:t>.</w:t>
      </w:r>
    </w:p>
    <w:p w14:paraId="448F37A9" w14:textId="77777777" w:rsidR="008F6353" w:rsidRDefault="008F6353" w:rsidP="008F6353">
      <w:pPr>
        <w:pStyle w:val="NormalWeb"/>
        <w:shd w:val="clear" w:color="auto" w:fill="FFFFFF"/>
        <w:spacing w:before="0" w:beforeAutospacing="0" w:after="0" w:afterAutospacing="0"/>
        <w:ind w:left="720" w:hanging="720"/>
        <w:rPr>
          <w:rFonts w:ascii="Verdana" w:hAnsi="Verdana"/>
          <w:sz w:val="22"/>
          <w:szCs w:val="22"/>
        </w:rPr>
      </w:pPr>
    </w:p>
    <w:p w14:paraId="30E4345C" w14:textId="4CA69A3C" w:rsidR="00725A9E" w:rsidRPr="008F6353" w:rsidRDefault="008F6353" w:rsidP="008F6353">
      <w:pPr>
        <w:pStyle w:val="NormalWeb"/>
        <w:shd w:val="clear" w:color="auto" w:fill="FFFFFF"/>
        <w:spacing w:before="0" w:beforeAutospacing="0" w:after="0" w:afterAutospacing="0"/>
        <w:ind w:left="720" w:hanging="720"/>
        <w:rPr>
          <w:rFonts w:ascii="Verdana" w:hAnsi="Verdana"/>
          <w:sz w:val="22"/>
          <w:szCs w:val="22"/>
        </w:rPr>
      </w:pPr>
      <w:r>
        <w:rPr>
          <w:rFonts w:ascii="Verdana" w:hAnsi="Verdana" w:cs="Arial"/>
          <w:color w:val="000000"/>
          <w:sz w:val="22"/>
          <w:szCs w:val="22"/>
          <w:lang w:val="en"/>
        </w:rPr>
        <w:t>3.3</w:t>
      </w:r>
      <w:r>
        <w:rPr>
          <w:rFonts w:ascii="Verdana" w:hAnsi="Verdana" w:cs="Arial"/>
          <w:color w:val="000000"/>
          <w:sz w:val="22"/>
          <w:szCs w:val="22"/>
          <w:lang w:val="en"/>
        </w:rPr>
        <w:tab/>
      </w:r>
      <w:r w:rsidR="000550D7" w:rsidRPr="008F6353">
        <w:rPr>
          <w:rFonts w:ascii="Verdana" w:hAnsi="Verdana" w:cs="Arial"/>
          <w:color w:val="000000"/>
          <w:sz w:val="22"/>
          <w:szCs w:val="22"/>
          <w:lang w:val="en"/>
        </w:rPr>
        <w:t>Pluckley Parish</w:t>
      </w:r>
      <w:r w:rsidR="00B95A34" w:rsidRPr="008F6353">
        <w:rPr>
          <w:rFonts w:ascii="Verdana" w:hAnsi="Verdana" w:cs="Arial"/>
          <w:color w:val="000000"/>
          <w:sz w:val="22"/>
          <w:szCs w:val="22"/>
          <w:lang w:val="en"/>
        </w:rPr>
        <w:t xml:space="preserve"> Council </w:t>
      </w:r>
      <w:r w:rsidR="00DF3940" w:rsidRPr="008F6353">
        <w:rPr>
          <w:rFonts w:ascii="Verdana" w:hAnsi="Verdana" w:cs="Arial"/>
          <w:color w:val="000000"/>
          <w:sz w:val="22"/>
          <w:szCs w:val="22"/>
          <w:lang w:val="en"/>
        </w:rPr>
        <w:t xml:space="preserve">is the </w:t>
      </w:r>
      <w:r w:rsidR="00707A0F" w:rsidRPr="008F6353">
        <w:rPr>
          <w:rFonts w:ascii="Verdana" w:hAnsi="Verdana" w:cs="Arial"/>
          <w:color w:val="000000"/>
          <w:sz w:val="22"/>
          <w:szCs w:val="22"/>
          <w:lang w:val="en"/>
        </w:rPr>
        <w:t>Qualifying B</w:t>
      </w:r>
      <w:r w:rsidR="00DF3940" w:rsidRPr="008F6353">
        <w:rPr>
          <w:rFonts w:ascii="Verdana" w:hAnsi="Verdana" w:cs="Arial"/>
          <w:color w:val="000000"/>
          <w:sz w:val="22"/>
          <w:szCs w:val="22"/>
          <w:lang w:val="en"/>
        </w:rPr>
        <w:t xml:space="preserve">ody for the preparation of the </w:t>
      </w:r>
      <w:r w:rsidR="002E5767" w:rsidRPr="008F6353">
        <w:rPr>
          <w:rFonts w:ascii="Verdana" w:hAnsi="Verdana" w:cs="Arial"/>
          <w:color w:val="000000"/>
          <w:sz w:val="22"/>
          <w:szCs w:val="22"/>
          <w:lang w:val="en"/>
        </w:rPr>
        <w:t xml:space="preserve">Review </w:t>
      </w:r>
      <w:r w:rsidR="00DF3940" w:rsidRPr="008F6353">
        <w:rPr>
          <w:rFonts w:ascii="Verdana" w:hAnsi="Verdana" w:cs="Arial"/>
          <w:color w:val="000000"/>
          <w:sz w:val="22"/>
          <w:szCs w:val="22"/>
          <w:lang w:val="en"/>
        </w:rPr>
        <w:t>Plan</w:t>
      </w:r>
      <w:r w:rsidR="00E06215" w:rsidRPr="008F6353">
        <w:rPr>
          <w:rFonts w:ascii="Verdana" w:hAnsi="Verdana" w:cs="Arial"/>
          <w:color w:val="000000"/>
          <w:sz w:val="22"/>
          <w:szCs w:val="22"/>
          <w:lang w:val="en"/>
        </w:rPr>
        <w:t xml:space="preserve">.  The preparation of the Plan has been led by a </w:t>
      </w:r>
      <w:r w:rsidR="009373BF" w:rsidRPr="008F6353">
        <w:rPr>
          <w:rFonts w:ascii="Verdana" w:hAnsi="Verdana" w:cs="Arial"/>
          <w:color w:val="000000"/>
          <w:sz w:val="22"/>
          <w:szCs w:val="22"/>
          <w:lang w:val="en"/>
        </w:rPr>
        <w:t xml:space="preserve">Neighbourhood Plan </w:t>
      </w:r>
      <w:r w:rsidR="000550D7" w:rsidRPr="008F6353">
        <w:rPr>
          <w:rFonts w:ascii="Verdana" w:hAnsi="Verdana" w:cs="Arial"/>
          <w:color w:val="000000"/>
          <w:sz w:val="22"/>
          <w:szCs w:val="22"/>
          <w:lang w:val="en"/>
        </w:rPr>
        <w:t>Steering Group</w:t>
      </w:r>
      <w:r w:rsidR="00E06215" w:rsidRPr="008F6353">
        <w:rPr>
          <w:rFonts w:ascii="Verdana" w:hAnsi="Verdana" w:cs="Arial"/>
          <w:color w:val="000000"/>
          <w:sz w:val="22"/>
          <w:szCs w:val="22"/>
          <w:lang w:val="en"/>
        </w:rPr>
        <w:t xml:space="preserve"> </w:t>
      </w:r>
      <w:r w:rsidR="009373BF" w:rsidRPr="008F6353">
        <w:rPr>
          <w:rFonts w:ascii="Verdana" w:hAnsi="Verdana" w:cs="Arial"/>
          <w:color w:val="000000"/>
          <w:sz w:val="22"/>
          <w:szCs w:val="22"/>
          <w:lang w:val="en"/>
        </w:rPr>
        <w:t>com</w:t>
      </w:r>
      <w:r w:rsidR="00455B07" w:rsidRPr="008F6353">
        <w:rPr>
          <w:rFonts w:ascii="Verdana" w:hAnsi="Verdana" w:cs="Arial"/>
          <w:color w:val="000000"/>
          <w:sz w:val="22"/>
          <w:szCs w:val="22"/>
          <w:lang w:val="en"/>
        </w:rPr>
        <w:t xml:space="preserve">prising </w:t>
      </w:r>
      <w:r w:rsidR="000550D7" w:rsidRPr="008F6353">
        <w:rPr>
          <w:rFonts w:ascii="Verdana" w:hAnsi="Verdana" w:cs="Arial"/>
          <w:color w:val="000000"/>
          <w:sz w:val="22"/>
          <w:szCs w:val="22"/>
          <w:lang w:val="en"/>
        </w:rPr>
        <w:t>Parish</w:t>
      </w:r>
      <w:r w:rsidR="00C07441" w:rsidRPr="008F6353">
        <w:rPr>
          <w:rFonts w:ascii="Verdana" w:hAnsi="Verdana" w:cs="Arial"/>
          <w:color w:val="000000"/>
          <w:sz w:val="22"/>
          <w:szCs w:val="22"/>
          <w:lang w:val="en"/>
        </w:rPr>
        <w:t xml:space="preserve"> Council</w:t>
      </w:r>
      <w:r w:rsidR="00455B07" w:rsidRPr="008F6353">
        <w:rPr>
          <w:rFonts w:ascii="Verdana" w:hAnsi="Verdana" w:cs="Arial"/>
          <w:color w:val="000000"/>
          <w:sz w:val="22"/>
          <w:szCs w:val="22"/>
          <w:lang w:val="en"/>
        </w:rPr>
        <w:t>lors</w:t>
      </w:r>
      <w:r w:rsidR="000550D7" w:rsidRPr="008F6353">
        <w:rPr>
          <w:rFonts w:ascii="Verdana" w:hAnsi="Verdana" w:cs="Arial"/>
          <w:color w:val="000000"/>
          <w:sz w:val="22"/>
          <w:szCs w:val="22"/>
          <w:lang w:val="en"/>
        </w:rPr>
        <w:t xml:space="preserve"> who had volunteered to join the Group</w:t>
      </w:r>
      <w:r w:rsidR="00E06215" w:rsidRPr="008F6353">
        <w:rPr>
          <w:rFonts w:ascii="Verdana" w:hAnsi="Verdana" w:cs="Arial"/>
          <w:color w:val="000000"/>
          <w:sz w:val="22"/>
          <w:szCs w:val="22"/>
          <w:lang w:val="en"/>
        </w:rPr>
        <w:t>.</w:t>
      </w:r>
      <w:r w:rsidR="000550D7" w:rsidRPr="008F6353">
        <w:rPr>
          <w:rFonts w:ascii="Verdana" w:hAnsi="Verdana" w:cs="Arial"/>
          <w:color w:val="000000"/>
          <w:sz w:val="22"/>
          <w:szCs w:val="22"/>
          <w:lang w:val="en"/>
        </w:rPr>
        <w:t xml:space="preserve">  The Terms of Reference for the Steering Group are set out at Appendix 3 to the Consultation Statement.</w:t>
      </w:r>
      <w:r w:rsidR="00160F82" w:rsidRPr="008F6353">
        <w:rPr>
          <w:rFonts w:ascii="Verdana" w:hAnsi="Verdana" w:cs="Arial"/>
          <w:color w:val="000000"/>
          <w:sz w:val="22"/>
          <w:szCs w:val="22"/>
          <w:lang w:val="en"/>
        </w:rPr>
        <w:t xml:space="preserve"> </w:t>
      </w:r>
      <w:r w:rsidR="00A90530" w:rsidRPr="008F6353">
        <w:rPr>
          <w:rFonts w:ascii="Verdana" w:hAnsi="Verdana" w:cs="Arial"/>
          <w:color w:val="000000"/>
          <w:sz w:val="22"/>
          <w:szCs w:val="22"/>
          <w:lang w:val="en"/>
        </w:rPr>
        <w:t xml:space="preserve">   </w:t>
      </w:r>
      <w:r w:rsidR="00BD572E" w:rsidRPr="008F6353">
        <w:rPr>
          <w:rFonts w:ascii="Verdana" w:hAnsi="Verdana" w:cs="Arial"/>
          <w:color w:val="000000"/>
          <w:sz w:val="22"/>
          <w:szCs w:val="22"/>
          <w:lang w:val="en"/>
        </w:rPr>
        <w:t xml:space="preserve"> </w:t>
      </w:r>
      <w:r w:rsidR="00725A9E" w:rsidRPr="008F6353">
        <w:rPr>
          <w:rFonts w:ascii="Verdana" w:hAnsi="Verdana" w:cs="Arial"/>
          <w:color w:val="000000"/>
          <w:sz w:val="22"/>
          <w:szCs w:val="22"/>
          <w:lang w:val="en"/>
        </w:rPr>
        <w:t xml:space="preserve">  </w:t>
      </w:r>
    </w:p>
    <w:p w14:paraId="3F97E36A" w14:textId="77777777" w:rsidR="00B76C7E" w:rsidRDefault="00B76C7E" w:rsidP="00E955FE">
      <w:pPr>
        <w:jc w:val="left"/>
      </w:pPr>
    </w:p>
    <w:p w14:paraId="7DD38395" w14:textId="5C6F2772" w:rsidR="00735E60" w:rsidRDefault="00735E60" w:rsidP="00BB69B7">
      <w:pPr>
        <w:pStyle w:val="Heading3"/>
      </w:pPr>
      <w:bookmarkStart w:id="33" w:name="_Toc131585479"/>
      <w:bookmarkStart w:id="34" w:name="_Toc157968763"/>
      <w:r w:rsidRPr="008B397B">
        <w:t>Plan Period</w:t>
      </w:r>
      <w:bookmarkEnd w:id="33"/>
      <w:bookmarkEnd w:id="34"/>
      <w:r w:rsidRPr="008B397B">
        <w:t xml:space="preserve"> </w:t>
      </w:r>
    </w:p>
    <w:p w14:paraId="1D9E0EE3" w14:textId="77777777" w:rsidR="0083641B" w:rsidRPr="008B397B" w:rsidRDefault="0083641B" w:rsidP="00BB69B7">
      <w:pPr>
        <w:jc w:val="left"/>
        <w:rPr>
          <w:i/>
        </w:rPr>
      </w:pPr>
    </w:p>
    <w:p w14:paraId="17D4F365" w14:textId="13FEB0D2" w:rsidR="003A5E86" w:rsidRDefault="00735E60" w:rsidP="00BB69B7">
      <w:pPr>
        <w:ind w:left="709" w:hanging="709"/>
        <w:jc w:val="left"/>
        <w:rPr>
          <w:rFonts w:ascii="Times New Roman" w:eastAsiaTheme="minorHAnsi" w:hAnsi="Times New Roman"/>
          <w:sz w:val="24"/>
          <w:szCs w:val="24"/>
        </w:rPr>
      </w:pPr>
      <w:r>
        <w:t>3.</w:t>
      </w:r>
      <w:r w:rsidR="003D35C4">
        <w:t>4</w:t>
      </w:r>
      <w:r>
        <w:t xml:space="preserve"> </w:t>
      </w:r>
      <w:r w:rsidR="00244518">
        <w:tab/>
      </w:r>
      <w:r>
        <w:t xml:space="preserve">The </w:t>
      </w:r>
      <w:r w:rsidR="00542DDA">
        <w:t>draft</w:t>
      </w:r>
      <w:r w:rsidR="00923737">
        <w:t xml:space="preserve"> </w:t>
      </w:r>
      <w:r w:rsidR="0044112B">
        <w:t>P</w:t>
      </w:r>
      <w:r>
        <w:t>lan speci</w:t>
      </w:r>
      <w:r w:rsidR="00554FFF">
        <w:t>f</w:t>
      </w:r>
      <w:r w:rsidR="0052617C">
        <w:t>ies</w:t>
      </w:r>
      <w:r>
        <w:t xml:space="preserve"> </w:t>
      </w:r>
      <w:r w:rsidR="006F7379">
        <w:t>(</w:t>
      </w:r>
      <w:r w:rsidR="001414E1">
        <w:t>on</w:t>
      </w:r>
      <w:r w:rsidR="001E1F37">
        <w:t xml:space="preserve"> the front cover</w:t>
      </w:r>
      <w:r w:rsidR="006D7DA0">
        <w:t xml:space="preserve">) </w:t>
      </w:r>
      <w:r>
        <w:t>the period to which it is to take effect</w:t>
      </w:r>
      <w:r w:rsidR="0052617C">
        <w:t xml:space="preserve">, which is </w:t>
      </w:r>
      <w:r w:rsidR="00B008BC">
        <w:t>stated as</w:t>
      </w:r>
      <w:r w:rsidR="00947900">
        <w:t xml:space="preserve"> the period </w:t>
      </w:r>
      <w:r w:rsidR="00B008BC">
        <w:t xml:space="preserve">from </w:t>
      </w:r>
      <w:r w:rsidR="00856601">
        <w:t>20</w:t>
      </w:r>
      <w:r w:rsidR="000550D7">
        <w:t>16</w:t>
      </w:r>
      <w:r w:rsidR="00856601">
        <w:t xml:space="preserve"> </w:t>
      </w:r>
      <w:r w:rsidR="00A72AB5">
        <w:t xml:space="preserve">to </w:t>
      </w:r>
      <w:r w:rsidR="0052617C">
        <w:t>20</w:t>
      </w:r>
      <w:r w:rsidR="000550D7">
        <w:t>31</w:t>
      </w:r>
      <w:r w:rsidR="004B7E34">
        <w:t>.</w:t>
      </w:r>
      <w:r w:rsidR="00DB1979">
        <w:t xml:space="preserve"> </w:t>
      </w:r>
      <w:r w:rsidR="00032624">
        <w:t>The Plan period</w:t>
      </w:r>
      <w:r w:rsidR="00C07441">
        <w:t xml:space="preserve"> </w:t>
      </w:r>
      <w:r w:rsidR="003A5E86">
        <w:t xml:space="preserve">encompasses the remaining part of the </w:t>
      </w:r>
      <w:r w:rsidR="004D43F7">
        <w:t xml:space="preserve">plan </w:t>
      </w:r>
      <w:r w:rsidR="003A5E86">
        <w:t xml:space="preserve">period for the adopted </w:t>
      </w:r>
      <w:r w:rsidR="000550D7">
        <w:t>A</w:t>
      </w:r>
      <w:r w:rsidR="00DB1979">
        <w:t>LP</w:t>
      </w:r>
      <w:r w:rsidR="003A5E86">
        <w:t xml:space="preserve"> (up to 20</w:t>
      </w:r>
      <w:r w:rsidR="00DB1979">
        <w:t>3</w:t>
      </w:r>
      <w:r w:rsidR="000550D7">
        <w:t>0</w:t>
      </w:r>
      <w:r w:rsidR="003A5E86">
        <w:t>)</w:t>
      </w:r>
      <w:r w:rsidR="004B7E34">
        <w:t xml:space="preserve"> and the </w:t>
      </w:r>
      <w:r w:rsidR="000550D7">
        <w:t xml:space="preserve">first year of the </w:t>
      </w:r>
      <w:r w:rsidR="004B7E34">
        <w:t>plan period for the emerging</w:t>
      </w:r>
      <w:r w:rsidR="00DB1979">
        <w:t xml:space="preserve"> </w:t>
      </w:r>
      <w:r w:rsidR="00AB70D6">
        <w:t>r</w:t>
      </w:r>
      <w:r w:rsidR="00DB1979">
        <w:t>eview of the</w:t>
      </w:r>
      <w:r w:rsidR="004B7E34">
        <w:t xml:space="preserve"> </w:t>
      </w:r>
      <w:r w:rsidR="000550D7">
        <w:t>A</w:t>
      </w:r>
      <w:r w:rsidR="00DB1979">
        <w:t>LP</w:t>
      </w:r>
      <w:r w:rsidR="004B7E34">
        <w:t xml:space="preserve"> (up to 20</w:t>
      </w:r>
      <w:r w:rsidR="00DB1979">
        <w:t>4</w:t>
      </w:r>
      <w:r w:rsidR="000550D7">
        <w:t>1</w:t>
      </w:r>
      <w:r w:rsidR="004B7E34">
        <w:t>)</w:t>
      </w:r>
      <w:r w:rsidR="00C07441">
        <w:t xml:space="preserve">.  </w:t>
      </w:r>
      <w:r w:rsidR="003007AF">
        <w:t xml:space="preserve">Whilst that review is presently at </w:t>
      </w:r>
      <w:r w:rsidR="000550D7">
        <w:t>an</w:t>
      </w:r>
      <w:r w:rsidR="003007AF">
        <w:t xml:space="preserve"> early stage of pr</w:t>
      </w:r>
      <w:r w:rsidR="0033336A">
        <w:t>ogression</w:t>
      </w:r>
      <w:r w:rsidR="003007AF">
        <w:t xml:space="preserve">, I </w:t>
      </w:r>
      <w:r w:rsidR="00C07441">
        <w:t>make a recommend</w:t>
      </w:r>
      <w:r w:rsidR="00907111">
        <w:t xml:space="preserve">ation and </w:t>
      </w:r>
      <w:r w:rsidR="00361A6A">
        <w:t xml:space="preserve">associated </w:t>
      </w:r>
      <w:r w:rsidR="00907111">
        <w:t xml:space="preserve">proposed </w:t>
      </w:r>
      <w:r w:rsidR="00907111">
        <w:lastRenderedPageBreak/>
        <w:t xml:space="preserve">modification </w:t>
      </w:r>
      <w:r w:rsidR="00907111">
        <w:rPr>
          <w:b/>
          <w:bCs/>
        </w:rPr>
        <w:t>PM</w:t>
      </w:r>
      <w:r w:rsidR="006C25F8">
        <w:rPr>
          <w:b/>
          <w:bCs/>
        </w:rPr>
        <w:t>11</w:t>
      </w:r>
      <w:r w:rsidR="00106FA5">
        <w:rPr>
          <w:b/>
          <w:bCs/>
        </w:rPr>
        <w:t xml:space="preserve"> </w:t>
      </w:r>
      <w:r w:rsidR="001849A4">
        <w:t>(see paragraph 4.</w:t>
      </w:r>
      <w:r w:rsidR="006C25F8">
        <w:t>49</w:t>
      </w:r>
      <w:r w:rsidR="00106FA5">
        <w:t xml:space="preserve"> </w:t>
      </w:r>
      <w:r w:rsidR="001849A4">
        <w:t>below)</w:t>
      </w:r>
      <w:r w:rsidR="00907111">
        <w:t xml:space="preserve"> with regard to the future review of the Plan to take account of </w:t>
      </w:r>
      <w:r w:rsidR="00227714">
        <w:t xml:space="preserve">the </w:t>
      </w:r>
      <w:r w:rsidR="001849A4">
        <w:t xml:space="preserve">emerging </w:t>
      </w:r>
      <w:r w:rsidR="00AB70D6">
        <w:t>r</w:t>
      </w:r>
      <w:r w:rsidR="001849A4">
        <w:t xml:space="preserve">eview of the </w:t>
      </w:r>
      <w:r w:rsidR="000550D7">
        <w:t>A</w:t>
      </w:r>
      <w:r w:rsidR="001849A4">
        <w:t>LP</w:t>
      </w:r>
      <w:r w:rsidR="00227714">
        <w:t>.</w:t>
      </w:r>
    </w:p>
    <w:p w14:paraId="273AE680" w14:textId="345D6E6F" w:rsidR="00A54370" w:rsidRDefault="00E865AE" w:rsidP="00BB69B7">
      <w:pPr>
        <w:ind w:left="709" w:hanging="709"/>
        <w:jc w:val="left"/>
      </w:pPr>
      <w:r>
        <w:rPr>
          <w:rFonts w:ascii="Times New Roman" w:eastAsiaTheme="minorHAnsi" w:hAnsi="Times New Roman"/>
          <w:sz w:val="24"/>
          <w:szCs w:val="24"/>
        </w:rPr>
        <w:t xml:space="preserve"> </w:t>
      </w:r>
    </w:p>
    <w:p w14:paraId="22795C42" w14:textId="79EA1082" w:rsidR="00374830" w:rsidRDefault="00374830" w:rsidP="00BB69B7">
      <w:pPr>
        <w:pStyle w:val="Heading3"/>
      </w:pPr>
      <w:bookmarkStart w:id="35" w:name="_Toc131585480"/>
      <w:bookmarkStart w:id="36" w:name="_Toc157968764"/>
      <w:r w:rsidRPr="008B397B">
        <w:t xml:space="preserve">Neighbourhood Plan </w:t>
      </w:r>
      <w:r w:rsidR="00735E60" w:rsidRPr="008B397B">
        <w:t>Pr</w:t>
      </w:r>
      <w:r w:rsidRPr="008B397B">
        <w:t xml:space="preserve">eparation and </w:t>
      </w:r>
      <w:r w:rsidR="00735E60" w:rsidRPr="008B397B">
        <w:t>C</w:t>
      </w:r>
      <w:r w:rsidRPr="008B397B">
        <w:t>onsultation</w:t>
      </w:r>
      <w:bookmarkEnd w:id="35"/>
      <w:bookmarkEnd w:id="36"/>
    </w:p>
    <w:p w14:paraId="2388509A" w14:textId="77777777" w:rsidR="00AD5038" w:rsidRPr="008B397B" w:rsidRDefault="00AD5038" w:rsidP="00BB69B7">
      <w:pPr>
        <w:jc w:val="left"/>
        <w:rPr>
          <w:i/>
        </w:rPr>
      </w:pPr>
    </w:p>
    <w:p w14:paraId="1E29F53A" w14:textId="77777777" w:rsidR="008F6353" w:rsidRDefault="00735E60" w:rsidP="008F6353">
      <w:pPr>
        <w:tabs>
          <w:tab w:val="left" w:pos="567"/>
        </w:tabs>
        <w:autoSpaceDE w:val="0"/>
        <w:autoSpaceDN w:val="0"/>
        <w:adjustRightInd w:val="0"/>
        <w:ind w:left="720" w:hanging="720"/>
        <w:jc w:val="left"/>
      </w:pPr>
      <w:r>
        <w:t>3.</w:t>
      </w:r>
      <w:r w:rsidR="003D35C4">
        <w:t>5</w:t>
      </w:r>
      <w:r>
        <w:t xml:space="preserve"> </w:t>
      </w:r>
      <w:r w:rsidR="00244518">
        <w:tab/>
      </w:r>
      <w:r w:rsidR="00244518">
        <w:tab/>
      </w:r>
      <w:r w:rsidR="00165C8C">
        <w:t xml:space="preserve">The Consultation Statement </w:t>
      </w:r>
      <w:r w:rsidR="00B701ED">
        <w:t xml:space="preserve">and its </w:t>
      </w:r>
      <w:r w:rsidR="00C60415">
        <w:t xml:space="preserve">six </w:t>
      </w:r>
      <w:r w:rsidR="00B701ED">
        <w:t xml:space="preserve">Appendices </w:t>
      </w:r>
      <w:r w:rsidR="00165C8C">
        <w:t xml:space="preserve">sets out a </w:t>
      </w:r>
      <w:r w:rsidR="00BF4218">
        <w:t>comprehensive</w:t>
      </w:r>
      <w:r w:rsidR="0034098D">
        <w:t xml:space="preserve"> r</w:t>
      </w:r>
      <w:r w:rsidR="00165C8C">
        <w:t>ecord of the Plan’s preparation and its associated engagement and consultation activity</w:t>
      </w:r>
      <w:r w:rsidR="00C60415">
        <w:t xml:space="preserve"> during 2019-2023</w:t>
      </w:r>
      <w:r w:rsidR="00165C8C">
        <w:t xml:space="preserve">.  </w:t>
      </w:r>
      <w:r w:rsidR="008E0792">
        <w:t xml:space="preserve">Initial work began in </w:t>
      </w:r>
      <w:r w:rsidR="00C60415">
        <w:t xml:space="preserve">July 2019 with the distribution of a community questionnaire to establish residents’ views on the number of new homes required in the </w:t>
      </w:r>
      <w:r w:rsidR="00EA08A3">
        <w:t>p</w:t>
      </w:r>
      <w:r w:rsidR="00C60415">
        <w:t xml:space="preserve">arish and on design issues.  </w:t>
      </w:r>
      <w:r w:rsidR="00C55DB2">
        <w:t xml:space="preserve">The Steering Group met to consider the scope of the Plan Review in July and August 2019, and the extent of the Review was agreed by the Parish Council in September 2019. </w:t>
      </w:r>
      <w:r w:rsidR="00DA7F6E">
        <w:t xml:space="preserve">During 2020 and 2021 work progressed on undertaking further community consultation through workshops and a questionnaire survey, the identification and assessment of potential sites for new housing and </w:t>
      </w:r>
      <w:r w:rsidR="00C55DB2">
        <w:t>liaison</w:t>
      </w:r>
      <w:r w:rsidR="00DA7F6E">
        <w:t xml:space="preserve"> with the Borough Council. The Regulation 14 pre-submission consultation</w:t>
      </w:r>
      <w:r w:rsidR="0038182D">
        <w:t xml:space="preserve"> was undertaken between 14 September and 31 October 2021 and details of the responses</w:t>
      </w:r>
      <w:r w:rsidR="00E55A09">
        <w:t xml:space="preserve"> received to that consultation are set out at Section 7 of the Consultation Statement.  The Steering Group’s responses to the matters raised in this consultation are set out on Pages 11 and 12 of the Consultation Statement. </w:t>
      </w:r>
    </w:p>
    <w:p w14:paraId="12779EB3" w14:textId="77777777" w:rsidR="008F6353" w:rsidRDefault="008F6353" w:rsidP="008F6353">
      <w:pPr>
        <w:tabs>
          <w:tab w:val="left" w:pos="567"/>
        </w:tabs>
        <w:autoSpaceDE w:val="0"/>
        <w:autoSpaceDN w:val="0"/>
        <w:adjustRightInd w:val="0"/>
        <w:ind w:left="720" w:hanging="720"/>
        <w:jc w:val="left"/>
      </w:pPr>
    </w:p>
    <w:p w14:paraId="1563F4C5" w14:textId="17A8F188" w:rsidR="00BD1D8A" w:rsidRDefault="008F6353" w:rsidP="000E0828">
      <w:pPr>
        <w:tabs>
          <w:tab w:val="left" w:pos="567"/>
        </w:tabs>
        <w:autoSpaceDE w:val="0"/>
        <w:autoSpaceDN w:val="0"/>
        <w:adjustRightInd w:val="0"/>
        <w:spacing w:after="120"/>
        <w:ind w:left="720" w:hanging="720"/>
        <w:jc w:val="left"/>
      </w:pPr>
      <w:r>
        <w:t>3.6</w:t>
      </w:r>
      <w:r>
        <w:tab/>
      </w:r>
      <w:r>
        <w:tab/>
      </w:r>
      <w:r w:rsidR="00B701ED">
        <w:t xml:space="preserve">The preparation of the </w:t>
      </w:r>
      <w:r w:rsidR="00AF3D5C">
        <w:t xml:space="preserve">Review </w:t>
      </w:r>
      <w:r w:rsidR="00B701ED">
        <w:t xml:space="preserve">Plan and the associated community engagement and consultation has involved </w:t>
      </w:r>
      <w:r w:rsidR="00E45C37">
        <w:t>three main</w:t>
      </w:r>
      <w:r w:rsidR="00B701ED">
        <w:t xml:space="preserve"> stages</w:t>
      </w:r>
      <w:r w:rsidR="00972483">
        <w:t>, as follows:</w:t>
      </w:r>
    </w:p>
    <w:p w14:paraId="5DE9B314" w14:textId="46835838" w:rsidR="00BD1D8A" w:rsidRDefault="00BD1D8A">
      <w:pPr>
        <w:pStyle w:val="ListParagraph"/>
        <w:numPr>
          <w:ilvl w:val="0"/>
          <w:numId w:val="10"/>
        </w:numPr>
        <w:tabs>
          <w:tab w:val="left" w:pos="567"/>
        </w:tabs>
        <w:autoSpaceDE w:val="0"/>
        <w:autoSpaceDN w:val="0"/>
        <w:adjustRightInd w:val="0"/>
        <w:jc w:val="left"/>
      </w:pPr>
      <w:r>
        <w:t>Stage 1: Initial work</w:t>
      </w:r>
      <w:r w:rsidR="00E45C37">
        <w:t>, community engagement</w:t>
      </w:r>
      <w:r>
        <w:t xml:space="preserve"> and </w:t>
      </w:r>
      <w:r w:rsidR="00E55A09">
        <w:t>identification of matters to be covered by the Plan Review</w:t>
      </w:r>
      <w:r>
        <w:t xml:space="preserve"> (</w:t>
      </w:r>
      <w:r w:rsidR="00E55A09">
        <w:t>July-September</w:t>
      </w:r>
      <w:r w:rsidR="00E45C37">
        <w:t xml:space="preserve"> </w:t>
      </w:r>
      <w:r w:rsidR="00825488">
        <w:t>20</w:t>
      </w:r>
      <w:r w:rsidR="00E55A09">
        <w:t>19</w:t>
      </w:r>
      <w:r w:rsidR="00E45C37">
        <w:t>)</w:t>
      </w:r>
      <w:r w:rsidR="00CC55FE">
        <w:t>.</w:t>
      </w:r>
    </w:p>
    <w:p w14:paraId="7FD78C10" w14:textId="4F47AAC4" w:rsidR="00BD1D8A" w:rsidRDefault="00BD1D8A" w:rsidP="00D0473B">
      <w:pPr>
        <w:pStyle w:val="ListParagraph"/>
        <w:numPr>
          <w:ilvl w:val="0"/>
          <w:numId w:val="10"/>
        </w:numPr>
        <w:tabs>
          <w:tab w:val="left" w:pos="567"/>
        </w:tabs>
        <w:autoSpaceDE w:val="0"/>
        <w:autoSpaceDN w:val="0"/>
        <w:adjustRightInd w:val="0"/>
        <w:jc w:val="left"/>
      </w:pPr>
      <w:r>
        <w:t xml:space="preserve">Stage 2: </w:t>
      </w:r>
      <w:r w:rsidR="00E45C37">
        <w:t xml:space="preserve">Work on the preparation of </w:t>
      </w:r>
      <w:r w:rsidR="00353119">
        <w:t>the</w:t>
      </w:r>
      <w:r w:rsidR="00E45C37">
        <w:t xml:space="preserve"> draft </w:t>
      </w:r>
      <w:r w:rsidR="00E55A09">
        <w:t xml:space="preserve">Review </w:t>
      </w:r>
      <w:r w:rsidR="00E45C37">
        <w:t>Plan</w:t>
      </w:r>
      <w:r w:rsidR="00AF3D5C">
        <w:t>, further community engagement</w:t>
      </w:r>
      <w:r w:rsidR="00825488">
        <w:t xml:space="preserve"> and pre-submission </w:t>
      </w:r>
      <w:r>
        <w:t xml:space="preserve">consultation on the draft </w:t>
      </w:r>
      <w:r w:rsidR="00825488">
        <w:t>Review</w:t>
      </w:r>
      <w:r>
        <w:t xml:space="preserve"> Plan (Regulation 14) </w:t>
      </w:r>
      <w:r w:rsidR="00353119">
        <w:t>(</w:t>
      </w:r>
      <w:r w:rsidR="00AF3D5C">
        <w:t>Autumn 2019 to December 2021</w:t>
      </w:r>
      <w:r>
        <w:t>)</w:t>
      </w:r>
      <w:r w:rsidR="00CC55FE">
        <w:t>.</w:t>
      </w:r>
    </w:p>
    <w:p w14:paraId="28CD09AB" w14:textId="75DEAD03" w:rsidR="00BD1D8A" w:rsidRDefault="00BD1D8A">
      <w:pPr>
        <w:pStyle w:val="ListParagraph"/>
        <w:numPr>
          <w:ilvl w:val="0"/>
          <w:numId w:val="10"/>
        </w:numPr>
        <w:tabs>
          <w:tab w:val="left" w:pos="567"/>
        </w:tabs>
        <w:autoSpaceDE w:val="0"/>
        <w:autoSpaceDN w:val="0"/>
        <w:adjustRightInd w:val="0"/>
        <w:jc w:val="left"/>
      </w:pPr>
      <w:r>
        <w:t xml:space="preserve">Stage </w:t>
      </w:r>
      <w:r w:rsidR="00353119">
        <w:t>3</w:t>
      </w:r>
      <w:r>
        <w:t xml:space="preserve">: </w:t>
      </w:r>
      <w:r w:rsidR="00361A6A">
        <w:t xml:space="preserve">Revisions to the Review Plan post Regulation 14, </w:t>
      </w:r>
      <w:r>
        <w:t>Submission</w:t>
      </w:r>
      <w:r w:rsidR="0034344C">
        <w:t xml:space="preserve"> to the Council, Regulation 16 consultation and</w:t>
      </w:r>
      <w:r>
        <w:t xml:space="preserve"> examination</w:t>
      </w:r>
      <w:r w:rsidR="0034344C">
        <w:t xml:space="preserve"> </w:t>
      </w:r>
      <w:r>
        <w:t>(</w:t>
      </w:r>
      <w:r w:rsidR="0018209C">
        <w:t>e</w:t>
      </w:r>
      <w:r w:rsidR="00361A6A">
        <w:t xml:space="preserve">arly </w:t>
      </w:r>
      <w:r w:rsidR="00E45C37">
        <w:t xml:space="preserve">2022 </w:t>
      </w:r>
      <w:r>
        <w:t>t</w:t>
      </w:r>
      <w:r w:rsidR="00361A6A">
        <w:t xml:space="preserve">hrough to early </w:t>
      </w:r>
      <w:r w:rsidR="00DE55BA">
        <w:t>202</w:t>
      </w:r>
      <w:r w:rsidR="00361A6A">
        <w:t>4</w:t>
      </w:r>
      <w:r w:rsidR="00DE55BA">
        <w:t>)</w:t>
      </w:r>
      <w:r w:rsidR="00CC55FE">
        <w:t>.</w:t>
      </w:r>
    </w:p>
    <w:p w14:paraId="2753202D" w14:textId="77777777" w:rsidR="00BD1D8A" w:rsidRDefault="00BD1D8A" w:rsidP="00BB69B7">
      <w:pPr>
        <w:tabs>
          <w:tab w:val="left" w:pos="567"/>
        </w:tabs>
        <w:autoSpaceDE w:val="0"/>
        <w:autoSpaceDN w:val="0"/>
        <w:adjustRightInd w:val="0"/>
        <w:ind w:left="720" w:firstLine="0"/>
        <w:jc w:val="left"/>
      </w:pPr>
    </w:p>
    <w:p w14:paraId="057549F0" w14:textId="77777777" w:rsidR="008F6353" w:rsidRDefault="008F6353" w:rsidP="008F6353">
      <w:pPr>
        <w:tabs>
          <w:tab w:val="left" w:pos="567"/>
        </w:tabs>
        <w:autoSpaceDE w:val="0"/>
        <w:autoSpaceDN w:val="0"/>
        <w:adjustRightInd w:val="0"/>
        <w:ind w:left="720" w:hanging="720"/>
        <w:jc w:val="left"/>
      </w:pPr>
      <w:r>
        <w:t>3.7</w:t>
      </w:r>
      <w:r>
        <w:tab/>
      </w:r>
      <w:r>
        <w:tab/>
      </w:r>
      <w:r w:rsidR="00BD1D8A">
        <w:t xml:space="preserve">Stage 1 </w:t>
      </w:r>
      <w:r w:rsidR="00DE55BA">
        <w:t xml:space="preserve">was focused </w:t>
      </w:r>
      <w:r w:rsidR="00353119">
        <w:t>on</w:t>
      </w:r>
      <w:r w:rsidR="00DE55BA">
        <w:t xml:space="preserve"> the public meetings described above</w:t>
      </w:r>
      <w:r w:rsidR="00434706">
        <w:t xml:space="preserve">, the major community survey of residents, businesses and </w:t>
      </w:r>
      <w:r w:rsidR="00353119">
        <w:t>stakeholders</w:t>
      </w:r>
      <w:r w:rsidR="00434706">
        <w:t>, the identification of the themes that would be covered by the Plan and the collection of data and relevant evidence.</w:t>
      </w:r>
    </w:p>
    <w:p w14:paraId="0C86F8DF" w14:textId="77777777" w:rsidR="008F6353" w:rsidRDefault="008F6353" w:rsidP="008F6353">
      <w:pPr>
        <w:tabs>
          <w:tab w:val="left" w:pos="567"/>
        </w:tabs>
        <w:autoSpaceDE w:val="0"/>
        <w:autoSpaceDN w:val="0"/>
        <w:adjustRightInd w:val="0"/>
        <w:ind w:left="720" w:hanging="720"/>
        <w:jc w:val="left"/>
      </w:pPr>
    </w:p>
    <w:p w14:paraId="1CE428E4" w14:textId="77777777" w:rsidR="008F6353" w:rsidRDefault="008F6353" w:rsidP="008F6353">
      <w:pPr>
        <w:tabs>
          <w:tab w:val="left" w:pos="567"/>
        </w:tabs>
        <w:autoSpaceDE w:val="0"/>
        <w:autoSpaceDN w:val="0"/>
        <w:adjustRightInd w:val="0"/>
        <w:ind w:left="720" w:hanging="720"/>
        <w:jc w:val="left"/>
      </w:pPr>
      <w:r>
        <w:t>3.8</w:t>
      </w:r>
      <w:r>
        <w:tab/>
      </w:r>
      <w:r>
        <w:tab/>
      </w:r>
      <w:r w:rsidR="007F154B">
        <w:t xml:space="preserve">During Stage 2, work </w:t>
      </w:r>
      <w:r w:rsidR="00CE361E">
        <w:t xml:space="preserve">was </w:t>
      </w:r>
      <w:r w:rsidR="007F154B">
        <w:t xml:space="preserve">focused on </w:t>
      </w:r>
      <w:r w:rsidR="00CE5E83">
        <w:t xml:space="preserve">updating the Plan’s evidence base, the identification and assessment of potential housing sites, further community engagement (as recorded at Appendix 2 to the Consultation Statement) and the </w:t>
      </w:r>
      <w:r w:rsidR="00434706">
        <w:t xml:space="preserve">preparation of the draft Plan and </w:t>
      </w:r>
      <w:r w:rsidR="004B7670">
        <w:t xml:space="preserve">the </w:t>
      </w:r>
      <w:r w:rsidR="00434706">
        <w:t>accompanying consultation material for the pre-submission Regulation 14 consultation process</w:t>
      </w:r>
      <w:r w:rsidR="00353119">
        <w:t>, which was undertaken for</w:t>
      </w:r>
      <w:r w:rsidR="00CE5E83">
        <w:t xml:space="preserve"> over</w:t>
      </w:r>
      <w:r w:rsidR="00353119">
        <w:t xml:space="preserve"> </w:t>
      </w:r>
      <w:r w:rsidR="00CE5E83">
        <w:t xml:space="preserve">6 </w:t>
      </w:r>
      <w:r w:rsidR="00353119">
        <w:t xml:space="preserve">weeks between </w:t>
      </w:r>
      <w:r w:rsidR="00CE5E83">
        <w:t>14 September</w:t>
      </w:r>
      <w:r w:rsidR="00353119">
        <w:t xml:space="preserve"> and </w:t>
      </w:r>
      <w:r w:rsidR="00CE5E83">
        <w:t>31 October 2021</w:t>
      </w:r>
      <w:r w:rsidR="00434706">
        <w:t>.</w:t>
      </w:r>
      <w:r w:rsidR="00353119">
        <w:t xml:space="preserve">  </w:t>
      </w:r>
      <w:r w:rsidR="00DF1B1E">
        <w:t xml:space="preserve">The </w:t>
      </w:r>
      <w:r w:rsidR="00483C2A">
        <w:t>consultation</w:t>
      </w:r>
      <w:r w:rsidR="0083779D">
        <w:t xml:space="preserve"> was accompanied by </w:t>
      </w:r>
      <w:r w:rsidR="00483C2A">
        <w:t xml:space="preserve">local </w:t>
      </w:r>
      <w:r w:rsidR="0083779D">
        <w:t xml:space="preserve">publicity </w:t>
      </w:r>
      <w:r w:rsidR="009B5772">
        <w:t xml:space="preserve">across the </w:t>
      </w:r>
      <w:r w:rsidR="00434706">
        <w:t>Plan area</w:t>
      </w:r>
      <w:r w:rsidR="00C368D6">
        <w:t xml:space="preserve">, </w:t>
      </w:r>
      <w:r w:rsidR="004B7670">
        <w:t xml:space="preserve">a public meeting and a newsletter to every household in the </w:t>
      </w:r>
      <w:r w:rsidR="00EA08A3">
        <w:t>p</w:t>
      </w:r>
      <w:r w:rsidR="004B7670">
        <w:t>arish.</w:t>
      </w:r>
    </w:p>
    <w:p w14:paraId="6DB7F6B7" w14:textId="77777777" w:rsidR="008F6353" w:rsidRDefault="008F6353" w:rsidP="008F6353">
      <w:pPr>
        <w:tabs>
          <w:tab w:val="left" w:pos="567"/>
        </w:tabs>
        <w:autoSpaceDE w:val="0"/>
        <w:autoSpaceDN w:val="0"/>
        <w:adjustRightInd w:val="0"/>
        <w:ind w:left="720" w:hanging="720"/>
        <w:jc w:val="left"/>
      </w:pPr>
    </w:p>
    <w:p w14:paraId="0C7D145F" w14:textId="77777777" w:rsidR="008F6353" w:rsidRDefault="008F6353" w:rsidP="008F6353">
      <w:pPr>
        <w:tabs>
          <w:tab w:val="left" w:pos="567"/>
        </w:tabs>
        <w:autoSpaceDE w:val="0"/>
        <w:autoSpaceDN w:val="0"/>
        <w:adjustRightInd w:val="0"/>
        <w:ind w:left="720" w:hanging="720"/>
        <w:jc w:val="left"/>
      </w:pPr>
      <w:r>
        <w:lastRenderedPageBreak/>
        <w:t>3.9</w:t>
      </w:r>
      <w:r>
        <w:tab/>
      </w:r>
      <w:r>
        <w:tab/>
      </w:r>
      <w:r w:rsidR="001F3299">
        <w:t xml:space="preserve">Stage </w:t>
      </w:r>
      <w:r w:rsidR="00E35F21">
        <w:t>3</w:t>
      </w:r>
      <w:r w:rsidR="001F3299">
        <w:t xml:space="preserve"> </w:t>
      </w:r>
      <w:r w:rsidR="003F51F6">
        <w:t xml:space="preserve">comprised the finalisation of the draft </w:t>
      </w:r>
      <w:r w:rsidR="00460877">
        <w:t>s</w:t>
      </w:r>
      <w:r w:rsidR="003F51F6">
        <w:t xml:space="preserve">ubmission </w:t>
      </w:r>
      <w:r w:rsidR="00CE5E83">
        <w:t xml:space="preserve">Review </w:t>
      </w:r>
      <w:r w:rsidR="003F51F6">
        <w:t xml:space="preserve">Plan and </w:t>
      </w:r>
      <w:r w:rsidR="004B7670">
        <w:t xml:space="preserve">its </w:t>
      </w:r>
      <w:r w:rsidR="003F51F6">
        <w:t>supporting documents, following the Regulation 14 consultation, and the formal submission of the draft Plan to the Council for examination</w:t>
      </w:r>
      <w:r w:rsidR="00CE5E83">
        <w:t xml:space="preserve"> in March 2023</w:t>
      </w:r>
      <w:r w:rsidR="00412EC0">
        <w:t>.</w:t>
      </w:r>
      <w:r w:rsidR="003F51F6">
        <w:t xml:space="preserve"> </w:t>
      </w:r>
      <w:r w:rsidR="006A4541">
        <w:t xml:space="preserve"> </w:t>
      </w:r>
      <w:r w:rsidR="00513083">
        <w:t xml:space="preserve"> </w:t>
      </w:r>
    </w:p>
    <w:p w14:paraId="048B2CCD" w14:textId="77777777" w:rsidR="008F6353" w:rsidRDefault="008F6353" w:rsidP="008F6353">
      <w:pPr>
        <w:tabs>
          <w:tab w:val="left" w:pos="567"/>
        </w:tabs>
        <w:autoSpaceDE w:val="0"/>
        <w:autoSpaceDN w:val="0"/>
        <w:adjustRightInd w:val="0"/>
        <w:ind w:left="720" w:hanging="720"/>
        <w:jc w:val="left"/>
      </w:pPr>
    </w:p>
    <w:p w14:paraId="35303651" w14:textId="14682763" w:rsidR="00472C8A" w:rsidRDefault="008F6353" w:rsidP="008F6353">
      <w:pPr>
        <w:tabs>
          <w:tab w:val="left" w:pos="567"/>
        </w:tabs>
        <w:autoSpaceDE w:val="0"/>
        <w:autoSpaceDN w:val="0"/>
        <w:adjustRightInd w:val="0"/>
        <w:ind w:left="720" w:hanging="720"/>
        <w:jc w:val="left"/>
      </w:pPr>
      <w:r>
        <w:t>3.10</w:t>
      </w:r>
      <w:r>
        <w:tab/>
      </w:r>
      <w:r>
        <w:tab/>
      </w:r>
      <w:r w:rsidR="0034344C">
        <w:t>T</w:t>
      </w:r>
      <w:r w:rsidR="00472C8A">
        <w:t>he Consultation Statement</w:t>
      </w:r>
      <w:r w:rsidR="0083779D">
        <w:t xml:space="preserve"> </w:t>
      </w:r>
      <w:r w:rsidR="00513083">
        <w:t xml:space="preserve">provides a full record of the consultation and engagement </w:t>
      </w:r>
      <w:r w:rsidR="00901798">
        <w:t>work that was undertake</w:t>
      </w:r>
      <w:r w:rsidR="00F8461E">
        <w:t>n</w:t>
      </w:r>
      <w:r w:rsidR="00394E91">
        <w:t xml:space="preserve"> during the preparation of the Plan</w:t>
      </w:r>
      <w:r w:rsidR="00B47EBB">
        <w:t xml:space="preserve">, particularly regarding the </w:t>
      </w:r>
      <w:r w:rsidR="007E2A0B">
        <w:t>Regulation 14 pre-submission consultation</w:t>
      </w:r>
      <w:r w:rsidR="00472C8A">
        <w:t xml:space="preserve"> </w:t>
      </w:r>
      <w:r w:rsidR="007E2A0B">
        <w:t xml:space="preserve">held in </w:t>
      </w:r>
      <w:r w:rsidR="00AF3D5C">
        <w:t>September-October 2021</w:t>
      </w:r>
      <w:r w:rsidR="007E2A0B">
        <w:t>.</w:t>
      </w:r>
      <w:r w:rsidR="00472C8A">
        <w:t xml:space="preserve">     </w:t>
      </w:r>
    </w:p>
    <w:p w14:paraId="15A084DD" w14:textId="77777777" w:rsidR="00472C8A" w:rsidRDefault="00472C8A" w:rsidP="00BB69B7">
      <w:pPr>
        <w:tabs>
          <w:tab w:val="left" w:pos="567"/>
        </w:tabs>
        <w:autoSpaceDE w:val="0"/>
        <w:autoSpaceDN w:val="0"/>
        <w:adjustRightInd w:val="0"/>
        <w:ind w:left="720" w:hanging="720"/>
        <w:jc w:val="left"/>
      </w:pPr>
    </w:p>
    <w:p w14:paraId="7802A753" w14:textId="792BB70E" w:rsidR="00387213" w:rsidRDefault="00472C8A" w:rsidP="00BB69B7">
      <w:pPr>
        <w:tabs>
          <w:tab w:val="left" w:pos="567"/>
        </w:tabs>
        <w:autoSpaceDE w:val="0"/>
        <w:autoSpaceDN w:val="0"/>
        <w:adjustRightInd w:val="0"/>
        <w:ind w:left="720" w:hanging="720"/>
        <w:jc w:val="left"/>
      </w:pPr>
      <w:r>
        <w:t>3.</w:t>
      </w:r>
      <w:r w:rsidR="00D14B63">
        <w:t>1</w:t>
      </w:r>
      <w:r w:rsidR="005C6BFB">
        <w:t>1</w:t>
      </w:r>
      <w:r>
        <w:t xml:space="preserve"> </w:t>
      </w:r>
      <w:r w:rsidR="00F41C62">
        <w:t xml:space="preserve"> </w:t>
      </w:r>
      <w:r>
        <w:t xml:space="preserve"> </w:t>
      </w:r>
      <w:r w:rsidR="0025481F">
        <w:t>T</w:t>
      </w:r>
      <w:r w:rsidR="00D27D4A">
        <w:t xml:space="preserve">he </w:t>
      </w:r>
      <w:r w:rsidR="0041544C">
        <w:t xml:space="preserve">Parish </w:t>
      </w:r>
      <w:r w:rsidR="009F0FF6">
        <w:t>Council</w:t>
      </w:r>
      <w:r w:rsidR="00D27D4A">
        <w:t xml:space="preserve"> </w:t>
      </w:r>
      <w:r w:rsidR="0041544C">
        <w:t>noted</w:t>
      </w:r>
      <w:r w:rsidR="00D27D4A">
        <w:t xml:space="preserve"> </w:t>
      </w:r>
      <w:r w:rsidR="00BF33A0">
        <w:t xml:space="preserve">at its meeting held </w:t>
      </w:r>
      <w:r w:rsidR="00ED2F62">
        <w:t xml:space="preserve">on </w:t>
      </w:r>
      <w:r w:rsidR="0041544C">
        <w:t>7 March 2023</w:t>
      </w:r>
      <w:r w:rsidR="00ED2F62">
        <w:t xml:space="preserve"> </w:t>
      </w:r>
      <w:r w:rsidR="0041544C">
        <w:t>that</w:t>
      </w:r>
      <w:r w:rsidR="00D27D4A">
        <w:t xml:space="preserve"> the </w:t>
      </w:r>
      <w:r w:rsidR="0041544C">
        <w:t xml:space="preserve">Review </w:t>
      </w:r>
      <w:r w:rsidR="00D27D4A">
        <w:t xml:space="preserve">Plan </w:t>
      </w:r>
      <w:r w:rsidR="0041544C">
        <w:t>had been submitted to</w:t>
      </w:r>
      <w:r w:rsidR="00D27D4A">
        <w:t xml:space="preserve"> the Council for </w:t>
      </w:r>
      <w:r w:rsidR="00D357A0">
        <w:t>e</w:t>
      </w:r>
      <w:r w:rsidR="00165C8C">
        <w:t xml:space="preserve">xamination </w:t>
      </w:r>
      <w:r w:rsidR="00D27D4A">
        <w:t>under Regulation 15</w:t>
      </w:r>
      <w:r w:rsidR="0041544C">
        <w:t xml:space="preserve">. </w:t>
      </w:r>
      <w:r w:rsidR="0078213F">
        <w:t xml:space="preserve"> Regulation 16 consultation was then held for a period of </w:t>
      </w:r>
      <w:r w:rsidR="009F0FF6">
        <w:t>six</w:t>
      </w:r>
      <w:r w:rsidR="0078213F">
        <w:t xml:space="preserve"> weeks from </w:t>
      </w:r>
      <w:r w:rsidR="00957D4B">
        <w:t>14 July</w:t>
      </w:r>
      <w:r w:rsidR="0078213F">
        <w:t xml:space="preserve"> to </w:t>
      </w:r>
      <w:r w:rsidR="00957D4B">
        <w:t xml:space="preserve">8 September </w:t>
      </w:r>
      <w:r w:rsidR="00CB6370">
        <w:t>202</w:t>
      </w:r>
      <w:r w:rsidR="00AE37A2">
        <w:t>3</w:t>
      </w:r>
      <w:r w:rsidR="0078213F">
        <w:t>.</w:t>
      </w:r>
      <w:r>
        <w:t xml:space="preserve">  </w:t>
      </w:r>
      <w:r w:rsidR="001A4217">
        <w:t xml:space="preserve">I </w:t>
      </w:r>
      <w:r>
        <w:t xml:space="preserve">have </w:t>
      </w:r>
      <w:r w:rsidR="001A4217">
        <w:t>take</w:t>
      </w:r>
      <w:r>
        <w:t>n</w:t>
      </w:r>
      <w:r w:rsidR="001A4217">
        <w:t xml:space="preserve"> </w:t>
      </w:r>
      <w:r w:rsidR="00CE5E83">
        <w:t xml:space="preserve">full </w:t>
      </w:r>
      <w:r w:rsidR="001A4217">
        <w:t>account of</w:t>
      </w:r>
      <w:r w:rsidR="00C7093D">
        <w:t xml:space="preserve"> </w:t>
      </w:r>
      <w:r w:rsidR="001A4217">
        <w:t xml:space="preserve">the </w:t>
      </w:r>
      <w:r w:rsidR="00957D4B">
        <w:t>eight</w:t>
      </w:r>
      <w:r w:rsidR="00D80A0D">
        <w:t xml:space="preserve"> </w:t>
      </w:r>
      <w:r w:rsidR="001A4217">
        <w:t>responses received</w:t>
      </w:r>
      <w:r w:rsidR="006034C5">
        <w:t xml:space="preserve"> </w:t>
      </w:r>
      <w:r w:rsidR="005C6BFB">
        <w:t xml:space="preserve">from </w:t>
      </w:r>
      <w:r w:rsidR="00CE5E83">
        <w:t xml:space="preserve">six </w:t>
      </w:r>
      <w:r w:rsidR="005C6BFB">
        <w:t>respondents</w:t>
      </w:r>
      <w:r w:rsidR="00957D4B">
        <w:t xml:space="preserve"> during that consultation.</w:t>
      </w:r>
      <w:r w:rsidR="006A2B53">
        <w:t xml:space="preserve"> </w:t>
      </w:r>
      <w:r w:rsidR="00387213" w:rsidRPr="00EC4EB9">
        <w:t xml:space="preserve">I am satisfied that a transparent, fair and inclusive consultation process has been followed for the </w:t>
      </w:r>
      <w:r w:rsidR="00387213">
        <w:t>Plan</w:t>
      </w:r>
      <w:r w:rsidR="00387213" w:rsidRPr="00EC4EB9">
        <w:t xml:space="preserve">, that has had regard to advice in the PPG on plan preparation and </w:t>
      </w:r>
      <w:r w:rsidR="00606F73">
        <w:t xml:space="preserve">engagement and </w:t>
      </w:r>
      <w:r w:rsidR="00387213" w:rsidRPr="00EC4EB9">
        <w:t>is procedurally compliant in accordance with the legal requirements.</w:t>
      </w:r>
      <w:r w:rsidR="00986B82">
        <w:t xml:space="preserve">  </w:t>
      </w:r>
    </w:p>
    <w:p w14:paraId="1606A5F8" w14:textId="77777777" w:rsidR="003D7492" w:rsidRDefault="003D7492" w:rsidP="001413D2">
      <w:pPr>
        <w:pStyle w:val="Heading3"/>
        <w:ind w:left="0" w:firstLine="0"/>
      </w:pPr>
      <w:bookmarkStart w:id="37" w:name="_Toc131585481"/>
    </w:p>
    <w:p w14:paraId="5AB1545C" w14:textId="6E38D9C1" w:rsidR="00A73AD5" w:rsidRDefault="00374830" w:rsidP="00BB69B7">
      <w:pPr>
        <w:pStyle w:val="Heading3"/>
      </w:pPr>
      <w:bookmarkStart w:id="38" w:name="_Toc157968765"/>
      <w:r w:rsidRPr="0083641B">
        <w:t>D</w:t>
      </w:r>
      <w:r w:rsidRPr="00CE61B9">
        <w:t>evelopment and Use of Land</w:t>
      </w:r>
      <w:bookmarkEnd w:id="37"/>
      <w:bookmarkEnd w:id="38"/>
      <w:r w:rsidRPr="00CE61B9">
        <w:t xml:space="preserve"> </w:t>
      </w:r>
    </w:p>
    <w:p w14:paraId="4FF63806" w14:textId="77777777" w:rsidR="0083641B" w:rsidRPr="00CE61B9" w:rsidRDefault="0083641B" w:rsidP="00BB69B7">
      <w:pPr>
        <w:tabs>
          <w:tab w:val="left" w:pos="567"/>
        </w:tabs>
        <w:autoSpaceDE w:val="0"/>
        <w:autoSpaceDN w:val="0"/>
        <w:adjustRightInd w:val="0"/>
        <w:ind w:left="426" w:hanging="426"/>
        <w:jc w:val="left"/>
        <w:rPr>
          <w:i/>
        </w:rPr>
      </w:pPr>
    </w:p>
    <w:p w14:paraId="5FFE3712" w14:textId="05AFE687" w:rsidR="00DC7B2F" w:rsidRDefault="00035BC9" w:rsidP="00BB69B7">
      <w:pPr>
        <w:ind w:left="720" w:hanging="720"/>
        <w:jc w:val="left"/>
        <w:rPr>
          <w:color w:val="FF0000"/>
        </w:rPr>
      </w:pPr>
      <w:r>
        <w:t>3.1</w:t>
      </w:r>
      <w:r w:rsidR="005C6BFB">
        <w:t>2</w:t>
      </w:r>
      <w:r w:rsidR="003D35C4">
        <w:t xml:space="preserve"> </w:t>
      </w:r>
      <w:r w:rsidR="00472C8A">
        <w:t xml:space="preserve">  </w:t>
      </w:r>
      <w:r w:rsidR="006D473A">
        <w:t xml:space="preserve">I am satisfied that </w:t>
      </w:r>
      <w:r w:rsidR="00D357A0">
        <w:t>t</w:t>
      </w:r>
      <w:r w:rsidR="0044112B">
        <w:t xml:space="preserve">he </w:t>
      </w:r>
      <w:r w:rsidR="002945E4">
        <w:t>draft</w:t>
      </w:r>
      <w:r w:rsidR="00F941B5">
        <w:t xml:space="preserve"> </w:t>
      </w:r>
      <w:r w:rsidR="0044112B">
        <w:t>P</w:t>
      </w:r>
      <w:r w:rsidR="00A04A57">
        <w:t>lan</w:t>
      </w:r>
      <w:r w:rsidR="00C9510C" w:rsidRPr="00A04A57">
        <w:t xml:space="preserve"> sets out policies in relation to the development and use of land </w:t>
      </w:r>
      <w:r w:rsidR="00C53C30" w:rsidRPr="00A04A57">
        <w:t xml:space="preserve">in accordance with </w:t>
      </w:r>
      <w:r w:rsidR="00A04A57" w:rsidRPr="00A04A57">
        <w:t>s</w:t>
      </w:r>
      <w:r w:rsidR="00971A14">
        <w:t>.</w:t>
      </w:r>
      <w:r w:rsidR="00A04A57" w:rsidRPr="00A04A57">
        <w:t xml:space="preserve">38A of the </w:t>
      </w:r>
      <w:r w:rsidR="000E278D">
        <w:t>2004 Act</w:t>
      </w:r>
      <w:r w:rsidR="00E72943">
        <w:t>.</w:t>
      </w:r>
      <w:r w:rsidR="0083572D" w:rsidRPr="00D4654B">
        <w:rPr>
          <w:color w:val="FF0000"/>
        </w:rPr>
        <w:t xml:space="preserve"> </w:t>
      </w:r>
    </w:p>
    <w:p w14:paraId="45839D12" w14:textId="77777777" w:rsidR="001413D2" w:rsidRDefault="001413D2" w:rsidP="00B76C7E">
      <w:pPr>
        <w:jc w:val="left"/>
        <w:rPr>
          <w:color w:val="FF0000"/>
        </w:rPr>
      </w:pPr>
    </w:p>
    <w:p w14:paraId="36938BBA" w14:textId="67BE3B06" w:rsidR="00DC7B2F" w:rsidRDefault="00DC7B2F" w:rsidP="00BB69B7">
      <w:pPr>
        <w:pStyle w:val="Heading3"/>
      </w:pPr>
      <w:bookmarkStart w:id="39" w:name="_Toc131585482"/>
      <w:bookmarkStart w:id="40" w:name="_Toc157968766"/>
      <w:r w:rsidRPr="000D7758">
        <w:t>Excluded Development</w:t>
      </w:r>
      <w:bookmarkEnd w:id="39"/>
      <w:bookmarkEnd w:id="40"/>
    </w:p>
    <w:p w14:paraId="50AC7ABD" w14:textId="77777777" w:rsidR="0083641B" w:rsidRPr="000D7758" w:rsidRDefault="0083641B" w:rsidP="00BB69B7">
      <w:pPr>
        <w:jc w:val="left"/>
        <w:rPr>
          <w:i/>
        </w:rPr>
      </w:pPr>
    </w:p>
    <w:p w14:paraId="55641E69" w14:textId="298B95A4" w:rsidR="00A73AD5" w:rsidRPr="00D4654B" w:rsidRDefault="00035BC9" w:rsidP="00BB69B7">
      <w:pPr>
        <w:ind w:left="720" w:hanging="720"/>
        <w:jc w:val="left"/>
        <w:rPr>
          <w:color w:val="FF0000"/>
        </w:rPr>
      </w:pPr>
      <w:r>
        <w:t>3.</w:t>
      </w:r>
      <w:r w:rsidR="00547494">
        <w:t>13</w:t>
      </w:r>
      <w:r w:rsidR="00244518">
        <w:tab/>
      </w:r>
      <w:r w:rsidR="002A072F">
        <w:t xml:space="preserve">From my review of the documents before me, the </w:t>
      </w:r>
      <w:r w:rsidR="002945E4">
        <w:t>draft</w:t>
      </w:r>
      <w:r w:rsidR="00F941B5">
        <w:t xml:space="preserve"> </w:t>
      </w:r>
      <w:r w:rsidR="0041544C">
        <w:t xml:space="preserve">Review </w:t>
      </w:r>
      <w:r w:rsidR="002A072F">
        <w:t>Plan does not include policies or proposals that relate to any of the categories of excluded development</w:t>
      </w:r>
      <w:r w:rsidR="00B07309">
        <w:t>.</w:t>
      </w:r>
      <w:r w:rsidR="002A072F">
        <w:rPr>
          <w:rStyle w:val="FootnoteReference"/>
        </w:rPr>
        <w:footnoteReference w:id="13"/>
      </w:r>
      <w:r w:rsidR="002A072F">
        <w:t xml:space="preserve">  </w:t>
      </w:r>
      <w:r w:rsidR="007D39AB">
        <w:t xml:space="preserve">Kent County Council </w:t>
      </w:r>
      <w:r w:rsidR="00D13904">
        <w:t>is</w:t>
      </w:r>
      <w:r w:rsidR="007D39AB">
        <w:t xml:space="preserve"> the Minerals and Waste Planning Authority for the Plan area, and the </w:t>
      </w:r>
      <w:r w:rsidR="007E2A0B">
        <w:t>relevant</w:t>
      </w:r>
      <w:r w:rsidR="00D13904">
        <w:t xml:space="preserve"> </w:t>
      </w:r>
      <w:r w:rsidR="0093484D">
        <w:t>D</w:t>
      </w:r>
      <w:r w:rsidR="00D13904">
        <w:t xml:space="preserve">evelopment </w:t>
      </w:r>
      <w:r w:rsidR="0093484D">
        <w:t>P</w:t>
      </w:r>
      <w:r w:rsidR="00D13904">
        <w:t xml:space="preserve">lan document for these matters is the </w:t>
      </w:r>
      <w:r w:rsidR="007E2A0B">
        <w:t xml:space="preserve">adopted </w:t>
      </w:r>
      <w:r w:rsidR="00D13904">
        <w:t>Kent Minerals and Waste Local Plan (2013-2030).</w:t>
      </w:r>
      <w:r w:rsidR="007D39AB">
        <w:t xml:space="preserve"> </w:t>
      </w:r>
      <w:r w:rsidR="00097FEA">
        <w:t xml:space="preserve">  </w:t>
      </w:r>
      <w:r w:rsidR="00DB1AB4">
        <w:t xml:space="preserve"> </w:t>
      </w:r>
    </w:p>
    <w:p w14:paraId="1C824F44" w14:textId="77777777" w:rsidR="00CB53D5" w:rsidRDefault="00CB53D5" w:rsidP="00BB69B7">
      <w:pPr>
        <w:jc w:val="left"/>
        <w:rPr>
          <w:i/>
        </w:rPr>
      </w:pPr>
    </w:p>
    <w:p w14:paraId="7CEF72B0" w14:textId="525D8790" w:rsidR="00A73AD5" w:rsidRDefault="00FA0583" w:rsidP="00BB69B7">
      <w:pPr>
        <w:pStyle w:val="Heading3"/>
      </w:pPr>
      <w:bookmarkStart w:id="41" w:name="_Toc131585483"/>
      <w:bookmarkStart w:id="42" w:name="_Toc157968767"/>
      <w:r w:rsidRPr="00FA0583">
        <w:t>Human Rights</w:t>
      </w:r>
      <w:bookmarkEnd w:id="41"/>
      <w:bookmarkEnd w:id="42"/>
    </w:p>
    <w:p w14:paraId="3FBCA45D" w14:textId="77777777" w:rsidR="0083641B" w:rsidRPr="00A73AD5" w:rsidRDefault="0083641B" w:rsidP="00BB69B7">
      <w:pPr>
        <w:jc w:val="left"/>
        <w:rPr>
          <w:i/>
        </w:rPr>
      </w:pPr>
    </w:p>
    <w:p w14:paraId="655D1901" w14:textId="0CF975D6" w:rsidR="00346073" w:rsidRPr="001939F1" w:rsidRDefault="00035BC9" w:rsidP="00BB69B7">
      <w:pPr>
        <w:pStyle w:val="CommentText"/>
        <w:ind w:left="709" w:hanging="709"/>
        <w:jc w:val="left"/>
        <w:rPr>
          <w:sz w:val="22"/>
          <w:szCs w:val="22"/>
        </w:rPr>
      </w:pPr>
      <w:r>
        <w:rPr>
          <w:sz w:val="22"/>
          <w:szCs w:val="22"/>
        </w:rPr>
        <w:t>3.1</w:t>
      </w:r>
      <w:r w:rsidR="00547494">
        <w:rPr>
          <w:sz w:val="22"/>
          <w:szCs w:val="22"/>
        </w:rPr>
        <w:t>4</w:t>
      </w:r>
      <w:r w:rsidR="00A108B2">
        <w:t xml:space="preserve"> </w:t>
      </w:r>
      <w:r w:rsidR="00244518">
        <w:tab/>
      </w:r>
      <w:r w:rsidR="001939F1" w:rsidRPr="001939F1">
        <w:rPr>
          <w:sz w:val="22"/>
          <w:szCs w:val="22"/>
        </w:rPr>
        <w:t xml:space="preserve">Neither the </w:t>
      </w:r>
      <w:r w:rsidR="00514507" w:rsidRPr="001939F1">
        <w:rPr>
          <w:sz w:val="22"/>
          <w:szCs w:val="22"/>
        </w:rPr>
        <w:t xml:space="preserve">Council </w:t>
      </w:r>
      <w:r w:rsidR="001939F1" w:rsidRPr="001939F1">
        <w:rPr>
          <w:sz w:val="22"/>
          <w:szCs w:val="22"/>
        </w:rPr>
        <w:t>nor any other party has</w:t>
      </w:r>
      <w:r w:rsidR="00514507" w:rsidRPr="001939F1">
        <w:rPr>
          <w:sz w:val="22"/>
          <w:szCs w:val="22"/>
        </w:rPr>
        <w:t xml:space="preserve"> raised any issues concerning a breach of, or incompatibility with Convention </w:t>
      </w:r>
      <w:r w:rsidR="000A5E2B">
        <w:rPr>
          <w:sz w:val="22"/>
          <w:szCs w:val="22"/>
        </w:rPr>
        <w:t>R</w:t>
      </w:r>
      <w:r w:rsidR="00514507" w:rsidRPr="001939F1">
        <w:rPr>
          <w:sz w:val="22"/>
          <w:szCs w:val="22"/>
        </w:rPr>
        <w:t>ights (within the meaning of the Human Rights Act 1998).</w:t>
      </w:r>
      <w:r w:rsidR="00C5167A">
        <w:rPr>
          <w:sz w:val="22"/>
          <w:szCs w:val="22"/>
        </w:rPr>
        <w:t xml:space="preserve"> </w:t>
      </w:r>
      <w:r w:rsidR="00606F73">
        <w:rPr>
          <w:sz w:val="22"/>
          <w:szCs w:val="22"/>
        </w:rPr>
        <w:t xml:space="preserve"> </w:t>
      </w:r>
      <w:r w:rsidR="00AC63F6" w:rsidRPr="001939F1">
        <w:rPr>
          <w:sz w:val="22"/>
          <w:szCs w:val="22"/>
        </w:rPr>
        <w:t xml:space="preserve">From my assessment of the Plan, its accompanying supporting documents and the consultation responses made to the Plan at the Regulations 14 and 16 stages, I </w:t>
      </w:r>
      <w:r w:rsidR="00C97A23" w:rsidRPr="001939F1">
        <w:rPr>
          <w:sz w:val="22"/>
          <w:szCs w:val="22"/>
        </w:rPr>
        <w:t>am satisfied</w:t>
      </w:r>
      <w:r w:rsidR="00AC63F6" w:rsidRPr="001939F1">
        <w:rPr>
          <w:sz w:val="22"/>
          <w:szCs w:val="22"/>
        </w:rPr>
        <w:t xml:space="preserve"> that the Plan has had regard to the fundamental rights and freedoms guaranteed under the European Convention on Human Rights and complies with the Human Rights Act 1998.  I consider that none of the objectives and policies in the Plan will have a negative impact on groups with protected characteristics. </w:t>
      </w:r>
      <w:r w:rsidR="00606F73">
        <w:rPr>
          <w:sz w:val="22"/>
          <w:szCs w:val="22"/>
        </w:rPr>
        <w:t xml:space="preserve"> </w:t>
      </w:r>
      <w:r w:rsidR="00AC63F6" w:rsidRPr="001939F1">
        <w:rPr>
          <w:sz w:val="22"/>
          <w:szCs w:val="22"/>
        </w:rPr>
        <w:t xml:space="preserve">Many will have a positive impact. </w:t>
      </w:r>
    </w:p>
    <w:p w14:paraId="109CF858" w14:textId="28652D80" w:rsidR="0027318B" w:rsidRDefault="0027318B" w:rsidP="00BB69B7">
      <w:pPr>
        <w:jc w:val="left"/>
        <w:rPr>
          <w:b/>
        </w:rPr>
      </w:pPr>
    </w:p>
    <w:p w14:paraId="64558461" w14:textId="77777777" w:rsidR="0080009B" w:rsidRDefault="0080009B" w:rsidP="00BB69B7">
      <w:pPr>
        <w:jc w:val="left"/>
        <w:rPr>
          <w:b/>
        </w:rPr>
      </w:pPr>
    </w:p>
    <w:p w14:paraId="3F4EA771" w14:textId="27528902" w:rsidR="001365AC" w:rsidRDefault="00846A98" w:rsidP="002E5176">
      <w:pPr>
        <w:pStyle w:val="Heading2"/>
      </w:pPr>
      <w:bookmarkStart w:id="43" w:name="_Toc131585484"/>
      <w:bookmarkStart w:id="44" w:name="_Toc157968768"/>
      <w:r w:rsidRPr="00846A98">
        <w:lastRenderedPageBreak/>
        <w:t>4</w:t>
      </w:r>
      <w:r w:rsidR="00152550" w:rsidRPr="00846A98">
        <w:t xml:space="preserve">. </w:t>
      </w:r>
      <w:r w:rsidR="00514D35" w:rsidRPr="00EF17E4">
        <w:t>Compliance with the Basic Conditions</w:t>
      </w:r>
      <w:bookmarkEnd w:id="43"/>
      <w:bookmarkEnd w:id="44"/>
      <w:r w:rsidR="00514D35" w:rsidRPr="00846A98">
        <w:t xml:space="preserve"> </w:t>
      </w:r>
    </w:p>
    <w:p w14:paraId="01B6032B" w14:textId="77777777" w:rsidR="00917828" w:rsidRDefault="00917828" w:rsidP="00E55E8A">
      <w:pPr>
        <w:jc w:val="left"/>
        <w:rPr>
          <w:i/>
        </w:rPr>
      </w:pPr>
    </w:p>
    <w:p w14:paraId="477A6E1F" w14:textId="21A944CF" w:rsidR="001365AC" w:rsidRDefault="001365AC" w:rsidP="00685598">
      <w:pPr>
        <w:pStyle w:val="Heading3"/>
      </w:pPr>
      <w:bookmarkStart w:id="45" w:name="_Toc131585485"/>
      <w:bookmarkStart w:id="46" w:name="_Toc157968769"/>
      <w:r w:rsidRPr="000D7758">
        <w:t>EU Obligations</w:t>
      </w:r>
      <w:bookmarkEnd w:id="45"/>
      <w:bookmarkEnd w:id="46"/>
    </w:p>
    <w:p w14:paraId="75C180E8" w14:textId="77777777" w:rsidR="00917828" w:rsidRPr="000D7758" w:rsidRDefault="00917828" w:rsidP="00E55E8A">
      <w:pPr>
        <w:jc w:val="left"/>
        <w:rPr>
          <w:i/>
        </w:rPr>
      </w:pPr>
    </w:p>
    <w:p w14:paraId="4F4511E3" w14:textId="56700445" w:rsidR="0034136E" w:rsidRDefault="0013585F" w:rsidP="004A4D95">
      <w:pPr>
        <w:ind w:left="720" w:hanging="720"/>
        <w:jc w:val="left"/>
      </w:pPr>
      <w:r>
        <w:t xml:space="preserve">4.1 </w:t>
      </w:r>
      <w:r w:rsidR="00244518">
        <w:tab/>
      </w:r>
      <w:r w:rsidR="00B441E5">
        <w:t>In October 2021, the draft Review Plan was submitted to the Council for Strategic Environmental Assessment (SEA) and Habitats Regulations Assessment (HRA) screening.  At that stage</w:t>
      </w:r>
      <w:r w:rsidR="00587FAB">
        <w:t xml:space="preserve"> in the Review Plan’s preparation</w:t>
      </w:r>
      <w:r w:rsidR="00B441E5">
        <w:t xml:space="preserve">, the draft Plan proposed a site allocation for residential development </w:t>
      </w:r>
      <w:r w:rsidR="0034136E">
        <w:t xml:space="preserve">(at Pluckley Thorne) </w:t>
      </w:r>
      <w:r w:rsidR="00B441E5">
        <w:t>and, following consultation with</w:t>
      </w:r>
      <w:r w:rsidR="0034136E">
        <w:t xml:space="preserve"> </w:t>
      </w:r>
      <w:r w:rsidR="00B441E5">
        <w:t>the</w:t>
      </w:r>
      <w:r w:rsidR="0034136E">
        <w:t xml:space="preserve"> Environment Agency, Historic England and Natural England, it was concluded that SEA and HRA would be required.  Subsequent to that SEA/HRA Screening and conclusion, the proposed site allocation for residential development was removed from the draft Review Plan by the Parish Council.</w:t>
      </w:r>
      <w:r w:rsidR="00587FAB">
        <w:t xml:space="preserve">  </w:t>
      </w:r>
    </w:p>
    <w:p w14:paraId="5CF99D0E" w14:textId="77777777" w:rsidR="0034136E" w:rsidRDefault="0034136E" w:rsidP="004A4D95">
      <w:pPr>
        <w:ind w:left="720" w:hanging="720"/>
        <w:jc w:val="left"/>
      </w:pPr>
    </w:p>
    <w:p w14:paraId="19E90389" w14:textId="4AC84AAA" w:rsidR="00587FAB" w:rsidRDefault="0034136E" w:rsidP="00587FAB">
      <w:pPr>
        <w:ind w:left="720" w:hanging="720"/>
        <w:jc w:val="left"/>
      </w:pPr>
      <w:r>
        <w:t>4.2     In November 2022, the revised draft Review Plan was re-submitted to the Council</w:t>
      </w:r>
      <w:r w:rsidR="00B441E5">
        <w:t xml:space="preserve"> </w:t>
      </w:r>
      <w:r>
        <w:t>for SEA and HRA Screening.</w:t>
      </w:r>
      <w:r w:rsidR="00B441E5">
        <w:t xml:space="preserve"> </w:t>
      </w:r>
      <w:r w:rsidR="004B33A1">
        <w:t xml:space="preserve">The </w:t>
      </w:r>
      <w:r w:rsidR="0018209C">
        <w:t xml:space="preserve">Council issued a </w:t>
      </w:r>
      <w:r w:rsidR="00110884">
        <w:t>SEA</w:t>
      </w:r>
      <w:r w:rsidR="0048525F">
        <w:t xml:space="preserve"> </w:t>
      </w:r>
      <w:r w:rsidR="00DB3249">
        <w:t xml:space="preserve">and HRA </w:t>
      </w:r>
      <w:r w:rsidR="00E23C4C">
        <w:t xml:space="preserve">Screening </w:t>
      </w:r>
      <w:r w:rsidR="00DB3249">
        <w:t xml:space="preserve">and Determination </w:t>
      </w:r>
      <w:r w:rsidR="00B64A2F">
        <w:t xml:space="preserve">Report in accordance with </w:t>
      </w:r>
      <w:r w:rsidR="00E23C4C">
        <w:t>the Environmental Assessment of Plans and Programmes Regulations 2004</w:t>
      </w:r>
      <w:r w:rsidR="00B56C95">
        <w:t xml:space="preserve"> (</w:t>
      </w:r>
      <w:r w:rsidR="00DE7E3A">
        <w:t>‘</w:t>
      </w:r>
      <w:r w:rsidR="00E23C4C">
        <w:t>the SEA Regulations</w:t>
      </w:r>
      <w:r w:rsidR="00DE7E3A">
        <w:t>’</w:t>
      </w:r>
      <w:r w:rsidR="00F4209F">
        <w:t>)</w:t>
      </w:r>
      <w:r w:rsidR="00DB3249">
        <w:t xml:space="preserve"> and the Habitats Regulations</w:t>
      </w:r>
      <w:r w:rsidR="00B255FC">
        <w:t xml:space="preserve"> in </w:t>
      </w:r>
      <w:r w:rsidR="00DB3249">
        <w:t>January 2023</w:t>
      </w:r>
      <w:r w:rsidR="00B255FC">
        <w:t xml:space="preserve">, and </w:t>
      </w:r>
      <w:r w:rsidR="00F80E15">
        <w:t>this</w:t>
      </w:r>
      <w:r w:rsidR="00B255FC">
        <w:t xml:space="preserve"> </w:t>
      </w:r>
      <w:r w:rsidR="009A13FD">
        <w:t>was</w:t>
      </w:r>
      <w:r w:rsidR="00B255FC">
        <w:t xml:space="preserve"> </w:t>
      </w:r>
      <w:r w:rsidR="009444B8">
        <w:t xml:space="preserve">prepared on the basis of the pre-submission policies contained in the </w:t>
      </w:r>
      <w:r>
        <w:t xml:space="preserve">revised </w:t>
      </w:r>
      <w:r w:rsidR="009444B8">
        <w:t xml:space="preserve">draft </w:t>
      </w:r>
      <w:r w:rsidR="00547494">
        <w:t xml:space="preserve">Review </w:t>
      </w:r>
      <w:r w:rsidR="009444B8">
        <w:t>Plan</w:t>
      </w:r>
      <w:r>
        <w:t>.</w:t>
      </w:r>
      <w:r w:rsidR="00EF17E4">
        <w:t xml:space="preserve"> </w:t>
      </w:r>
      <w:r w:rsidR="00A43541">
        <w:t xml:space="preserve"> T</w:t>
      </w:r>
      <w:r w:rsidR="00E23C4C">
        <w:t xml:space="preserve">his </w:t>
      </w:r>
      <w:r w:rsidR="00B64A2F">
        <w:t>Screening</w:t>
      </w:r>
      <w:r w:rsidR="00343763">
        <w:t xml:space="preserve"> Determination </w:t>
      </w:r>
      <w:r w:rsidR="00B64A2F">
        <w:t xml:space="preserve">Report </w:t>
      </w:r>
      <w:r>
        <w:t>h</w:t>
      </w:r>
      <w:r w:rsidR="00AB70D6">
        <w:t>as</w:t>
      </w:r>
      <w:r w:rsidR="00497C23">
        <w:t xml:space="preserve"> </w:t>
      </w:r>
      <w:r>
        <w:t xml:space="preserve">been </w:t>
      </w:r>
      <w:r w:rsidR="00B70919">
        <w:t xml:space="preserve">submitted alongside the draft </w:t>
      </w:r>
      <w:r w:rsidR="00547494">
        <w:t xml:space="preserve">Review </w:t>
      </w:r>
      <w:r w:rsidR="00B70919">
        <w:t xml:space="preserve">Plan </w:t>
      </w:r>
      <w:r w:rsidR="00497C23">
        <w:t xml:space="preserve">and </w:t>
      </w:r>
      <w:r w:rsidR="00707EF3">
        <w:t>conclude</w:t>
      </w:r>
      <w:r w:rsidR="00547494">
        <w:t>s</w:t>
      </w:r>
      <w:r w:rsidR="00707EF3">
        <w:t xml:space="preserve"> </w:t>
      </w:r>
      <w:r w:rsidR="00B255FC">
        <w:t xml:space="preserve">(at </w:t>
      </w:r>
      <w:r w:rsidR="00F80E15">
        <w:t xml:space="preserve">Section </w:t>
      </w:r>
      <w:r w:rsidR="00343763">
        <w:t>4</w:t>
      </w:r>
      <w:r w:rsidR="00B255FC">
        <w:t xml:space="preserve">) </w:t>
      </w:r>
      <w:r w:rsidR="00707EF3">
        <w:t>that</w:t>
      </w:r>
      <w:r w:rsidR="00547494">
        <w:t>,</w:t>
      </w:r>
      <w:r w:rsidR="00707EF3">
        <w:t xml:space="preserve"> </w:t>
      </w:r>
      <w:r w:rsidR="00547494">
        <w:t xml:space="preserve">on the basis of the SEA Screening Assessment, the draft Review Plan will not have significant </w:t>
      </w:r>
      <w:r w:rsidR="00343763">
        <w:t xml:space="preserve">negative </w:t>
      </w:r>
      <w:r w:rsidR="00547494">
        <w:t xml:space="preserve">effects in relation to any of the criteria set out in Schedule 1 of the SEA Regulations, and therefore does not need to be subject to </w:t>
      </w:r>
      <w:r w:rsidR="00343763">
        <w:t xml:space="preserve">a full </w:t>
      </w:r>
      <w:r w:rsidR="00547494">
        <w:t xml:space="preserve">SEA.  The main reason for this conclusion </w:t>
      </w:r>
      <w:r w:rsidR="00F51ECC">
        <w:t>is</w:t>
      </w:r>
      <w:r w:rsidR="00547494">
        <w:t xml:space="preserve"> that</w:t>
      </w:r>
      <w:r w:rsidR="00F51ECC">
        <w:t xml:space="preserve"> t</w:t>
      </w:r>
      <w:r w:rsidR="00547494">
        <w:t xml:space="preserve">he </w:t>
      </w:r>
      <w:r w:rsidR="00343763">
        <w:t>Review P</w:t>
      </w:r>
      <w:r w:rsidR="00547494">
        <w:t>lan</w:t>
      </w:r>
      <w:r w:rsidR="00343763">
        <w:t xml:space="preserve"> does not propose to allocate any new sites</w:t>
      </w:r>
      <w:r w:rsidR="00F51ECC">
        <w:t xml:space="preserve"> </w:t>
      </w:r>
      <w:r w:rsidR="00343763">
        <w:t xml:space="preserve">for development and </w:t>
      </w:r>
      <w:r w:rsidR="004B7670">
        <w:t>contains policies which would require any</w:t>
      </w:r>
      <w:r w:rsidR="00F51ECC">
        <w:t xml:space="preserve"> </w:t>
      </w:r>
      <w:r w:rsidR="004B7670">
        <w:t>development coming forward to protect and enhance the environment</w:t>
      </w:r>
      <w:r w:rsidR="00343763">
        <w:t xml:space="preserve">.  </w:t>
      </w:r>
    </w:p>
    <w:p w14:paraId="3B3DD2EC" w14:textId="7906EE18" w:rsidR="00547494" w:rsidRDefault="00547494" w:rsidP="00587FAB">
      <w:pPr>
        <w:ind w:left="720" w:hanging="720"/>
        <w:jc w:val="left"/>
      </w:pPr>
      <w:r>
        <w:t xml:space="preserve">     </w:t>
      </w:r>
    </w:p>
    <w:p w14:paraId="601C9C59" w14:textId="562FA9BE" w:rsidR="00BA1346" w:rsidRDefault="00547494" w:rsidP="00547494">
      <w:pPr>
        <w:ind w:left="720" w:hanging="720"/>
        <w:jc w:val="left"/>
      </w:pPr>
      <w:r>
        <w:t xml:space="preserve">4.3    </w:t>
      </w:r>
      <w:r w:rsidR="003B39B2">
        <w:tab/>
      </w:r>
      <w:r w:rsidR="00833E38">
        <w:t>T</w:t>
      </w:r>
      <w:r w:rsidR="00707EF3">
        <w:t xml:space="preserve">he Screening Report </w:t>
      </w:r>
      <w:r w:rsidR="00F26E9D">
        <w:t>was the subject of consultation with the</w:t>
      </w:r>
      <w:r>
        <w:t xml:space="preserve">      </w:t>
      </w:r>
      <w:r w:rsidR="00F26E9D">
        <w:t>Environment Agency, Natural England and Historic England</w:t>
      </w:r>
      <w:r w:rsidR="004D5440">
        <w:t xml:space="preserve"> </w:t>
      </w:r>
      <w:r>
        <w:t>between</w:t>
      </w:r>
    </w:p>
    <w:p w14:paraId="540DBE6D" w14:textId="01BB1F5D" w:rsidR="00F811F6" w:rsidRDefault="00BA1346" w:rsidP="00547494">
      <w:pPr>
        <w:ind w:left="720" w:hanging="720"/>
        <w:jc w:val="left"/>
      </w:pPr>
      <w:r>
        <w:t xml:space="preserve">         </w:t>
      </w:r>
      <w:r w:rsidR="00067082">
        <w:t>25 November 2022</w:t>
      </w:r>
      <w:r w:rsidR="00547494">
        <w:t xml:space="preserve"> and </w:t>
      </w:r>
      <w:r w:rsidR="00067082">
        <w:t>6 January</w:t>
      </w:r>
      <w:r w:rsidR="00547494">
        <w:t xml:space="preserve"> 202</w:t>
      </w:r>
      <w:r w:rsidR="00067082">
        <w:t>3</w:t>
      </w:r>
      <w:r w:rsidR="00547494">
        <w:t xml:space="preserve">. The consultees all responded within the consultation period and confirmed that </w:t>
      </w:r>
      <w:r w:rsidR="00067082">
        <w:t xml:space="preserve">the preparation of a full </w:t>
      </w:r>
      <w:r w:rsidR="00547494">
        <w:t xml:space="preserve">SEA </w:t>
      </w:r>
      <w:r w:rsidR="00067082">
        <w:t>is not required.</w:t>
      </w:r>
      <w:r w:rsidR="00707EF3">
        <w:t xml:space="preserve"> </w:t>
      </w:r>
      <w:r w:rsidR="00B441E5">
        <w:t>Appendix 2 to the Screening Determination Report contains the consultees’ responses.</w:t>
      </w:r>
      <w:r w:rsidR="00692344">
        <w:t xml:space="preserve">  </w:t>
      </w:r>
    </w:p>
    <w:p w14:paraId="0A54AB45" w14:textId="77777777" w:rsidR="001C1059" w:rsidRDefault="001C1059" w:rsidP="004A4D95">
      <w:pPr>
        <w:ind w:left="720" w:hanging="720"/>
        <w:jc w:val="left"/>
      </w:pPr>
    </w:p>
    <w:p w14:paraId="1051130A" w14:textId="77777777" w:rsidR="00C15B0E" w:rsidRDefault="00F811F6" w:rsidP="00C15B0E">
      <w:pPr>
        <w:ind w:left="720" w:hanging="720"/>
        <w:jc w:val="left"/>
      </w:pPr>
      <w:r>
        <w:rPr>
          <w:szCs w:val="22"/>
          <w:lang w:eastAsia="en-US"/>
        </w:rPr>
        <w:t>4.</w:t>
      </w:r>
      <w:r w:rsidR="00486868">
        <w:rPr>
          <w:szCs w:val="22"/>
          <w:lang w:eastAsia="en-US"/>
        </w:rPr>
        <w:t>4</w:t>
      </w:r>
      <w:r>
        <w:rPr>
          <w:szCs w:val="22"/>
          <w:lang w:eastAsia="en-US"/>
        </w:rPr>
        <w:t xml:space="preserve">    </w:t>
      </w:r>
      <w:r w:rsidR="009D13E3">
        <w:rPr>
          <w:szCs w:val="22"/>
          <w:lang w:eastAsia="en-US"/>
        </w:rPr>
        <w:t xml:space="preserve"> </w:t>
      </w:r>
      <w:r w:rsidR="00E34A41">
        <w:rPr>
          <w:szCs w:val="22"/>
          <w:lang w:eastAsia="en-US"/>
        </w:rPr>
        <w:t>I have considered the SEA methodology</w:t>
      </w:r>
      <w:r w:rsidR="00B70919">
        <w:rPr>
          <w:szCs w:val="22"/>
          <w:lang w:eastAsia="en-US"/>
        </w:rPr>
        <w:t xml:space="preserve"> set out in the </w:t>
      </w:r>
      <w:r w:rsidR="00F77D01">
        <w:rPr>
          <w:szCs w:val="22"/>
          <w:lang w:eastAsia="en-US"/>
        </w:rPr>
        <w:t xml:space="preserve">Screening </w:t>
      </w:r>
      <w:r w:rsidR="00067082">
        <w:rPr>
          <w:szCs w:val="22"/>
          <w:lang w:eastAsia="en-US"/>
        </w:rPr>
        <w:t xml:space="preserve">and Determination </w:t>
      </w:r>
      <w:r w:rsidR="00F77D01">
        <w:rPr>
          <w:szCs w:val="22"/>
          <w:lang w:eastAsia="en-US"/>
        </w:rPr>
        <w:t xml:space="preserve">Report (at Section </w:t>
      </w:r>
      <w:r w:rsidR="00067082">
        <w:rPr>
          <w:szCs w:val="22"/>
          <w:lang w:eastAsia="en-US"/>
        </w:rPr>
        <w:t>4</w:t>
      </w:r>
      <w:r w:rsidR="00F77D01">
        <w:rPr>
          <w:szCs w:val="22"/>
          <w:lang w:eastAsia="en-US"/>
        </w:rPr>
        <w:t>)</w:t>
      </w:r>
      <w:r w:rsidR="00E34A41">
        <w:rPr>
          <w:szCs w:val="22"/>
          <w:lang w:eastAsia="en-US"/>
        </w:rPr>
        <w:t xml:space="preserve"> and process by which the</w:t>
      </w:r>
      <w:r w:rsidR="00067082">
        <w:rPr>
          <w:szCs w:val="22"/>
          <w:lang w:eastAsia="en-US"/>
        </w:rPr>
        <w:t xml:space="preserve"> Review</w:t>
      </w:r>
      <w:r w:rsidR="00E34A41">
        <w:rPr>
          <w:szCs w:val="22"/>
          <w:lang w:eastAsia="en-US"/>
        </w:rPr>
        <w:t xml:space="preserve"> Plan was </w:t>
      </w:r>
      <w:r w:rsidR="00B70919">
        <w:rPr>
          <w:szCs w:val="22"/>
          <w:lang w:eastAsia="en-US"/>
        </w:rPr>
        <w:t xml:space="preserve">duly </w:t>
      </w:r>
      <w:r w:rsidR="00E34A41">
        <w:rPr>
          <w:szCs w:val="22"/>
          <w:lang w:eastAsia="en-US"/>
        </w:rPr>
        <w:t>screened to determine whether the Plan is likely to have significant environmental effects</w:t>
      </w:r>
      <w:r w:rsidR="00032E1F">
        <w:rPr>
          <w:szCs w:val="22"/>
          <w:lang w:eastAsia="en-US"/>
        </w:rPr>
        <w:t>.</w:t>
      </w:r>
      <w:r w:rsidR="00E34A41">
        <w:rPr>
          <w:szCs w:val="22"/>
          <w:lang w:eastAsia="en-US"/>
        </w:rPr>
        <w:t xml:space="preserve"> Overall, I am satisfied that a proportionate approach has been taken and that the </w:t>
      </w:r>
      <w:r w:rsidR="003D7492">
        <w:rPr>
          <w:szCs w:val="22"/>
          <w:lang w:eastAsia="en-US"/>
        </w:rPr>
        <w:t xml:space="preserve">Review </w:t>
      </w:r>
      <w:r w:rsidR="00E34A41">
        <w:rPr>
          <w:szCs w:val="22"/>
          <w:lang w:eastAsia="en-US"/>
        </w:rPr>
        <w:t>Plan was screened to take full account of any potential effects upon interests of</w:t>
      </w:r>
      <w:r w:rsidR="00FA0927">
        <w:rPr>
          <w:szCs w:val="22"/>
          <w:lang w:eastAsia="en-US"/>
        </w:rPr>
        <w:t xml:space="preserve"> </w:t>
      </w:r>
      <w:r w:rsidR="00686EC5">
        <w:rPr>
          <w:szCs w:val="22"/>
          <w:lang w:eastAsia="en-US"/>
        </w:rPr>
        <w:t xml:space="preserve">environmental, </w:t>
      </w:r>
      <w:r w:rsidR="00FA0927">
        <w:rPr>
          <w:szCs w:val="22"/>
          <w:lang w:eastAsia="en-US"/>
        </w:rPr>
        <w:t>landscape,</w:t>
      </w:r>
      <w:r w:rsidR="00E34A41">
        <w:rPr>
          <w:szCs w:val="22"/>
          <w:lang w:eastAsia="en-US"/>
        </w:rPr>
        <w:t xml:space="preserve"> historic and heritage importance.  </w:t>
      </w:r>
    </w:p>
    <w:p w14:paraId="179F756E" w14:textId="77777777" w:rsidR="00C15B0E" w:rsidRDefault="00C15B0E" w:rsidP="00C15B0E">
      <w:pPr>
        <w:ind w:left="720" w:hanging="720"/>
        <w:jc w:val="left"/>
      </w:pPr>
    </w:p>
    <w:p w14:paraId="6C37EF69" w14:textId="77777777" w:rsidR="00C15B0E" w:rsidRDefault="00E00F2C" w:rsidP="00C15B0E">
      <w:pPr>
        <w:pStyle w:val="ListParagraph"/>
        <w:numPr>
          <w:ilvl w:val="1"/>
          <w:numId w:val="49"/>
        </w:numPr>
        <w:jc w:val="left"/>
      </w:pPr>
      <w:r>
        <w:t xml:space="preserve">The </w:t>
      </w:r>
      <w:r w:rsidR="003D7492">
        <w:t xml:space="preserve">draft Review </w:t>
      </w:r>
      <w:r>
        <w:t xml:space="preserve">Plan was also screened by the Council in order to establish whether the Plan required </w:t>
      </w:r>
      <w:r w:rsidR="00F4209F">
        <w:t>H</w:t>
      </w:r>
      <w:r>
        <w:t xml:space="preserve">RA under </w:t>
      </w:r>
      <w:r w:rsidR="00F4209F">
        <w:t xml:space="preserve">the </w:t>
      </w:r>
      <w:bookmarkStart w:id="47" w:name="_Hlk136521572"/>
      <w:r w:rsidR="00F4209F">
        <w:t>Habitats Regulations</w:t>
      </w:r>
      <w:bookmarkEnd w:id="47"/>
      <w:r>
        <w:t>.  The HRA Screening Assessment</w:t>
      </w:r>
      <w:r w:rsidR="00B70919">
        <w:t xml:space="preserve">, which is contained within the </w:t>
      </w:r>
      <w:r w:rsidR="00FA0927">
        <w:t>Screening Report</w:t>
      </w:r>
      <w:r w:rsidR="00185D47">
        <w:t xml:space="preserve"> (at </w:t>
      </w:r>
      <w:r w:rsidR="00BA1346">
        <w:t xml:space="preserve">Section </w:t>
      </w:r>
      <w:r w:rsidR="00436CD1">
        <w:t>5</w:t>
      </w:r>
      <w:r w:rsidR="00185D47">
        <w:t>)</w:t>
      </w:r>
      <w:r w:rsidR="00B70919">
        <w:t>,</w:t>
      </w:r>
      <w:r>
        <w:t xml:space="preserve"> conclude</w:t>
      </w:r>
      <w:r w:rsidR="00BA1346">
        <w:t>s</w:t>
      </w:r>
      <w:r w:rsidR="00FA0927">
        <w:t xml:space="preserve"> </w:t>
      </w:r>
      <w:r>
        <w:t xml:space="preserve">that the draft Plan </w:t>
      </w:r>
      <w:r w:rsidR="00FA0927">
        <w:t xml:space="preserve">does not include any </w:t>
      </w:r>
      <w:r w:rsidR="00FA0927">
        <w:lastRenderedPageBreak/>
        <w:t>proposals that would be likely to adversely affect the integrity of the European site</w:t>
      </w:r>
      <w:r w:rsidR="00185D47">
        <w:t>s</w:t>
      </w:r>
      <w:r w:rsidR="00FA0927">
        <w:t xml:space="preserve"> or in combination with other projects and plans and that a full HRA Appropriate Assessment of the </w:t>
      </w:r>
      <w:r w:rsidR="003D7492">
        <w:t xml:space="preserve">Review </w:t>
      </w:r>
      <w:r w:rsidR="00FA0927">
        <w:t xml:space="preserve">Plan is not required.  I </w:t>
      </w:r>
      <w:r>
        <w:t>have noted that Natural England</w:t>
      </w:r>
      <w:r w:rsidR="00436CD1">
        <w:t xml:space="preserve"> have</w:t>
      </w:r>
      <w:r>
        <w:t xml:space="preserve"> </w:t>
      </w:r>
      <w:r w:rsidR="00BC11A4">
        <w:t xml:space="preserve">confirmed that a HRA </w:t>
      </w:r>
      <w:r w:rsidR="00032E1F">
        <w:t>is not required.</w:t>
      </w:r>
      <w:r>
        <w:t xml:space="preserve"> </w:t>
      </w:r>
      <w:r w:rsidR="00436CD1">
        <w:t xml:space="preserve">I further note that although the Plan area is within the catchment of the Stodmarsh Lakes Special Protection Area (SPA), Ramsar site and Special Area of Conservation (SAC), which lie east of Canterbury, </w:t>
      </w:r>
      <w:r w:rsidR="00436CD1" w:rsidRPr="00C15B0E">
        <w:rPr>
          <w:szCs w:val="22"/>
          <w:lang w:eastAsia="en-US"/>
        </w:rPr>
        <w:t xml:space="preserve">the Review Plan </w:t>
      </w:r>
      <w:r w:rsidR="00436CD1">
        <w:t>will not have any impact upon the water and environmental quality at that designated site, as the</w:t>
      </w:r>
      <w:r w:rsidR="000C0BD5">
        <w:t xml:space="preserve"> Review</w:t>
      </w:r>
      <w:r w:rsidR="00436CD1">
        <w:t xml:space="preserve"> P</w:t>
      </w:r>
      <w:r w:rsidR="000C0BD5">
        <w:t>l</w:t>
      </w:r>
      <w:r w:rsidR="00436CD1">
        <w:t>an</w:t>
      </w:r>
      <w:r w:rsidR="000C0BD5">
        <w:t xml:space="preserve"> </w:t>
      </w:r>
      <w:r w:rsidR="00436CD1">
        <w:t>does not allocate housing sites.</w:t>
      </w:r>
    </w:p>
    <w:p w14:paraId="39926BC0" w14:textId="77777777" w:rsidR="00C15B0E" w:rsidRDefault="00C15B0E" w:rsidP="00C15B0E">
      <w:pPr>
        <w:pStyle w:val="ListParagraph"/>
        <w:ind w:firstLine="0"/>
        <w:jc w:val="left"/>
      </w:pPr>
    </w:p>
    <w:p w14:paraId="2F0042C0" w14:textId="51D37DEA" w:rsidR="009860E9" w:rsidRPr="00C15B0E" w:rsidRDefault="009860E9" w:rsidP="00C15B0E">
      <w:pPr>
        <w:pStyle w:val="ListParagraph"/>
        <w:numPr>
          <w:ilvl w:val="1"/>
          <w:numId w:val="49"/>
        </w:numPr>
        <w:jc w:val="left"/>
      </w:pPr>
      <w:r>
        <w:t xml:space="preserve">Therefore, I consider that on the basis of the information provided and my independent consideration of </w:t>
      </w:r>
      <w:r w:rsidR="00436CD1">
        <w:t xml:space="preserve"> </w:t>
      </w:r>
      <w:r>
        <w:t xml:space="preserve">the </w:t>
      </w:r>
      <w:r w:rsidR="004D5440">
        <w:t>SEA</w:t>
      </w:r>
      <w:r w:rsidR="001D7FA6">
        <w:t xml:space="preserve"> and </w:t>
      </w:r>
      <w:r w:rsidR="004D5440">
        <w:t xml:space="preserve">HRA Screening </w:t>
      </w:r>
      <w:r w:rsidR="00436CD1">
        <w:t xml:space="preserve">and Determination </w:t>
      </w:r>
      <w:r w:rsidR="004D5440">
        <w:t>Report</w:t>
      </w:r>
      <w:r>
        <w:t xml:space="preserve"> and </w:t>
      </w:r>
      <w:r w:rsidR="001413D2">
        <w:t>the Plan</w:t>
      </w:r>
      <w:r>
        <w:t xml:space="preserve"> itself, I am satisfied that the </w:t>
      </w:r>
      <w:r w:rsidR="003D7492">
        <w:t xml:space="preserve">Review </w:t>
      </w:r>
      <w:r>
        <w:t xml:space="preserve">Plan is compatible with EU obligations </w:t>
      </w:r>
      <w:r w:rsidR="00E403B5">
        <w:t>under retained EU law.</w:t>
      </w:r>
    </w:p>
    <w:p w14:paraId="3DF3E55C" w14:textId="50B2C3C7" w:rsidR="00146FF4" w:rsidRDefault="00146FF4" w:rsidP="004A4D95">
      <w:pPr>
        <w:ind w:left="720" w:hanging="720"/>
        <w:jc w:val="left"/>
      </w:pPr>
    </w:p>
    <w:p w14:paraId="1D137F71" w14:textId="03C5904B" w:rsidR="001365AC" w:rsidRDefault="001365AC" w:rsidP="004A4D95">
      <w:pPr>
        <w:pStyle w:val="Heading3"/>
      </w:pPr>
      <w:bookmarkStart w:id="48" w:name="_Toc131585486"/>
      <w:bookmarkStart w:id="49" w:name="_Toc157968770"/>
      <w:r w:rsidRPr="00572472">
        <w:t xml:space="preserve">Main </w:t>
      </w:r>
      <w:r w:rsidR="00563B4A">
        <w:t>Assessment</w:t>
      </w:r>
      <w:bookmarkEnd w:id="48"/>
      <w:bookmarkEnd w:id="49"/>
    </w:p>
    <w:p w14:paraId="2E215EB1" w14:textId="77777777" w:rsidR="00C15B0E" w:rsidRDefault="00C15B0E" w:rsidP="000C0BD5">
      <w:pPr>
        <w:pStyle w:val="NormalWeb"/>
        <w:spacing w:before="0" w:beforeAutospacing="0" w:after="0" w:afterAutospacing="0"/>
        <w:rPr>
          <w:rFonts w:ascii="Verdana" w:hAnsi="Verdana"/>
          <w:sz w:val="22"/>
          <w:szCs w:val="22"/>
        </w:rPr>
      </w:pPr>
    </w:p>
    <w:p w14:paraId="06F35B9F" w14:textId="68ED6F8A" w:rsidR="000C0BD5" w:rsidRDefault="000C0BD5" w:rsidP="00C15B0E">
      <w:pPr>
        <w:pStyle w:val="NormalWeb"/>
        <w:numPr>
          <w:ilvl w:val="1"/>
          <w:numId w:val="49"/>
        </w:numPr>
        <w:spacing w:before="0" w:beforeAutospacing="0" w:after="0" w:afterAutospacing="0"/>
        <w:rPr>
          <w:rFonts w:ascii="Verdana" w:hAnsi="Verdana" w:cs="Arial"/>
          <w:color w:val="0B0C0C"/>
          <w:sz w:val="22"/>
          <w:szCs w:val="22"/>
        </w:rPr>
      </w:pPr>
      <w:r>
        <w:rPr>
          <w:rFonts w:ascii="Verdana" w:hAnsi="Verdana"/>
          <w:sz w:val="22"/>
          <w:szCs w:val="22"/>
        </w:rPr>
        <w:t>The NPPF states (at paragraph 29) that “</w:t>
      </w:r>
      <w:r>
        <w:rPr>
          <w:rFonts w:ascii="Verdana" w:hAnsi="Verdana"/>
          <w:i/>
          <w:sz w:val="22"/>
          <w:szCs w:val="22"/>
          <w:lang w:val="en"/>
        </w:rPr>
        <w:t xml:space="preserve">Neighbourhood planning gives communities the power to develop a shared vision for their area.  Neighbourhood plans can shape, direct and help to deliver sustainable   development, by influencing local planning decisions as part of the statutory development plan” </w:t>
      </w:r>
      <w:r>
        <w:rPr>
          <w:rFonts w:ascii="Verdana" w:hAnsi="Verdana"/>
          <w:sz w:val="22"/>
          <w:szCs w:val="22"/>
          <w:lang w:val="en"/>
        </w:rPr>
        <w:t>and also that</w:t>
      </w:r>
      <w:r>
        <w:rPr>
          <w:rFonts w:ascii="Verdana" w:hAnsi="Verdana"/>
          <w:i/>
          <w:sz w:val="22"/>
          <w:szCs w:val="22"/>
          <w:lang w:val="en"/>
        </w:rPr>
        <w:t xml:space="preserve"> “Neighbou</w:t>
      </w:r>
      <w:r>
        <w:rPr>
          <w:rFonts w:ascii="Verdana" w:hAnsi="Verdana"/>
          <w:i/>
          <w:sz w:val="22"/>
          <w:szCs w:val="22"/>
        </w:rPr>
        <w:t xml:space="preserve">rhood plans should not promote less development than set out in the strategic policies for the area, or undermine those strategic policies”.  </w:t>
      </w:r>
      <w:r>
        <w:rPr>
          <w:rFonts w:ascii="Verdana" w:hAnsi="Verdana" w:cs="Arial"/>
          <w:color w:val="0B0C0C"/>
          <w:sz w:val="22"/>
          <w:szCs w:val="22"/>
        </w:rPr>
        <w:t>The NPPF (at paragraph 11) also sets out the presumption in favour of sustainable development. It goes on to state (at paragraph 13)</w:t>
      </w:r>
      <w:r>
        <w:rPr>
          <w:lang w:val="en"/>
        </w:rPr>
        <w:t xml:space="preserve"> </w:t>
      </w:r>
      <w:r>
        <w:rPr>
          <w:rFonts w:ascii="Verdana" w:hAnsi="Verdana" w:cs="Arial"/>
          <w:color w:val="0B0C0C"/>
          <w:sz w:val="22"/>
          <w:szCs w:val="22"/>
        </w:rPr>
        <w:t xml:space="preserve">that neighbourhood plans should support the delivery of strategic policies contained in local plans; and should shape and direct development that is outside of these strategic policies. </w:t>
      </w:r>
    </w:p>
    <w:p w14:paraId="5A1FA45F" w14:textId="77777777" w:rsidR="00AD5038" w:rsidRPr="00917828" w:rsidRDefault="00AD5038" w:rsidP="004A4D95">
      <w:pPr>
        <w:ind w:left="0" w:firstLine="0"/>
        <w:jc w:val="left"/>
      </w:pPr>
    </w:p>
    <w:p w14:paraId="4F4FA5B4" w14:textId="4E4E8D60" w:rsidR="00A375D4" w:rsidRDefault="00A93122" w:rsidP="004A4D95">
      <w:pPr>
        <w:pStyle w:val="CommentText"/>
        <w:ind w:left="720" w:hanging="720"/>
        <w:jc w:val="left"/>
        <w:rPr>
          <w:szCs w:val="22"/>
        </w:rPr>
      </w:pPr>
      <w:r>
        <w:rPr>
          <w:sz w:val="22"/>
          <w:szCs w:val="22"/>
        </w:rPr>
        <w:t>4.</w:t>
      </w:r>
      <w:r w:rsidR="009715F5">
        <w:rPr>
          <w:sz w:val="22"/>
          <w:szCs w:val="22"/>
        </w:rPr>
        <w:t>8</w:t>
      </w:r>
      <w:r w:rsidR="00486868">
        <w:t xml:space="preserve"> </w:t>
      </w:r>
      <w:r w:rsidR="00486868">
        <w:tab/>
      </w:r>
      <w:r w:rsidR="005F5262" w:rsidRPr="005F5262">
        <w:rPr>
          <w:sz w:val="22"/>
          <w:szCs w:val="22"/>
        </w:rPr>
        <w:t xml:space="preserve">Having considered </w:t>
      </w:r>
      <w:r w:rsidR="001B6E42">
        <w:rPr>
          <w:sz w:val="22"/>
          <w:szCs w:val="22"/>
        </w:rPr>
        <w:t xml:space="preserve">above </w:t>
      </w:r>
      <w:r w:rsidR="005F5262" w:rsidRPr="005F5262">
        <w:rPr>
          <w:sz w:val="22"/>
          <w:szCs w:val="22"/>
        </w:rPr>
        <w:t xml:space="preserve">whether the </w:t>
      </w:r>
      <w:r w:rsidR="00DC5E08">
        <w:rPr>
          <w:sz w:val="22"/>
          <w:szCs w:val="22"/>
        </w:rPr>
        <w:t xml:space="preserve">Review </w:t>
      </w:r>
      <w:r w:rsidR="005F5262" w:rsidRPr="005F5262">
        <w:rPr>
          <w:sz w:val="22"/>
          <w:szCs w:val="22"/>
        </w:rPr>
        <w:t>Plan complies with various legal and procedural requirements</w:t>
      </w:r>
      <w:r w:rsidR="00130D0C">
        <w:rPr>
          <w:sz w:val="22"/>
          <w:szCs w:val="22"/>
        </w:rPr>
        <w:t>,</w:t>
      </w:r>
      <w:r w:rsidR="005F5262" w:rsidRPr="005F5262">
        <w:rPr>
          <w:sz w:val="22"/>
          <w:szCs w:val="22"/>
        </w:rPr>
        <w:t xml:space="preserve"> it is now necessary to deal with the question of whether it complies with the remaining Basic Conditions (see paragraph 1.</w:t>
      </w:r>
      <w:r w:rsidR="006A1339">
        <w:rPr>
          <w:sz w:val="22"/>
          <w:szCs w:val="22"/>
        </w:rPr>
        <w:t>1</w:t>
      </w:r>
      <w:r w:rsidR="00110884">
        <w:rPr>
          <w:sz w:val="22"/>
          <w:szCs w:val="22"/>
        </w:rPr>
        <w:t>5</w:t>
      </w:r>
      <w:r w:rsidR="005F5262" w:rsidRPr="005F5262">
        <w:rPr>
          <w:sz w:val="22"/>
          <w:szCs w:val="22"/>
        </w:rPr>
        <w:t xml:space="preserve"> of this report), particularly the regard it pays to national policy and guidance, the contribution it makes to sustainable development and whether it is in general conformity with strategic development plan policies.</w:t>
      </w:r>
      <w:r w:rsidR="00A375D4" w:rsidRPr="00A375D4">
        <w:rPr>
          <w:szCs w:val="22"/>
        </w:rPr>
        <w:t xml:space="preserve"> </w:t>
      </w:r>
    </w:p>
    <w:p w14:paraId="454A56A5" w14:textId="77777777" w:rsidR="00C54E4B" w:rsidRDefault="00C54E4B" w:rsidP="004A4D95">
      <w:pPr>
        <w:pStyle w:val="CommentText"/>
        <w:ind w:left="720" w:hanging="720"/>
        <w:jc w:val="left"/>
        <w:rPr>
          <w:szCs w:val="22"/>
        </w:rPr>
      </w:pPr>
    </w:p>
    <w:p w14:paraId="3A550973" w14:textId="39F567CD" w:rsidR="00FB5D50" w:rsidRDefault="00A93122" w:rsidP="004A4D95">
      <w:pPr>
        <w:ind w:left="709" w:hanging="709"/>
        <w:jc w:val="left"/>
      </w:pPr>
      <w:r>
        <w:t>4.</w:t>
      </w:r>
      <w:r w:rsidR="009715F5">
        <w:t>9</w:t>
      </w:r>
      <w:r w:rsidR="005F5262">
        <w:tab/>
      </w:r>
      <w:r w:rsidR="00563B4A" w:rsidRPr="00563B4A">
        <w:t xml:space="preserve">I test the </w:t>
      </w:r>
      <w:r w:rsidR="00DC5E08">
        <w:t xml:space="preserve">Review </w:t>
      </w:r>
      <w:r w:rsidR="00563B4A" w:rsidRPr="00563B4A">
        <w:t xml:space="preserve">Plan against the Basic Conditions </w:t>
      </w:r>
      <w:r w:rsidR="007B7582">
        <w:t>b</w:t>
      </w:r>
      <w:r w:rsidR="00563B4A" w:rsidRPr="00563B4A">
        <w:t xml:space="preserve">y considering specific issues of compliance of the Plan’s </w:t>
      </w:r>
      <w:r w:rsidR="00226EF1">
        <w:t>1</w:t>
      </w:r>
      <w:r w:rsidR="00E414F2">
        <w:t>5</w:t>
      </w:r>
      <w:r w:rsidR="001B6E42">
        <w:t xml:space="preserve"> </w:t>
      </w:r>
      <w:r w:rsidR="00563B4A" w:rsidRPr="00563B4A">
        <w:t>policies</w:t>
      </w:r>
      <w:r w:rsidR="00735644">
        <w:t xml:space="preserve">. </w:t>
      </w:r>
      <w:r w:rsidR="00FB5D50">
        <w:t xml:space="preserve">As part of that assessment, I consider whether the policies in the </w:t>
      </w:r>
      <w:r w:rsidR="00DC5E08">
        <w:t xml:space="preserve">Review </w:t>
      </w:r>
      <w:r w:rsidR="00FB5D50">
        <w:t>Plan are sufficiently clear and unambiguous, having regard to advice in the PPG. A policy should be drafted with sufficient clarity that a decision maker can apply it consistently and with confidence when determining planning applications.</w:t>
      </w:r>
      <w:r w:rsidR="007B7582">
        <w:t xml:space="preserve"> </w:t>
      </w:r>
      <w:r w:rsidR="00FB5D50">
        <w:t xml:space="preserve"> It should be concise, precise and supported by appropriate evidence</w:t>
      </w:r>
      <w:r w:rsidR="00B96228">
        <w:t>.</w:t>
      </w:r>
      <w:r w:rsidR="00FB5D50">
        <w:rPr>
          <w:rStyle w:val="FootnoteReference"/>
        </w:rPr>
        <w:footnoteReference w:id="14"/>
      </w:r>
      <w:r w:rsidR="00FB5D50">
        <w:t xml:space="preserve">  I recommend some modifications as a result.</w:t>
      </w:r>
    </w:p>
    <w:p w14:paraId="17493842" w14:textId="07B3C255" w:rsidR="00D11440" w:rsidRDefault="00D11440" w:rsidP="004A4D95">
      <w:pPr>
        <w:ind w:left="720" w:hanging="720"/>
        <w:jc w:val="left"/>
      </w:pPr>
    </w:p>
    <w:p w14:paraId="2DEEED9D" w14:textId="732CE403" w:rsidR="00EE3572" w:rsidRPr="003C2DC5" w:rsidRDefault="00B76C7E" w:rsidP="004A4D95">
      <w:pPr>
        <w:pStyle w:val="Heading3"/>
      </w:pPr>
      <w:bookmarkStart w:id="50" w:name="_Toc131585487"/>
      <w:bookmarkStart w:id="51" w:name="_Toc157968771"/>
      <w:r>
        <w:lastRenderedPageBreak/>
        <w:t xml:space="preserve">Neighbourhood Plan </w:t>
      </w:r>
      <w:r w:rsidR="00EE3572" w:rsidRPr="003C2DC5">
        <w:t>Overview</w:t>
      </w:r>
      <w:bookmarkEnd w:id="50"/>
      <w:bookmarkEnd w:id="51"/>
    </w:p>
    <w:p w14:paraId="41F47920" w14:textId="77777777" w:rsidR="00EE3572" w:rsidRPr="003C2DC5" w:rsidRDefault="00EE3572" w:rsidP="004A4D95">
      <w:pPr>
        <w:ind w:left="720" w:hanging="720"/>
        <w:jc w:val="left"/>
        <w:rPr>
          <w:i/>
          <w:iCs/>
        </w:rPr>
      </w:pPr>
    </w:p>
    <w:p w14:paraId="03C763D9" w14:textId="3431FEE0" w:rsidR="00F412D5" w:rsidRDefault="00D11440" w:rsidP="004A4D95">
      <w:pPr>
        <w:ind w:left="720" w:hanging="720"/>
        <w:jc w:val="left"/>
      </w:pPr>
      <w:r>
        <w:t>4.</w:t>
      </w:r>
      <w:r w:rsidR="00486868">
        <w:t>1</w:t>
      </w:r>
      <w:r w:rsidR="009715F5">
        <w:t>0</w:t>
      </w:r>
      <w:r>
        <w:t xml:space="preserve">   </w:t>
      </w:r>
      <w:r w:rsidR="00A14238">
        <w:t xml:space="preserve">The </w:t>
      </w:r>
      <w:r w:rsidR="003165C1">
        <w:t xml:space="preserve">Review </w:t>
      </w:r>
      <w:r w:rsidR="00520257">
        <w:t xml:space="preserve">Plan is </w:t>
      </w:r>
      <w:r w:rsidR="00A14238">
        <w:t xml:space="preserve">addressing </w:t>
      </w:r>
      <w:r w:rsidR="005C4BD3">
        <w:t xml:space="preserve">the </w:t>
      </w:r>
      <w:r w:rsidR="00A14238">
        <w:t xml:space="preserve">period </w:t>
      </w:r>
      <w:r w:rsidR="005C4BD3">
        <w:t xml:space="preserve">from </w:t>
      </w:r>
      <w:r w:rsidR="005C4BD3" w:rsidRPr="00226EF1">
        <w:t>20</w:t>
      </w:r>
      <w:r w:rsidR="000C0BD5">
        <w:t>16</w:t>
      </w:r>
      <w:r w:rsidR="005C4BD3">
        <w:t xml:space="preserve"> </w:t>
      </w:r>
      <w:r w:rsidR="00B94E0B">
        <w:t>to 20</w:t>
      </w:r>
      <w:r w:rsidR="000C0BD5">
        <w:t>31</w:t>
      </w:r>
      <w:r w:rsidR="007429D6">
        <w:t xml:space="preserve"> and seeks to provide a clear </w:t>
      </w:r>
      <w:r w:rsidR="00E20B33">
        <w:t xml:space="preserve">planning </w:t>
      </w:r>
      <w:r w:rsidR="007429D6">
        <w:t>framework to</w:t>
      </w:r>
      <w:r w:rsidR="000C0BD5">
        <w:t xml:space="preserve"> enable Pluckley to continue to thrive and meet the evolving needs of its community, while preserving the rural character, natural beauty and views in the area.</w:t>
      </w:r>
      <w:r w:rsidR="00044FA3">
        <w:t xml:space="preserve"> </w:t>
      </w:r>
    </w:p>
    <w:p w14:paraId="3687301E" w14:textId="561216ED" w:rsidR="006A5AC3" w:rsidRDefault="00044FA3" w:rsidP="004A4D95">
      <w:pPr>
        <w:ind w:left="720" w:hanging="720"/>
        <w:jc w:val="left"/>
      </w:pPr>
      <w:r>
        <w:t xml:space="preserve"> </w:t>
      </w:r>
    </w:p>
    <w:p w14:paraId="2D21BD26" w14:textId="4930BF6B" w:rsidR="00342460" w:rsidRDefault="00BA2FCB" w:rsidP="00342460">
      <w:pPr>
        <w:ind w:left="709" w:hanging="709"/>
        <w:jc w:val="left"/>
        <w:rPr>
          <w:rFonts w:cs="Arial"/>
          <w:color w:val="0B0C0C"/>
          <w:szCs w:val="22"/>
        </w:rPr>
      </w:pPr>
      <w:r>
        <w:rPr>
          <w:rFonts w:cs="Arial"/>
          <w:color w:val="0B0C0C"/>
          <w:szCs w:val="22"/>
        </w:rPr>
        <w:t>4.</w:t>
      </w:r>
      <w:r w:rsidR="00B50167">
        <w:rPr>
          <w:rFonts w:cs="Arial"/>
          <w:color w:val="0B0C0C"/>
          <w:szCs w:val="22"/>
        </w:rPr>
        <w:t>1</w:t>
      </w:r>
      <w:r w:rsidR="009715F5">
        <w:rPr>
          <w:rFonts w:cs="Arial"/>
          <w:color w:val="0B0C0C"/>
          <w:szCs w:val="22"/>
        </w:rPr>
        <w:t>1</w:t>
      </w:r>
      <w:r>
        <w:rPr>
          <w:rFonts w:cs="Arial"/>
          <w:color w:val="0B0C0C"/>
          <w:szCs w:val="22"/>
        </w:rPr>
        <w:t xml:space="preserve"> </w:t>
      </w:r>
      <w:r w:rsidR="00987352">
        <w:rPr>
          <w:rFonts w:cs="Arial"/>
          <w:color w:val="0B0C0C"/>
          <w:szCs w:val="22"/>
        </w:rPr>
        <w:tab/>
      </w:r>
      <w:r w:rsidR="001A6640">
        <w:rPr>
          <w:rFonts w:cs="Arial"/>
          <w:color w:val="0B0C0C"/>
          <w:szCs w:val="22"/>
        </w:rPr>
        <w:t>S</w:t>
      </w:r>
      <w:r w:rsidR="007429D6">
        <w:rPr>
          <w:rFonts w:cs="Arial"/>
          <w:color w:val="0B0C0C"/>
          <w:szCs w:val="22"/>
        </w:rPr>
        <w:t xml:space="preserve">ection </w:t>
      </w:r>
      <w:r w:rsidR="009B02AF">
        <w:rPr>
          <w:rFonts w:cs="Arial"/>
          <w:color w:val="0B0C0C"/>
          <w:szCs w:val="22"/>
        </w:rPr>
        <w:t>1</w:t>
      </w:r>
      <w:r w:rsidR="001A6640">
        <w:rPr>
          <w:rFonts w:cs="Arial"/>
          <w:color w:val="0B0C0C"/>
          <w:szCs w:val="22"/>
        </w:rPr>
        <w:t xml:space="preserve"> of the </w:t>
      </w:r>
      <w:r w:rsidR="003165C1">
        <w:rPr>
          <w:rFonts w:cs="Arial"/>
          <w:color w:val="0B0C0C"/>
          <w:szCs w:val="22"/>
        </w:rPr>
        <w:t xml:space="preserve">Review </w:t>
      </w:r>
      <w:r w:rsidR="001A6640">
        <w:rPr>
          <w:rFonts w:cs="Arial"/>
          <w:color w:val="0B0C0C"/>
          <w:szCs w:val="22"/>
        </w:rPr>
        <w:t xml:space="preserve">Plan provides </w:t>
      </w:r>
      <w:r w:rsidR="00286BD0">
        <w:rPr>
          <w:rFonts w:cs="Arial"/>
          <w:color w:val="0B0C0C"/>
          <w:szCs w:val="22"/>
        </w:rPr>
        <w:t>a list of the Plan’s 15 Policies, under the themes of Managing our Rural Environment</w:t>
      </w:r>
      <w:r w:rsidR="00735644">
        <w:rPr>
          <w:rStyle w:val="FootnoteReference"/>
          <w:rFonts w:cs="Arial"/>
          <w:color w:val="0B0C0C"/>
          <w:szCs w:val="22"/>
        </w:rPr>
        <w:footnoteReference w:id="15"/>
      </w:r>
      <w:r w:rsidR="000C58BF">
        <w:rPr>
          <w:rFonts w:cs="Arial"/>
          <w:color w:val="0B0C0C"/>
          <w:szCs w:val="22"/>
        </w:rPr>
        <w:t xml:space="preserve"> (Policies R1-R6)</w:t>
      </w:r>
      <w:r w:rsidR="00286BD0">
        <w:rPr>
          <w:rFonts w:cs="Arial"/>
          <w:color w:val="0B0C0C"/>
          <w:szCs w:val="22"/>
        </w:rPr>
        <w:t>, Housing and Development</w:t>
      </w:r>
      <w:r w:rsidR="000C58BF">
        <w:rPr>
          <w:rFonts w:cs="Arial"/>
          <w:color w:val="0B0C0C"/>
          <w:szCs w:val="22"/>
        </w:rPr>
        <w:t xml:space="preserve"> (Policies </w:t>
      </w:r>
      <w:r w:rsidR="00333404">
        <w:rPr>
          <w:rFonts w:cs="Arial"/>
          <w:color w:val="0B0C0C"/>
          <w:szCs w:val="22"/>
        </w:rPr>
        <w:t>H1A-H2C</w:t>
      </w:r>
      <w:r w:rsidR="000C58BF">
        <w:rPr>
          <w:rFonts w:cs="Arial"/>
          <w:color w:val="0B0C0C"/>
          <w:szCs w:val="22"/>
        </w:rPr>
        <w:t>)</w:t>
      </w:r>
      <w:r w:rsidR="00333404">
        <w:rPr>
          <w:rFonts w:cs="Arial"/>
          <w:color w:val="0B0C0C"/>
          <w:szCs w:val="22"/>
        </w:rPr>
        <w:t>, Economy, Communications and Transport (Policies E1-E3)</w:t>
      </w:r>
      <w:r w:rsidR="000C58BF">
        <w:rPr>
          <w:rFonts w:cs="Arial"/>
          <w:color w:val="0B0C0C"/>
          <w:szCs w:val="22"/>
        </w:rPr>
        <w:t xml:space="preserve"> and Community and Leisure (Policies C1 and C2).</w:t>
      </w:r>
      <w:r w:rsidR="00E70653">
        <w:rPr>
          <w:rFonts w:cs="Arial"/>
          <w:color w:val="0B0C0C"/>
          <w:szCs w:val="22"/>
        </w:rPr>
        <w:t xml:space="preserve"> </w:t>
      </w:r>
      <w:r w:rsidR="00342460">
        <w:rPr>
          <w:rFonts w:cs="Arial"/>
          <w:color w:val="0B0C0C"/>
          <w:szCs w:val="22"/>
        </w:rPr>
        <w:t xml:space="preserve">My assessment of each of the Plan’s policies is set out below under these themes.  </w:t>
      </w:r>
    </w:p>
    <w:p w14:paraId="0262340C" w14:textId="77777777" w:rsidR="00342460" w:rsidRDefault="00342460" w:rsidP="00342460">
      <w:pPr>
        <w:ind w:left="709" w:hanging="709"/>
        <w:jc w:val="left"/>
        <w:rPr>
          <w:rFonts w:cs="Arial"/>
          <w:color w:val="0B0C0C"/>
          <w:szCs w:val="22"/>
        </w:rPr>
      </w:pPr>
    </w:p>
    <w:p w14:paraId="12105310" w14:textId="18386A06" w:rsidR="00876C26" w:rsidRDefault="00C15B0E" w:rsidP="00C15B0E">
      <w:pPr>
        <w:ind w:left="709" w:hanging="709"/>
        <w:jc w:val="left"/>
        <w:rPr>
          <w:rFonts w:cs="Arial"/>
          <w:color w:val="0B0C0C"/>
          <w:szCs w:val="22"/>
        </w:rPr>
      </w:pPr>
      <w:r>
        <w:rPr>
          <w:rFonts w:cs="Arial"/>
          <w:color w:val="0B0C0C"/>
          <w:szCs w:val="22"/>
        </w:rPr>
        <w:t>4.12</w:t>
      </w:r>
      <w:r>
        <w:rPr>
          <w:rFonts w:cs="Arial"/>
          <w:color w:val="0B0C0C"/>
          <w:szCs w:val="22"/>
        </w:rPr>
        <w:tab/>
      </w:r>
      <w:r w:rsidR="00E70653">
        <w:rPr>
          <w:rFonts w:cs="Arial"/>
          <w:color w:val="0B0C0C"/>
          <w:szCs w:val="22"/>
        </w:rPr>
        <w:t xml:space="preserve">Section 2 </w:t>
      </w:r>
      <w:r w:rsidR="00A547B2">
        <w:rPr>
          <w:rFonts w:cs="Arial"/>
          <w:color w:val="0B0C0C"/>
          <w:szCs w:val="22"/>
        </w:rPr>
        <w:t xml:space="preserve">of the </w:t>
      </w:r>
      <w:r w:rsidR="003165C1">
        <w:rPr>
          <w:rFonts w:cs="Arial"/>
          <w:color w:val="0B0C0C"/>
          <w:szCs w:val="22"/>
        </w:rPr>
        <w:t xml:space="preserve">Review </w:t>
      </w:r>
      <w:r w:rsidR="00A547B2">
        <w:rPr>
          <w:rFonts w:cs="Arial"/>
          <w:color w:val="0B0C0C"/>
          <w:szCs w:val="22"/>
        </w:rPr>
        <w:t xml:space="preserve">Plan </w:t>
      </w:r>
      <w:r w:rsidR="000C58BF">
        <w:rPr>
          <w:rFonts w:cs="Arial"/>
          <w:color w:val="0B0C0C"/>
          <w:szCs w:val="22"/>
        </w:rPr>
        <w:t xml:space="preserve">is the Introduction, describing how the Plan provides a </w:t>
      </w:r>
      <w:r w:rsidR="0063740E">
        <w:rPr>
          <w:rFonts w:cs="Arial"/>
          <w:color w:val="0B0C0C"/>
          <w:szCs w:val="22"/>
        </w:rPr>
        <w:t>V</w:t>
      </w:r>
      <w:r w:rsidR="000C58BF">
        <w:rPr>
          <w:rFonts w:cs="Arial"/>
          <w:color w:val="0B0C0C"/>
          <w:szCs w:val="22"/>
        </w:rPr>
        <w:t xml:space="preserve">ision for the future of the Pluckley community and sets out clear planning policies to realise this </w:t>
      </w:r>
      <w:r w:rsidR="0063740E">
        <w:rPr>
          <w:rFonts w:cs="Arial"/>
          <w:color w:val="0B0C0C"/>
          <w:szCs w:val="22"/>
        </w:rPr>
        <w:t>V</w:t>
      </w:r>
      <w:r w:rsidR="000C58BF">
        <w:rPr>
          <w:rFonts w:cs="Arial"/>
          <w:color w:val="0B0C0C"/>
          <w:szCs w:val="22"/>
        </w:rPr>
        <w:t xml:space="preserve">ision.  It goes on to </w:t>
      </w:r>
      <w:r w:rsidR="00226EF1">
        <w:rPr>
          <w:rFonts w:cs="Arial"/>
          <w:color w:val="0B0C0C"/>
          <w:szCs w:val="22"/>
        </w:rPr>
        <w:t>describe</w:t>
      </w:r>
      <w:r w:rsidR="000C58BF">
        <w:rPr>
          <w:rFonts w:cs="Arial"/>
          <w:color w:val="0B0C0C"/>
          <w:szCs w:val="22"/>
        </w:rPr>
        <w:t xml:space="preserve"> how the Plan is organised, being divided into </w:t>
      </w:r>
      <w:r w:rsidR="00333404">
        <w:rPr>
          <w:rFonts w:cs="Arial"/>
          <w:color w:val="0B0C0C"/>
          <w:szCs w:val="22"/>
        </w:rPr>
        <w:t>11</w:t>
      </w:r>
      <w:r w:rsidR="000C58BF">
        <w:rPr>
          <w:rFonts w:cs="Arial"/>
          <w:color w:val="0B0C0C"/>
          <w:szCs w:val="22"/>
        </w:rPr>
        <w:t xml:space="preserve"> </w:t>
      </w:r>
      <w:r w:rsidR="00111B6C">
        <w:rPr>
          <w:rFonts w:cs="Arial"/>
          <w:color w:val="0B0C0C"/>
          <w:szCs w:val="22"/>
        </w:rPr>
        <w:t>sections with 15 maps, and that it is informed by supporting evidence base documents.</w:t>
      </w:r>
    </w:p>
    <w:p w14:paraId="39A73EE6" w14:textId="77777777" w:rsidR="00110884" w:rsidRDefault="00110884" w:rsidP="00C65115">
      <w:pPr>
        <w:ind w:left="709" w:hanging="709"/>
        <w:jc w:val="left"/>
        <w:rPr>
          <w:rFonts w:cs="Arial"/>
          <w:color w:val="0B0C0C"/>
          <w:szCs w:val="22"/>
        </w:rPr>
      </w:pPr>
    </w:p>
    <w:p w14:paraId="73CF57B4" w14:textId="209BE48C" w:rsidR="00876C26" w:rsidRDefault="00C15B0E" w:rsidP="00C15B0E">
      <w:pPr>
        <w:ind w:left="709" w:hanging="709"/>
        <w:jc w:val="left"/>
        <w:rPr>
          <w:rFonts w:cs="Arial"/>
          <w:color w:val="0B0C0C"/>
          <w:szCs w:val="22"/>
        </w:rPr>
      </w:pPr>
      <w:r>
        <w:rPr>
          <w:rFonts w:cs="Arial"/>
          <w:color w:val="0B0C0C"/>
          <w:szCs w:val="22"/>
        </w:rPr>
        <w:t>4.13</w:t>
      </w:r>
      <w:r>
        <w:rPr>
          <w:rFonts w:cs="Arial"/>
          <w:color w:val="0B0C0C"/>
          <w:szCs w:val="22"/>
        </w:rPr>
        <w:tab/>
      </w:r>
      <w:r w:rsidR="00876C26">
        <w:rPr>
          <w:rFonts w:cs="Arial"/>
          <w:color w:val="0B0C0C"/>
          <w:szCs w:val="22"/>
        </w:rPr>
        <w:t xml:space="preserve">Section 3 </w:t>
      </w:r>
      <w:r w:rsidR="00A547B2">
        <w:rPr>
          <w:rFonts w:cs="Arial"/>
          <w:color w:val="0B0C0C"/>
          <w:szCs w:val="22"/>
        </w:rPr>
        <w:t>of the</w:t>
      </w:r>
      <w:r w:rsidR="003165C1">
        <w:rPr>
          <w:rFonts w:cs="Arial"/>
          <w:color w:val="0B0C0C"/>
          <w:szCs w:val="22"/>
        </w:rPr>
        <w:t xml:space="preserve"> Review</w:t>
      </w:r>
      <w:r w:rsidR="00A547B2">
        <w:rPr>
          <w:rFonts w:cs="Arial"/>
          <w:color w:val="0B0C0C"/>
          <w:szCs w:val="22"/>
        </w:rPr>
        <w:t xml:space="preserve"> Plan </w:t>
      </w:r>
      <w:r w:rsidR="00111B6C">
        <w:rPr>
          <w:rFonts w:cs="Arial"/>
          <w:color w:val="0B0C0C"/>
          <w:szCs w:val="22"/>
        </w:rPr>
        <w:t>is entitled ‘Scope, Methodology and Implementation’, and notes tha</w:t>
      </w:r>
      <w:r w:rsidR="004F2F0A">
        <w:rPr>
          <w:rFonts w:cs="Arial"/>
          <w:color w:val="0B0C0C"/>
          <w:szCs w:val="22"/>
        </w:rPr>
        <w:t>t t</w:t>
      </w:r>
      <w:r w:rsidR="00111B6C">
        <w:rPr>
          <w:rFonts w:cs="Arial"/>
          <w:color w:val="0B0C0C"/>
          <w:szCs w:val="22"/>
        </w:rPr>
        <w:t xml:space="preserve">he largest residential concentration is at the village core, where most of the services are located, but there are other settlement areas within the </w:t>
      </w:r>
      <w:r w:rsidR="00EA08A3">
        <w:rPr>
          <w:rFonts w:cs="Arial"/>
          <w:color w:val="0B0C0C"/>
          <w:szCs w:val="22"/>
        </w:rPr>
        <w:t>p</w:t>
      </w:r>
      <w:r w:rsidR="00111B6C">
        <w:rPr>
          <w:rFonts w:cs="Arial"/>
          <w:color w:val="0B0C0C"/>
          <w:szCs w:val="22"/>
        </w:rPr>
        <w:t>arish at Thorne/Fir Toll and at the Pluckley Station area.</w:t>
      </w:r>
      <w:r w:rsidR="00D9743D">
        <w:rPr>
          <w:rFonts w:cs="Arial"/>
          <w:color w:val="0B0C0C"/>
          <w:szCs w:val="22"/>
        </w:rPr>
        <w:t xml:space="preserve"> It includes a map (Map 1) of the designated Neighbourhood Area.</w:t>
      </w:r>
    </w:p>
    <w:p w14:paraId="4FC272B1" w14:textId="77777777" w:rsidR="00876C26" w:rsidRDefault="00876C26" w:rsidP="004A4D95">
      <w:pPr>
        <w:ind w:left="709" w:hanging="709"/>
        <w:jc w:val="left"/>
        <w:rPr>
          <w:rFonts w:cs="Arial"/>
          <w:color w:val="0B0C0C"/>
          <w:szCs w:val="22"/>
        </w:rPr>
      </w:pPr>
    </w:p>
    <w:p w14:paraId="0D0E3388" w14:textId="213C3734" w:rsidR="00876C26" w:rsidRDefault="00C15B0E" w:rsidP="00C15B0E">
      <w:pPr>
        <w:ind w:left="709" w:hanging="709"/>
        <w:jc w:val="left"/>
        <w:rPr>
          <w:rFonts w:cs="Arial"/>
          <w:color w:val="0B0C0C"/>
          <w:szCs w:val="22"/>
        </w:rPr>
      </w:pPr>
      <w:r>
        <w:rPr>
          <w:rFonts w:cs="Arial"/>
          <w:color w:val="0B0C0C"/>
          <w:szCs w:val="22"/>
        </w:rPr>
        <w:t>4.14</w:t>
      </w:r>
      <w:r>
        <w:rPr>
          <w:rFonts w:cs="Arial"/>
          <w:color w:val="0B0C0C"/>
          <w:szCs w:val="22"/>
        </w:rPr>
        <w:tab/>
      </w:r>
      <w:r w:rsidR="00876C26">
        <w:rPr>
          <w:rFonts w:cs="Arial"/>
          <w:color w:val="0B0C0C"/>
          <w:szCs w:val="22"/>
        </w:rPr>
        <w:t xml:space="preserve">Section 4 </w:t>
      </w:r>
      <w:r w:rsidR="00A547B2">
        <w:rPr>
          <w:rFonts w:cs="Arial"/>
          <w:color w:val="0B0C0C"/>
          <w:szCs w:val="22"/>
        </w:rPr>
        <w:t xml:space="preserve">of the </w:t>
      </w:r>
      <w:r w:rsidR="003165C1">
        <w:rPr>
          <w:rFonts w:cs="Arial"/>
          <w:color w:val="0B0C0C"/>
          <w:szCs w:val="22"/>
        </w:rPr>
        <w:t xml:space="preserve">Review </w:t>
      </w:r>
      <w:r w:rsidR="00A547B2">
        <w:rPr>
          <w:rFonts w:cs="Arial"/>
          <w:color w:val="0B0C0C"/>
          <w:szCs w:val="22"/>
        </w:rPr>
        <w:t xml:space="preserve">Plan </w:t>
      </w:r>
      <w:r w:rsidR="00111B6C">
        <w:rPr>
          <w:rFonts w:cs="Arial"/>
          <w:color w:val="0B0C0C"/>
          <w:szCs w:val="22"/>
        </w:rPr>
        <w:t>is entitled ‘About Pluckley’ and provides a concise history of the parish</w:t>
      </w:r>
      <w:r w:rsidR="00D9743D">
        <w:rPr>
          <w:rFonts w:cs="Arial"/>
          <w:color w:val="0B0C0C"/>
          <w:szCs w:val="22"/>
        </w:rPr>
        <w:t>, its key demographic and socio-economic data, details of the range of services that are available within the village including a primary school and the developments that have taken place since the current Neighbourhood Plan was Made in 201</w:t>
      </w:r>
      <w:r w:rsidR="0063740E">
        <w:rPr>
          <w:rFonts w:cs="Arial"/>
          <w:color w:val="0B0C0C"/>
          <w:szCs w:val="22"/>
        </w:rPr>
        <w:t>7</w:t>
      </w:r>
      <w:r w:rsidR="00D9743D">
        <w:rPr>
          <w:rFonts w:cs="Arial"/>
          <w:color w:val="0B0C0C"/>
          <w:szCs w:val="22"/>
        </w:rPr>
        <w:t>.</w:t>
      </w:r>
      <w:r w:rsidR="00876C26">
        <w:rPr>
          <w:rFonts w:cs="Arial"/>
          <w:color w:val="0B0C0C"/>
          <w:szCs w:val="22"/>
        </w:rPr>
        <w:t xml:space="preserve">  </w:t>
      </w:r>
    </w:p>
    <w:p w14:paraId="2853FAA3" w14:textId="77777777" w:rsidR="00876C26" w:rsidRDefault="00876C26" w:rsidP="004A4D95">
      <w:pPr>
        <w:ind w:left="709" w:hanging="709"/>
        <w:jc w:val="left"/>
        <w:rPr>
          <w:rFonts w:cs="Arial"/>
          <w:color w:val="0B0C0C"/>
          <w:szCs w:val="22"/>
        </w:rPr>
      </w:pPr>
    </w:p>
    <w:p w14:paraId="41BA1008" w14:textId="25C7412F" w:rsidR="00D9743D" w:rsidRDefault="00C15B0E" w:rsidP="00C15B0E">
      <w:pPr>
        <w:spacing w:after="120"/>
        <w:jc w:val="left"/>
        <w:rPr>
          <w:rFonts w:cs="Arial"/>
          <w:color w:val="0B0C0C"/>
          <w:szCs w:val="22"/>
        </w:rPr>
      </w:pPr>
      <w:r>
        <w:rPr>
          <w:rFonts w:cs="Arial"/>
          <w:color w:val="0B0C0C"/>
          <w:szCs w:val="22"/>
        </w:rPr>
        <w:t>4.15</w:t>
      </w:r>
      <w:r>
        <w:rPr>
          <w:rFonts w:cs="Arial"/>
          <w:color w:val="0B0C0C"/>
          <w:szCs w:val="22"/>
        </w:rPr>
        <w:tab/>
      </w:r>
      <w:r w:rsidR="00876C26">
        <w:rPr>
          <w:rFonts w:cs="Arial"/>
          <w:color w:val="0B0C0C"/>
          <w:szCs w:val="22"/>
        </w:rPr>
        <w:t xml:space="preserve">Section 5 </w:t>
      </w:r>
      <w:r w:rsidR="00D9743D">
        <w:rPr>
          <w:rFonts w:cs="Arial"/>
          <w:color w:val="0B0C0C"/>
          <w:szCs w:val="22"/>
        </w:rPr>
        <w:t>is entitled ‘Our Vision for Pluckley’. The Vision is set out below:</w:t>
      </w:r>
    </w:p>
    <w:p w14:paraId="0A4F6790" w14:textId="7E2B6154" w:rsidR="00E70653" w:rsidRDefault="00D9743D" w:rsidP="00F75700">
      <w:pPr>
        <w:tabs>
          <w:tab w:val="left" w:pos="1134"/>
        </w:tabs>
        <w:ind w:left="1134" w:hanging="1134"/>
        <w:jc w:val="left"/>
        <w:rPr>
          <w:rFonts w:cs="Arial"/>
          <w:i/>
          <w:iCs/>
          <w:color w:val="0B0C0C"/>
          <w:szCs w:val="22"/>
        </w:rPr>
      </w:pPr>
      <w:r>
        <w:rPr>
          <w:rFonts w:cs="Arial"/>
          <w:color w:val="0B0C0C"/>
          <w:szCs w:val="22"/>
        </w:rPr>
        <w:t xml:space="preserve">          </w:t>
      </w:r>
      <w:r w:rsidR="00295165">
        <w:rPr>
          <w:rFonts w:cs="Arial"/>
          <w:color w:val="0B0C0C"/>
          <w:szCs w:val="22"/>
        </w:rPr>
        <w:t xml:space="preserve"> </w:t>
      </w:r>
      <w:r>
        <w:rPr>
          <w:rFonts w:cs="Arial"/>
          <w:color w:val="0B0C0C"/>
          <w:szCs w:val="22"/>
        </w:rPr>
        <w:t xml:space="preserve">   “</w:t>
      </w:r>
      <w:r w:rsidRPr="00295165">
        <w:rPr>
          <w:rFonts w:cs="Arial"/>
          <w:i/>
          <w:iCs/>
          <w:color w:val="0B0C0C"/>
          <w:szCs w:val="22"/>
        </w:rPr>
        <w:t>Our vision is for Pluckley to continue to thrive, meeting the</w:t>
      </w:r>
      <w:r w:rsidR="00F75700">
        <w:rPr>
          <w:rFonts w:cs="Arial"/>
          <w:i/>
          <w:iCs/>
          <w:color w:val="0B0C0C"/>
          <w:szCs w:val="22"/>
        </w:rPr>
        <w:t xml:space="preserve"> </w:t>
      </w:r>
      <w:r w:rsidRPr="00295165">
        <w:rPr>
          <w:rFonts w:cs="Arial"/>
          <w:i/>
          <w:iCs/>
          <w:color w:val="0B0C0C"/>
          <w:szCs w:val="22"/>
        </w:rPr>
        <w:t xml:space="preserve">evolving needs </w:t>
      </w:r>
      <w:r w:rsidR="00295165" w:rsidRPr="00295165">
        <w:rPr>
          <w:rFonts w:cs="Arial"/>
          <w:i/>
          <w:iCs/>
          <w:color w:val="0B0C0C"/>
          <w:szCs w:val="22"/>
        </w:rPr>
        <w:t>of its community while preserving the rural character, natural beauty and views that are what attract its residents and visitors alike</w:t>
      </w:r>
      <w:r w:rsidR="00F75700">
        <w:rPr>
          <w:rFonts w:cs="Arial"/>
          <w:i/>
          <w:iCs/>
          <w:color w:val="0B0C0C"/>
          <w:szCs w:val="22"/>
        </w:rPr>
        <w:t>.</w:t>
      </w:r>
      <w:r w:rsidR="00295165">
        <w:rPr>
          <w:rFonts w:cs="Arial"/>
          <w:i/>
          <w:iCs/>
          <w:color w:val="0B0C0C"/>
          <w:szCs w:val="22"/>
        </w:rPr>
        <w:t>”</w:t>
      </w:r>
      <w:r w:rsidR="00876C26" w:rsidRPr="00295165">
        <w:rPr>
          <w:rFonts w:cs="Arial"/>
          <w:i/>
          <w:iCs/>
          <w:color w:val="0B0C0C"/>
          <w:szCs w:val="22"/>
        </w:rPr>
        <w:t xml:space="preserve"> </w:t>
      </w:r>
    </w:p>
    <w:p w14:paraId="57548F4E" w14:textId="620A8890" w:rsidR="00295165" w:rsidRDefault="00295165" w:rsidP="004A4D95">
      <w:pPr>
        <w:ind w:left="709" w:hanging="709"/>
        <w:jc w:val="left"/>
        <w:rPr>
          <w:rFonts w:cs="Arial"/>
          <w:i/>
          <w:iCs/>
          <w:color w:val="0B0C0C"/>
          <w:szCs w:val="22"/>
        </w:rPr>
      </w:pPr>
    </w:p>
    <w:p w14:paraId="4925E55D" w14:textId="619F1709" w:rsidR="00295165" w:rsidRPr="00295165" w:rsidRDefault="00295165" w:rsidP="004A4D95">
      <w:pPr>
        <w:ind w:left="709" w:hanging="709"/>
        <w:jc w:val="left"/>
        <w:rPr>
          <w:rFonts w:cs="Arial"/>
          <w:color w:val="0B0C0C"/>
          <w:szCs w:val="22"/>
        </w:rPr>
      </w:pPr>
      <w:r>
        <w:rPr>
          <w:rFonts w:cs="Arial"/>
          <w:i/>
          <w:iCs/>
          <w:color w:val="0B0C0C"/>
          <w:szCs w:val="22"/>
        </w:rPr>
        <w:t xml:space="preserve">         </w:t>
      </w:r>
      <w:r>
        <w:rPr>
          <w:rFonts w:cs="Arial"/>
          <w:color w:val="0B0C0C"/>
          <w:szCs w:val="22"/>
        </w:rPr>
        <w:t xml:space="preserve">It notes that </w:t>
      </w:r>
      <w:r w:rsidR="00E414F2">
        <w:rPr>
          <w:rFonts w:cs="Arial"/>
          <w:color w:val="0B0C0C"/>
          <w:szCs w:val="22"/>
        </w:rPr>
        <w:t xml:space="preserve">this </w:t>
      </w:r>
      <w:r w:rsidR="0063740E">
        <w:rPr>
          <w:rFonts w:cs="Arial"/>
          <w:color w:val="0B0C0C"/>
          <w:szCs w:val="22"/>
        </w:rPr>
        <w:t>V</w:t>
      </w:r>
      <w:r w:rsidR="00E414F2">
        <w:rPr>
          <w:rFonts w:cs="Arial"/>
          <w:color w:val="0B0C0C"/>
          <w:szCs w:val="22"/>
        </w:rPr>
        <w:t>ision was formulated from comments at the residents</w:t>
      </w:r>
      <w:r w:rsidR="00342460">
        <w:rPr>
          <w:rFonts w:cs="Arial"/>
          <w:color w:val="0B0C0C"/>
          <w:szCs w:val="22"/>
        </w:rPr>
        <w:t>’</w:t>
      </w:r>
      <w:r w:rsidR="00E414F2">
        <w:rPr>
          <w:rFonts w:cs="Arial"/>
          <w:color w:val="0B0C0C"/>
          <w:szCs w:val="22"/>
        </w:rPr>
        <w:t xml:space="preserve"> workshops held during the preparation of the Plan and then subject to public consultation.</w:t>
      </w:r>
    </w:p>
    <w:p w14:paraId="26656F1A" w14:textId="77777777" w:rsidR="00575D89" w:rsidRPr="00295165" w:rsidRDefault="00575D89" w:rsidP="004A4D95">
      <w:pPr>
        <w:ind w:left="709" w:hanging="709"/>
        <w:jc w:val="left"/>
        <w:rPr>
          <w:rFonts w:cs="Arial"/>
          <w:i/>
          <w:iCs/>
          <w:color w:val="0B0C0C"/>
          <w:szCs w:val="22"/>
        </w:rPr>
      </w:pPr>
    </w:p>
    <w:p w14:paraId="4AA3C2D9" w14:textId="5355DFA1" w:rsidR="00C15B0E" w:rsidRDefault="00575D89" w:rsidP="00C15B0E">
      <w:pPr>
        <w:ind w:left="709" w:hanging="709"/>
        <w:jc w:val="left"/>
        <w:rPr>
          <w:rFonts w:cs="Arial"/>
          <w:color w:val="0B0C0C"/>
          <w:szCs w:val="22"/>
        </w:rPr>
      </w:pPr>
      <w:r>
        <w:rPr>
          <w:rFonts w:cs="Arial"/>
          <w:color w:val="0B0C0C"/>
          <w:szCs w:val="22"/>
        </w:rPr>
        <w:t>4.1</w:t>
      </w:r>
      <w:r w:rsidR="009715F5">
        <w:rPr>
          <w:rFonts w:cs="Arial"/>
          <w:color w:val="0B0C0C"/>
          <w:szCs w:val="22"/>
        </w:rPr>
        <w:t>6</w:t>
      </w:r>
      <w:r>
        <w:rPr>
          <w:rFonts w:cs="Arial"/>
          <w:color w:val="0B0C0C"/>
          <w:szCs w:val="22"/>
        </w:rPr>
        <w:t xml:space="preserve">  </w:t>
      </w:r>
      <w:r w:rsidR="00A051B5">
        <w:rPr>
          <w:rFonts w:cs="Arial"/>
          <w:color w:val="0B0C0C"/>
          <w:szCs w:val="22"/>
        </w:rPr>
        <w:t xml:space="preserve"> </w:t>
      </w:r>
      <w:r w:rsidR="003A6569" w:rsidRPr="00814053">
        <w:rPr>
          <w:rFonts w:cs="Arial"/>
          <w:szCs w:val="22"/>
        </w:rPr>
        <w:t xml:space="preserve">The Basic Conditions Statement </w:t>
      </w:r>
      <w:r w:rsidR="003A6569">
        <w:rPr>
          <w:rFonts w:cs="Arial"/>
          <w:color w:val="0B0C0C"/>
          <w:szCs w:val="22"/>
        </w:rPr>
        <w:t>(at Section</w:t>
      </w:r>
      <w:r w:rsidR="005E0B53">
        <w:rPr>
          <w:rFonts w:cs="Arial"/>
          <w:color w:val="0B0C0C"/>
          <w:szCs w:val="22"/>
        </w:rPr>
        <w:t xml:space="preserve">s </w:t>
      </w:r>
      <w:r w:rsidR="00342460">
        <w:rPr>
          <w:rFonts w:cs="Arial"/>
          <w:color w:val="0B0C0C"/>
          <w:szCs w:val="22"/>
        </w:rPr>
        <w:t>6</w:t>
      </w:r>
      <w:r w:rsidR="005E0B53">
        <w:rPr>
          <w:rFonts w:cs="Arial"/>
          <w:color w:val="0B0C0C"/>
          <w:szCs w:val="22"/>
        </w:rPr>
        <w:t>-</w:t>
      </w:r>
      <w:r w:rsidR="00342460">
        <w:rPr>
          <w:rFonts w:cs="Arial"/>
          <w:color w:val="0B0C0C"/>
          <w:szCs w:val="22"/>
        </w:rPr>
        <w:t xml:space="preserve">8) </w:t>
      </w:r>
      <w:r w:rsidR="003A6569">
        <w:rPr>
          <w:rFonts w:cs="Arial"/>
          <w:color w:val="0B0C0C"/>
          <w:szCs w:val="22"/>
        </w:rPr>
        <w:t xml:space="preserve">describes how the </w:t>
      </w:r>
      <w:r w:rsidR="005E0B53">
        <w:rPr>
          <w:rFonts w:cs="Arial"/>
          <w:color w:val="0B0C0C"/>
          <w:szCs w:val="22"/>
        </w:rPr>
        <w:t xml:space="preserve">Review </w:t>
      </w:r>
      <w:r w:rsidR="003A6569">
        <w:rPr>
          <w:rFonts w:cs="Arial"/>
          <w:color w:val="0B0C0C"/>
          <w:szCs w:val="22"/>
        </w:rPr>
        <w:t>Plan</w:t>
      </w:r>
      <w:r w:rsidR="005206F5">
        <w:rPr>
          <w:rFonts w:cs="Arial"/>
          <w:color w:val="0B0C0C"/>
          <w:szCs w:val="22"/>
        </w:rPr>
        <w:t xml:space="preserve">, and its </w:t>
      </w:r>
      <w:r w:rsidR="000149A7">
        <w:rPr>
          <w:rFonts w:cs="Arial"/>
          <w:color w:val="0B0C0C"/>
          <w:szCs w:val="22"/>
        </w:rPr>
        <w:t>o</w:t>
      </w:r>
      <w:r w:rsidR="005206F5">
        <w:rPr>
          <w:rFonts w:cs="Arial"/>
          <w:color w:val="0B0C0C"/>
          <w:szCs w:val="22"/>
        </w:rPr>
        <w:t xml:space="preserve">bjectives and </w:t>
      </w:r>
      <w:r w:rsidR="000149A7">
        <w:rPr>
          <w:rFonts w:cs="Arial"/>
          <w:color w:val="0B0C0C"/>
          <w:szCs w:val="22"/>
        </w:rPr>
        <w:t>p</w:t>
      </w:r>
      <w:r w:rsidR="005206F5">
        <w:rPr>
          <w:rFonts w:cs="Arial"/>
          <w:color w:val="0B0C0C"/>
          <w:szCs w:val="22"/>
        </w:rPr>
        <w:t xml:space="preserve">olicies, </w:t>
      </w:r>
      <w:r w:rsidR="003A6569">
        <w:rPr>
          <w:rFonts w:cs="Arial"/>
          <w:color w:val="0B0C0C"/>
          <w:szCs w:val="22"/>
        </w:rPr>
        <w:t>ha</w:t>
      </w:r>
      <w:r w:rsidR="005206F5">
        <w:rPr>
          <w:rFonts w:cs="Arial"/>
          <w:color w:val="0B0C0C"/>
          <w:szCs w:val="22"/>
        </w:rPr>
        <w:t>s</w:t>
      </w:r>
      <w:r w:rsidR="003A6569">
        <w:rPr>
          <w:rFonts w:cs="Arial"/>
          <w:color w:val="0B0C0C"/>
          <w:szCs w:val="22"/>
        </w:rPr>
        <w:t xml:space="preserve"> regard to national policies </w:t>
      </w:r>
      <w:r w:rsidR="003A6569">
        <w:rPr>
          <w:rFonts w:cs="Arial"/>
          <w:color w:val="0B0C0C"/>
          <w:szCs w:val="22"/>
        </w:rPr>
        <w:lastRenderedPageBreak/>
        <w:t xml:space="preserve">contained in the NPPF and contributes to the achievement of sustainable development. </w:t>
      </w:r>
      <w:r w:rsidR="003A6569">
        <w:rPr>
          <w:rFonts w:cs="Arial"/>
          <w:vanish/>
          <w:color w:val="0B0C0C"/>
          <w:szCs w:val="22"/>
        </w:rPr>
        <w:t>DPFHDPF</w:t>
      </w:r>
      <w:r w:rsidR="003A6569">
        <w:rPr>
          <w:rFonts w:cs="Arial"/>
          <w:color w:val="0B0C0C"/>
          <w:szCs w:val="22"/>
        </w:rPr>
        <w:t xml:space="preserve"> </w:t>
      </w:r>
      <w:r w:rsidR="00823C81">
        <w:rPr>
          <w:rFonts w:cs="Arial"/>
          <w:color w:val="0B0C0C"/>
          <w:szCs w:val="22"/>
        </w:rPr>
        <w:t xml:space="preserve">Appendix </w:t>
      </w:r>
      <w:r w:rsidR="005E0B53">
        <w:rPr>
          <w:rFonts w:cs="Arial"/>
          <w:color w:val="0B0C0C"/>
          <w:szCs w:val="22"/>
        </w:rPr>
        <w:t>1</w:t>
      </w:r>
      <w:r w:rsidR="00823C81">
        <w:rPr>
          <w:rFonts w:cs="Arial"/>
          <w:color w:val="0B0C0C"/>
          <w:szCs w:val="22"/>
        </w:rPr>
        <w:t xml:space="preserve"> </w:t>
      </w:r>
      <w:r w:rsidR="00CC50DC">
        <w:rPr>
          <w:rFonts w:cs="Arial"/>
          <w:color w:val="0B0C0C"/>
          <w:szCs w:val="22"/>
        </w:rPr>
        <w:t>of the Basic Conditions Statement</w:t>
      </w:r>
      <w:r w:rsidR="00B03F52">
        <w:rPr>
          <w:rFonts w:cs="Arial"/>
          <w:color w:val="0B0C0C"/>
          <w:szCs w:val="22"/>
        </w:rPr>
        <w:t xml:space="preserve"> </w:t>
      </w:r>
      <w:r w:rsidR="00E955FE">
        <w:rPr>
          <w:rFonts w:cs="Arial"/>
          <w:color w:val="0B0C0C"/>
          <w:szCs w:val="22"/>
        </w:rPr>
        <w:t>comprises</w:t>
      </w:r>
      <w:r w:rsidR="00342460">
        <w:rPr>
          <w:rFonts w:cs="Arial"/>
          <w:color w:val="0B0C0C"/>
          <w:szCs w:val="22"/>
        </w:rPr>
        <w:t xml:space="preserve"> a map of the designated Neighbourhood Area and Appendix 2 is a list of the Review Plan’s </w:t>
      </w:r>
      <w:r w:rsidR="003A6569">
        <w:rPr>
          <w:rFonts w:cs="Arial"/>
          <w:color w:val="0B0C0C"/>
          <w:szCs w:val="22"/>
        </w:rPr>
        <w:t>policies</w:t>
      </w:r>
      <w:r w:rsidR="00342460">
        <w:rPr>
          <w:rFonts w:cs="Arial"/>
          <w:color w:val="0B0C0C"/>
          <w:szCs w:val="22"/>
        </w:rPr>
        <w:t>.</w:t>
      </w:r>
      <w:r w:rsidR="005206F5">
        <w:rPr>
          <w:rFonts w:cs="Arial"/>
          <w:color w:val="0B0C0C"/>
          <w:szCs w:val="22"/>
        </w:rPr>
        <w:t xml:space="preserve"> </w:t>
      </w:r>
    </w:p>
    <w:p w14:paraId="7845CEEB" w14:textId="77777777" w:rsidR="00C15B0E" w:rsidRDefault="00C15B0E" w:rsidP="00C15B0E">
      <w:pPr>
        <w:ind w:left="709" w:hanging="709"/>
        <w:jc w:val="left"/>
        <w:rPr>
          <w:rFonts w:cs="Arial"/>
          <w:color w:val="0B0C0C"/>
          <w:szCs w:val="22"/>
        </w:rPr>
      </w:pPr>
    </w:p>
    <w:p w14:paraId="03DBE552" w14:textId="2E437925" w:rsidR="0013681A" w:rsidRPr="00C15B0E" w:rsidRDefault="00C15B0E" w:rsidP="00C15B0E">
      <w:pPr>
        <w:ind w:left="709" w:hanging="709"/>
        <w:jc w:val="left"/>
        <w:rPr>
          <w:rFonts w:cs="Arial"/>
          <w:color w:val="0B0C0C"/>
          <w:szCs w:val="22"/>
        </w:rPr>
      </w:pPr>
      <w:r>
        <w:rPr>
          <w:rFonts w:cs="Arial"/>
          <w:color w:val="0B0C0C"/>
          <w:szCs w:val="22"/>
        </w:rPr>
        <w:t>4.17</w:t>
      </w:r>
      <w:r>
        <w:rPr>
          <w:rFonts w:cs="Arial"/>
          <w:color w:val="0B0C0C"/>
          <w:szCs w:val="22"/>
        </w:rPr>
        <w:tab/>
      </w:r>
      <w:r w:rsidR="005E0B53">
        <w:rPr>
          <w:rFonts w:cs="Arial"/>
          <w:color w:val="0B0C0C"/>
          <w:szCs w:val="22"/>
        </w:rPr>
        <w:t xml:space="preserve">In my </w:t>
      </w:r>
      <w:r w:rsidR="0013681A" w:rsidRPr="0013681A">
        <w:rPr>
          <w:bCs/>
        </w:rPr>
        <w:t xml:space="preserve">assessment, I consider that the </w:t>
      </w:r>
      <w:r w:rsidR="005E0B53">
        <w:rPr>
          <w:bCs/>
        </w:rPr>
        <w:t>Review Plan</w:t>
      </w:r>
      <w:r w:rsidR="008C594E">
        <w:rPr>
          <w:bCs/>
        </w:rPr>
        <w:t>, through its</w:t>
      </w:r>
      <w:r w:rsidR="00860388">
        <w:rPr>
          <w:bCs/>
        </w:rPr>
        <w:t xml:space="preserve"> Vision,</w:t>
      </w:r>
      <w:r w:rsidR="008C594E">
        <w:rPr>
          <w:bCs/>
        </w:rPr>
        <w:t xml:space="preserve"> Policies and </w:t>
      </w:r>
      <w:r w:rsidR="009715F5">
        <w:rPr>
          <w:bCs/>
        </w:rPr>
        <w:t xml:space="preserve">its </w:t>
      </w:r>
      <w:r w:rsidR="00860388">
        <w:rPr>
          <w:bCs/>
        </w:rPr>
        <w:t>s</w:t>
      </w:r>
      <w:r w:rsidR="008C594E">
        <w:rPr>
          <w:bCs/>
        </w:rPr>
        <w:t xml:space="preserve">upporting text, contains a </w:t>
      </w:r>
      <w:r w:rsidR="00860388">
        <w:rPr>
          <w:bCs/>
        </w:rPr>
        <w:t>planning</w:t>
      </w:r>
      <w:r w:rsidR="008C594E">
        <w:rPr>
          <w:bCs/>
        </w:rPr>
        <w:t xml:space="preserve"> strategy </w:t>
      </w:r>
      <w:r w:rsidR="009715F5">
        <w:rPr>
          <w:bCs/>
        </w:rPr>
        <w:t xml:space="preserve">that </w:t>
      </w:r>
      <w:r w:rsidR="008C594E">
        <w:rPr>
          <w:bCs/>
        </w:rPr>
        <w:t>add</w:t>
      </w:r>
      <w:r w:rsidR="0013681A" w:rsidRPr="0013681A">
        <w:rPr>
          <w:bCs/>
        </w:rPr>
        <w:t>ress</w:t>
      </w:r>
      <w:r w:rsidR="009715F5">
        <w:rPr>
          <w:bCs/>
        </w:rPr>
        <w:t>es</w:t>
      </w:r>
      <w:r>
        <w:rPr>
          <w:bCs/>
        </w:rPr>
        <w:t xml:space="preserve"> </w:t>
      </w:r>
      <w:r w:rsidR="0013681A" w:rsidRPr="0013681A">
        <w:rPr>
          <w:bCs/>
        </w:rPr>
        <w:t>the national requirement</w:t>
      </w:r>
      <w:r w:rsidR="008C594E">
        <w:rPr>
          <w:bCs/>
        </w:rPr>
        <w:t xml:space="preserve"> </w:t>
      </w:r>
      <w:r w:rsidR="0013681A" w:rsidRPr="0013681A">
        <w:rPr>
          <w:bCs/>
        </w:rPr>
        <w:t>to contribute to the achievement of sustainable development, as it applies</w:t>
      </w:r>
      <w:r w:rsidR="008C594E">
        <w:rPr>
          <w:bCs/>
        </w:rPr>
        <w:t xml:space="preserve"> </w:t>
      </w:r>
      <w:r w:rsidR="0013681A" w:rsidRPr="0013681A">
        <w:rPr>
          <w:bCs/>
        </w:rPr>
        <w:t>to the Plan area</w:t>
      </w:r>
      <w:r w:rsidR="008C594E">
        <w:rPr>
          <w:bCs/>
        </w:rPr>
        <w:t>.</w:t>
      </w:r>
      <w:r w:rsidR="0013681A" w:rsidRPr="0013681A">
        <w:rPr>
          <w:bCs/>
        </w:rPr>
        <w:t xml:space="preserve"> </w:t>
      </w:r>
    </w:p>
    <w:p w14:paraId="235B590F" w14:textId="77777777" w:rsidR="00814053" w:rsidRDefault="00814053" w:rsidP="004A4D95">
      <w:pPr>
        <w:shd w:val="clear" w:color="auto" w:fill="FFFFFF"/>
        <w:ind w:left="0" w:firstLine="0"/>
        <w:textAlignment w:val="baseline"/>
        <w:rPr>
          <w:bCs/>
        </w:rPr>
      </w:pPr>
    </w:p>
    <w:p w14:paraId="445776A3" w14:textId="54EDB6F1" w:rsidR="00331F41" w:rsidRDefault="00814053" w:rsidP="008C594E">
      <w:pPr>
        <w:shd w:val="clear" w:color="auto" w:fill="FFFFFF"/>
        <w:ind w:left="720" w:hanging="720"/>
        <w:jc w:val="left"/>
        <w:textAlignment w:val="baseline"/>
        <w:rPr>
          <w:rFonts w:cs="Arial"/>
          <w:color w:val="0B0C0C"/>
          <w:szCs w:val="22"/>
        </w:rPr>
      </w:pPr>
      <w:r>
        <w:rPr>
          <w:bCs/>
        </w:rPr>
        <w:t>4.</w:t>
      </w:r>
      <w:r w:rsidR="009715F5">
        <w:rPr>
          <w:bCs/>
        </w:rPr>
        <w:t>18</w:t>
      </w:r>
      <w:r>
        <w:rPr>
          <w:bCs/>
        </w:rPr>
        <w:tab/>
      </w:r>
      <w:r w:rsidR="002A260A" w:rsidRPr="001B0C29">
        <w:t>I consider that overall, subject</w:t>
      </w:r>
      <w:r w:rsidR="002A260A">
        <w:t xml:space="preserve"> to </w:t>
      </w:r>
      <w:r w:rsidR="00101440">
        <w:t>modification</w:t>
      </w:r>
      <w:r w:rsidR="008C594E">
        <w:t>s</w:t>
      </w:r>
      <w:r w:rsidR="002A260A">
        <w:t xml:space="preserve"> </w:t>
      </w:r>
      <w:r w:rsidR="006B44D3">
        <w:t xml:space="preserve">that </w:t>
      </w:r>
      <w:r w:rsidR="002A260A">
        <w:t xml:space="preserve">I recommend to specific policies below, that individually and collectively the </w:t>
      </w:r>
      <w:r w:rsidR="00860388">
        <w:t xml:space="preserve">Review </w:t>
      </w:r>
      <w:r w:rsidR="002A260A">
        <w:t>Plan’s policies will contribute to the achievement of sustainable patterns of development</w:t>
      </w:r>
      <w:r w:rsidR="00860388">
        <w:t xml:space="preserve"> in Pluckley and within the wider area</w:t>
      </w:r>
      <w:r w:rsidR="002A260A">
        <w:t xml:space="preserve">. </w:t>
      </w:r>
      <w:r w:rsidR="00003EFA">
        <w:rPr>
          <w:szCs w:val="22"/>
        </w:rPr>
        <w:t>T</w:t>
      </w:r>
      <w:r w:rsidR="002A260A">
        <w:rPr>
          <w:szCs w:val="22"/>
        </w:rPr>
        <w:t xml:space="preserve">here are a number of detailed matters which require amendment to ensure that the policies have the necessary regard to national policy and are in general conformity with the strategic policies of the Council. </w:t>
      </w:r>
      <w:r w:rsidR="00331F41">
        <w:rPr>
          <w:rFonts w:cs="Arial"/>
          <w:color w:val="0B0C0C"/>
          <w:szCs w:val="22"/>
        </w:rPr>
        <w:t xml:space="preserve"> Accordingly, I recommend modifications in this report in order</w:t>
      </w:r>
      <w:r w:rsidR="00331F41">
        <w:rPr>
          <w:rFonts w:cs="Arial"/>
          <w:b/>
          <w:color w:val="0B0C0C"/>
          <w:szCs w:val="22"/>
        </w:rPr>
        <w:t xml:space="preserve"> </w:t>
      </w:r>
      <w:r w:rsidR="00331F41">
        <w:rPr>
          <w:rFonts w:cs="Arial"/>
          <w:color w:val="0B0C0C"/>
          <w:szCs w:val="22"/>
        </w:rPr>
        <w:t>to</w:t>
      </w:r>
      <w:r w:rsidR="00331F41">
        <w:rPr>
          <w:rFonts w:cs="Arial"/>
          <w:b/>
          <w:color w:val="0B0C0C"/>
          <w:szCs w:val="22"/>
        </w:rPr>
        <w:t xml:space="preserve"> </w:t>
      </w:r>
      <w:r w:rsidR="00331F41">
        <w:rPr>
          <w:rFonts w:cs="Arial"/>
          <w:color w:val="0B0C0C"/>
          <w:szCs w:val="22"/>
        </w:rPr>
        <w:t xml:space="preserve">address these matters. </w:t>
      </w:r>
    </w:p>
    <w:p w14:paraId="7032CA4E" w14:textId="77777777" w:rsidR="002A260A" w:rsidRDefault="002A260A" w:rsidP="004A4D95">
      <w:pPr>
        <w:ind w:left="709" w:hanging="709"/>
        <w:jc w:val="left"/>
        <w:rPr>
          <w:rFonts w:cs="Arial"/>
          <w:color w:val="0B0C0C"/>
          <w:szCs w:val="22"/>
        </w:rPr>
      </w:pPr>
    </w:p>
    <w:p w14:paraId="15004BF8" w14:textId="0DABE441" w:rsidR="002751F8" w:rsidRPr="002751F8" w:rsidRDefault="002751F8" w:rsidP="004A4D95">
      <w:pPr>
        <w:pStyle w:val="Heading3"/>
        <w:rPr>
          <w:lang w:eastAsia="en-US"/>
        </w:rPr>
      </w:pPr>
      <w:bookmarkStart w:id="52" w:name="_Toc131585488"/>
      <w:bookmarkStart w:id="53" w:name="_Toc157968772"/>
      <w:r w:rsidRPr="002751F8">
        <w:rPr>
          <w:lang w:eastAsia="en-US"/>
        </w:rPr>
        <w:t>Specific Issues of Compliance</w:t>
      </w:r>
      <w:bookmarkEnd w:id="52"/>
      <w:bookmarkEnd w:id="53"/>
      <w:r w:rsidRPr="002751F8">
        <w:rPr>
          <w:lang w:eastAsia="en-US"/>
        </w:rPr>
        <w:t xml:space="preserve"> </w:t>
      </w:r>
    </w:p>
    <w:p w14:paraId="476F2F87" w14:textId="77777777" w:rsidR="002751F8" w:rsidRDefault="002751F8" w:rsidP="00302552">
      <w:pPr>
        <w:ind w:left="720" w:hanging="720"/>
        <w:jc w:val="left"/>
        <w:rPr>
          <w:szCs w:val="22"/>
          <w:lang w:eastAsia="en-US"/>
        </w:rPr>
      </w:pPr>
    </w:p>
    <w:p w14:paraId="0F7F1DFF" w14:textId="31667C67" w:rsidR="002751F8" w:rsidRDefault="002751F8" w:rsidP="00302552">
      <w:pPr>
        <w:ind w:left="720" w:hanging="720"/>
        <w:jc w:val="left"/>
        <w:rPr>
          <w:szCs w:val="22"/>
          <w:lang w:eastAsia="en-US"/>
        </w:rPr>
      </w:pPr>
      <w:r>
        <w:rPr>
          <w:szCs w:val="22"/>
          <w:lang w:eastAsia="en-US"/>
        </w:rPr>
        <w:t>4.</w:t>
      </w:r>
      <w:r w:rsidR="009715F5">
        <w:rPr>
          <w:szCs w:val="22"/>
          <w:lang w:eastAsia="en-US"/>
        </w:rPr>
        <w:t>19</w:t>
      </w:r>
      <w:r w:rsidR="002A260A">
        <w:rPr>
          <w:szCs w:val="22"/>
          <w:lang w:eastAsia="en-US"/>
        </w:rPr>
        <w:t xml:space="preserve"> </w:t>
      </w:r>
      <w:r>
        <w:rPr>
          <w:szCs w:val="22"/>
          <w:lang w:eastAsia="en-US"/>
        </w:rPr>
        <w:t xml:space="preserve">  </w:t>
      </w:r>
      <w:r w:rsidR="00C164EE">
        <w:rPr>
          <w:szCs w:val="22"/>
          <w:lang w:eastAsia="en-US"/>
        </w:rPr>
        <w:t xml:space="preserve">I turn now to consider each of the proposed policies in the draft </w:t>
      </w:r>
      <w:r w:rsidR="008C594E">
        <w:rPr>
          <w:szCs w:val="22"/>
          <w:lang w:eastAsia="en-US"/>
        </w:rPr>
        <w:t xml:space="preserve">Review </w:t>
      </w:r>
      <w:r w:rsidR="00C164EE">
        <w:rPr>
          <w:szCs w:val="22"/>
          <w:lang w:eastAsia="en-US"/>
        </w:rPr>
        <w:t>Plan and I take into account, where appropriate, the representations that have been made concerning the policies.</w:t>
      </w:r>
      <w:r>
        <w:rPr>
          <w:szCs w:val="22"/>
          <w:lang w:eastAsia="en-US"/>
        </w:rPr>
        <w:t xml:space="preserve"> </w:t>
      </w:r>
    </w:p>
    <w:p w14:paraId="5942EA3F" w14:textId="7721685F" w:rsidR="009B546A" w:rsidRDefault="009B546A" w:rsidP="00302552">
      <w:pPr>
        <w:ind w:left="720" w:hanging="720"/>
        <w:jc w:val="left"/>
        <w:rPr>
          <w:szCs w:val="22"/>
          <w:lang w:eastAsia="en-US"/>
        </w:rPr>
      </w:pPr>
    </w:p>
    <w:p w14:paraId="7C4F5A76" w14:textId="5F74EB34" w:rsidR="003151C4" w:rsidRPr="00B76C7E" w:rsidRDefault="005E301F" w:rsidP="00302552">
      <w:pPr>
        <w:pStyle w:val="Heading3"/>
        <w:rPr>
          <w:lang w:eastAsia="en-US"/>
        </w:rPr>
      </w:pPr>
      <w:bookmarkStart w:id="54" w:name="_Toc157968773"/>
      <w:r>
        <w:rPr>
          <w:lang w:eastAsia="en-US"/>
        </w:rPr>
        <w:t xml:space="preserve">Managing our Rural </w:t>
      </w:r>
      <w:r w:rsidR="003151C4" w:rsidRPr="00B76C7E">
        <w:rPr>
          <w:lang w:eastAsia="en-US"/>
        </w:rPr>
        <w:t>Environment</w:t>
      </w:r>
      <w:bookmarkEnd w:id="54"/>
    </w:p>
    <w:p w14:paraId="4A12AF83" w14:textId="49E41180" w:rsidR="00B85DA7" w:rsidRPr="002D793B" w:rsidRDefault="00B85DA7" w:rsidP="00302552">
      <w:pPr>
        <w:rPr>
          <w:szCs w:val="22"/>
          <w:u w:val="single"/>
        </w:rPr>
      </w:pPr>
    </w:p>
    <w:p w14:paraId="0AA79B0C" w14:textId="1C5F2BDC" w:rsidR="00F33DF5" w:rsidRDefault="00B85DA7" w:rsidP="00302552">
      <w:pPr>
        <w:ind w:left="720" w:hanging="720"/>
        <w:jc w:val="left"/>
        <w:rPr>
          <w:rFonts w:cs="Arial"/>
          <w:color w:val="0B0C0C"/>
          <w:szCs w:val="22"/>
        </w:rPr>
      </w:pPr>
      <w:r w:rsidRPr="00B85DA7">
        <w:rPr>
          <w:szCs w:val="22"/>
        </w:rPr>
        <w:t>4.</w:t>
      </w:r>
      <w:r w:rsidR="009715F5">
        <w:rPr>
          <w:szCs w:val="22"/>
        </w:rPr>
        <w:t>2</w:t>
      </w:r>
      <w:r w:rsidR="00486868">
        <w:rPr>
          <w:szCs w:val="22"/>
        </w:rPr>
        <w:t>0</w:t>
      </w:r>
      <w:r>
        <w:rPr>
          <w:szCs w:val="22"/>
        </w:rPr>
        <w:t xml:space="preserve">   </w:t>
      </w:r>
      <w:r>
        <w:rPr>
          <w:rFonts w:cs="Arial"/>
          <w:color w:val="0B0C0C"/>
          <w:szCs w:val="22"/>
        </w:rPr>
        <w:t xml:space="preserve">Section </w:t>
      </w:r>
      <w:r w:rsidR="005E301F">
        <w:rPr>
          <w:rFonts w:cs="Arial"/>
          <w:color w:val="0B0C0C"/>
          <w:szCs w:val="22"/>
        </w:rPr>
        <w:t>6</w:t>
      </w:r>
      <w:r w:rsidR="00FD7883">
        <w:rPr>
          <w:rFonts w:cs="Arial"/>
          <w:color w:val="0B0C0C"/>
          <w:szCs w:val="22"/>
        </w:rPr>
        <w:t xml:space="preserve"> </w:t>
      </w:r>
      <w:r>
        <w:rPr>
          <w:rFonts w:cs="Arial"/>
          <w:color w:val="0B0C0C"/>
          <w:szCs w:val="22"/>
        </w:rPr>
        <w:t xml:space="preserve">of the </w:t>
      </w:r>
      <w:r w:rsidR="003151C4">
        <w:rPr>
          <w:rFonts w:cs="Arial"/>
          <w:color w:val="0B0C0C"/>
          <w:szCs w:val="22"/>
        </w:rPr>
        <w:t xml:space="preserve">Review </w:t>
      </w:r>
      <w:r>
        <w:rPr>
          <w:rFonts w:cs="Arial"/>
          <w:color w:val="0B0C0C"/>
          <w:szCs w:val="22"/>
        </w:rPr>
        <w:t xml:space="preserve">Plan addresses the theme of </w:t>
      </w:r>
      <w:r w:rsidR="005E301F">
        <w:rPr>
          <w:rFonts w:cs="Arial"/>
          <w:color w:val="0B0C0C"/>
          <w:szCs w:val="22"/>
        </w:rPr>
        <w:t>Managing our Rural</w:t>
      </w:r>
      <w:r w:rsidR="003151C4">
        <w:rPr>
          <w:rFonts w:cs="Arial"/>
          <w:color w:val="0B0C0C"/>
          <w:szCs w:val="22"/>
        </w:rPr>
        <w:t xml:space="preserve"> Environment in the Plan area and contains six</w:t>
      </w:r>
      <w:r w:rsidR="00FD7883">
        <w:rPr>
          <w:rFonts w:cs="Arial"/>
          <w:color w:val="0B0C0C"/>
          <w:szCs w:val="22"/>
        </w:rPr>
        <w:t xml:space="preserve"> policies (Policies </w:t>
      </w:r>
      <w:r w:rsidR="005E301F">
        <w:rPr>
          <w:rFonts w:cs="Arial"/>
          <w:color w:val="0B0C0C"/>
          <w:szCs w:val="22"/>
        </w:rPr>
        <w:t>R</w:t>
      </w:r>
      <w:r w:rsidR="003151C4">
        <w:rPr>
          <w:rFonts w:cs="Arial"/>
          <w:color w:val="0B0C0C"/>
          <w:szCs w:val="22"/>
        </w:rPr>
        <w:t>1</w:t>
      </w:r>
      <w:r w:rsidR="00FD7883">
        <w:rPr>
          <w:rFonts w:cs="Arial"/>
          <w:color w:val="0B0C0C"/>
          <w:szCs w:val="22"/>
        </w:rPr>
        <w:t>-</w:t>
      </w:r>
      <w:r w:rsidR="005E301F">
        <w:rPr>
          <w:rFonts w:cs="Arial"/>
          <w:color w:val="0B0C0C"/>
          <w:szCs w:val="22"/>
        </w:rPr>
        <w:t>R</w:t>
      </w:r>
      <w:r w:rsidR="003151C4">
        <w:rPr>
          <w:rFonts w:cs="Arial"/>
          <w:color w:val="0B0C0C"/>
          <w:szCs w:val="22"/>
        </w:rPr>
        <w:t>6</w:t>
      </w:r>
      <w:r w:rsidR="00FD7883">
        <w:rPr>
          <w:rFonts w:cs="Arial"/>
          <w:color w:val="0B0C0C"/>
          <w:szCs w:val="22"/>
        </w:rPr>
        <w:t>)</w:t>
      </w:r>
      <w:r w:rsidR="004168C4">
        <w:rPr>
          <w:rFonts w:cs="Arial"/>
          <w:color w:val="0B0C0C"/>
          <w:szCs w:val="22"/>
        </w:rPr>
        <w:t>.</w:t>
      </w:r>
      <w:r w:rsidR="00FD7883">
        <w:rPr>
          <w:rFonts w:cs="Arial"/>
          <w:color w:val="0B0C0C"/>
          <w:szCs w:val="22"/>
        </w:rPr>
        <w:t xml:space="preserve"> </w:t>
      </w:r>
      <w:r>
        <w:rPr>
          <w:rFonts w:cs="Arial"/>
          <w:color w:val="0B0C0C"/>
          <w:szCs w:val="22"/>
        </w:rPr>
        <w:t xml:space="preserve"> </w:t>
      </w:r>
      <w:r w:rsidR="008F4719">
        <w:rPr>
          <w:rFonts w:cs="Arial"/>
          <w:color w:val="0B0C0C"/>
          <w:szCs w:val="22"/>
        </w:rPr>
        <w:t xml:space="preserve">These policies </w:t>
      </w:r>
      <w:r w:rsidR="003151C4">
        <w:rPr>
          <w:rFonts w:cs="Arial"/>
          <w:color w:val="0B0C0C"/>
          <w:szCs w:val="22"/>
        </w:rPr>
        <w:t xml:space="preserve">address </w:t>
      </w:r>
      <w:r w:rsidR="005E301F">
        <w:rPr>
          <w:rFonts w:cs="Arial"/>
          <w:color w:val="0B0C0C"/>
          <w:szCs w:val="22"/>
        </w:rPr>
        <w:t>landscape character and design, the protection of views and the rural setting, the designation of Local Green Spaces, recreation and community use, renewable energy and addressing nutrient neutrality.</w:t>
      </w:r>
    </w:p>
    <w:p w14:paraId="7365B07A" w14:textId="0F855F59" w:rsidR="00B85DA7" w:rsidRDefault="00B85DA7" w:rsidP="00302552">
      <w:pPr>
        <w:ind w:left="720" w:hanging="720"/>
        <w:jc w:val="left"/>
        <w:rPr>
          <w:rFonts w:cs="Arial"/>
          <w:color w:val="0B0C0C"/>
          <w:szCs w:val="22"/>
        </w:rPr>
      </w:pPr>
      <w:r>
        <w:rPr>
          <w:rFonts w:cs="Arial"/>
          <w:color w:val="0B0C0C"/>
          <w:szCs w:val="22"/>
        </w:rPr>
        <w:t xml:space="preserve"> </w:t>
      </w:r>
    </w:p>
    <w:p w14:paraId="24029C56" w14:textId="164A2C47" w:rsidR="00B85DA7" w:rsidRDefault="00805E0E" w:rsidP="00302552">
      <w:pPr>
        <w:pStyle w:val="CommentText"/>
        <w:ind w:left="714" w:hanging="714"/>
        <w:jc w:val="left"/>
        <w:rPr>
          <w:sz w:val="22"/>
          <w:szCs w:val="22"/>
        </w:rPr>
      </w:pPr>
      <w:r>
        <w:rPr>
          <w:sz w:val="22"/>
          <w:szCs w:val="22"/>
        </w:rPr>
        <w:t>4.</w:t>
      </w:r>
      <w:r w:rsidR="009715F5">
        <w:rPr>
          <w:sz w:val="22"/>
          <w:szCs w:val="22"/>
        </w:rPr>
        <w:t xml:space="preserve">21  </w:t>
      </w:r>
      <w:r w:rsidR="00C705D5">
        <w:rPr>
          <w:sz w:val="22"/>
          <w:szCs w:val="22"/>
        </w:rPr>
        <w:t xml:space="preserve"> Policy</w:t>
      </w:r>
      <w:r>
        <w:rPr>
          <w:sz w:val="22"/>
          <w:szCs w:val="22"/>
        </w:rPr>
        <w:t xml:space="preserve"> </w:t>
      </w:r>
      <w:r w:rsidR="005E301F">
        <w:rPr>
          <w:sz w:val="22"/>
          <w:szCs w:val="22"/>
        </w:rPr>
        <w:t>R</w:t>
      </w:r>
      <w:r w:rsidR="003151C4">
        <w:rPr>
          <w:sz w:val="22"/>
          <w:szCs w:val="22"/>
        </w:rPr>
        <w:t>1</w:t>
      </w:r>
      <w:r w:rsidR="008F4719">
        <w:rPr>
          <w:sz w:val="22"/>
          <w:szCs w:val="22"/>
        </w:rPr>
        <w:t xml:space="preserve"> (</w:t>
      </w:r>
      <w:r w:rsidR="005E301F">
        <w:rPr>
          <w:sz w:val="22"/>
          <w:szCs w:val="22"/>
        </w:rPr>
        <w:t>Landscape Character and Design</w:t>
      </w:r>
      <w:r w:rsidR="008F4719">
        <w:rPr>
          <w:sz w:val="22"/>
          <w:szCs w:val="22"/>
        </w:rPr>
        <w:t>)</w:t>
      </w:r>
      <w:r w:rsidR="003151C4">
        <w:rPr>
          <w:sz w:val="22"/>
          <w:szCs w:val="22"/>
        </w:rPr>
        <w:t xml:space="preserve"> </w:t>
      </w:r>
      <w:r w:rsidR="008F4719">
        <w:rPr>
          <w:sz w:val="22"/>
          <w:szCs w:val="22"/>
        </w:rPr>
        <w:t xml:space="preserve">states that </w:t>
      </w:r>
      <w:r w:rsidR="009715F5">
        <w:rPr>
          <w:sz w:val="22"/>
          <w:szCs w:val="22"/>
        </w:rPr>
        <w:t>development will be supported where it is designed in a way that protects, and where possible</w:t>
      </w:r>
      <w:r w:rsidR="009072FB">
        <w:rPr>
          <w:sz w:val="22"/>
          <w:szCs w:val="22"/>
        </w:rPr>
        <w:t>,</w:t>
      </w:r>
      <w:r w:rsidR="009715F5">
        <w:rPr>
          <w:sz w:val="22"/>
          <w:szCs w:val="22"/>
        </w:rPr>
        <w:t xml:space="preserve"> enhances the landscape character and complements existing development and meets other Policies in the Plan.  It goes on to list five detailed </w:t>
      </w:r>
      <w:r w:rsidR="008A758A">
        <w:rPr>
          <w:sz w:val="22"/>
          <w:szCs w:val="22"/>
        </w:rPr>
        <w:t>requirements</w:t>
      </w:r>
      <w:r w:rsidR="009715F5">
        <w:rPr>
          <w:sz w:val="22"/>
          <w:szCs w:val="22"/>
        </w:rPr>
        <w:t xml:space="preserve"> that should be addressed in the submission </w:t>
      </w:r>
      <w:r w:rsidR="008A758A">
        <w:rPr>
          <w:sz w:val="22"/>
          <w:szCs w:val="22"/>
        </w:rPr>
        <w:t>of landscape strategies for proposed new developments.  This Policy has not been revised from that contained in the current made Plan.  I am satisf</w:t>
      </w:r>
      <w:r w:rsidR="00E672DD">
        <w:rPr>
          <w:sz w:val="22"/>
          <w:szCs w:val="22"/>
        </w:rPr>
        <w:t xml:space="preserve">ied that the Policy is justified and </w:t>
      </w:r>
      <w:r w:rsidR="008A758A">
        <w:rPr>
          <w:sz w:val="22"/>
          <w:szCs w:val="22"/>
        </w:rPr>
        <w:t xml:space="preserve">is </w:t>
      </w:r>
      <w:r w:rsidR="00E672DD">
        <w:rPr>
          <w:sz w:val="22"/>
          <w:szCs w:val="22"/>
        </w:rPr>
        <w:t>in general conformity</w:t>
      </w:r>
      <w:r w:rsidR="002C20B3">
        <w:rPr>
          <w:sz w:val="22"/>
          <w:szCs w:val="22"/>
        </w:rPr>
        <w:t xml:space="preserve"> with the strategic policies of the adopted </w:t>
      </w:r>
      <w:r w:rsidR="008A758A">
        <w:rPr>
          <w:sz w:val="22"/>
          <w:szCs w:val="22"/>
        </w:rPr>
        <w:t>A</w:t>
      </w:r>
      <w:r w:rsidR="002C20B3">
        <w:rPr>
          <w:sz w:val="22"/>
          <w:szCs w:val="22"/>
        </w:rPr>
        <w:t xml:space="preserve">LP.  </w:t>
      </w:r>
    </w:p>
    <w:p w14:paraId="17639465" w14:textId="62409D76" w:rsidR="00A913EF" w:rsidRDefault="00A913EF" w:rsidP="00302552">
      <w:pPr>
        <w:pStyle w:val="CommentText"/>
        <w:ind w:left="714" w:hanging="714"/>
        <w:jc w:val="left"/>
        <w:rPr>
          <w:sz w:val="22"/>
          <w:szCs w:val="22"/>
        </w:rPr>
      </w:pPr>
    </w:p>
    <w:p w14:paraId="1F136817" w14:textId="499916DC" w:rsidR="001C7FF0" w:rsidRDefault="00C15B0E" w:rsidP="00C15B0E">
      <w:pPr>
        <w:pStyle w:val="CommentText"/>
        <w:ind w:left="714" w:hanging="714"/>
        <w:jc w:val="left"/>
        <w:rPr>
          <w:sz w:val="22"/>
          <w:szCs w:val="22"/>
        </w:rPr>
      </w:pPr>
      <w:r>
        <w:rPr>
          <w:sz w:val="22"/>
          <w:szCs w:val="22"/>
        </w:rPr>
        <w:t>4.22</w:t>
      </w:r>
      <w:r>
        <w:rPr>
          <w:sz w:val="22"/>
          <w:szCs w:val="22"/>
        </w:rPr>
        <w:tab/>
      </w:r>
      <w:r w:rsidR="002C20B3">
        <w:rPr>
          <w:sz w:val="22"/>
          <w:szCs w:val="22"/>
        </w:rPr>
        <w:t xml:space="preserve">Policy </w:t>
      </w:r>
      <w:r w:rsidR="005E301F">
        <w:rPr>
          <w:sz w:val="22"/>
          <w:szCs w:val="22"/>
        </w:rPr>
        <w:t>R</w:t>
      </w:r>
      <w:r w:rsidR="002C20B3">
        <w:rPr>
          <w:sz w:val="22"/>
          <w:szCs w:val="22"/>
        </w:rPr>
        <w:t>2 (</w:t>
      </w:r>
      <w:r w:rsidR="005E301F">
        <w:rPr>
          <w:sz w:val="22"/>
          <w:szCs w:val="22"/>
        </w:rPr>
        <w:t>Protection of</w:t>
      </w:r>
      <w:r w:rsidR="002C20B3">
        <w:rPr>
          <w:sz w:val="22"/>
          <w:szCs w:val="22"/>
        </w:rPr>
        <w:t xml:space="preserve"> Views and </w:t>
      </w:r>
      <w:r w:rsidR="005E301F">
        <w:rPr>
          <w:sz w:val="22"/>
          <w:szCs w:val="22"/>
        </w:rPr>
        <w:t>Rural Setting</w:t>
      </w:r>
      <w:r w:rsidR="002C20B3">
        <w:rPr>
          <w:sz w:val="22"/>
          <w:szCs w:val="22"/>
        </w:rPr>
        <w:t>)</w:t>
      </w:r>
      <w:r w:rsidR="00441BB0">
        <w:rPr>
          <w:sz w:val="22"/>
          <w:szCs w:val="22"/>
        </w:rPr>
        <w:t xml:space="preserve"> </w:t>
      </w:r>
      <w:r w:rsidR="008A758A">
        <w:rPr>
          <w:sz w:val="22"/>
          <w:szCs w:val="22"/>
        </w:rPr>
        <w:t xml:space="preserve">states that development will be supported where it respects the </w:t>
      </w:r>
      <w:r w:rsidR="00441BB0">
        <w:rPr>
          <w:sz w:val="22"/>
          <w:szCs w:val="22"/>
        </w:rPr>
        <w:t xml:space="preserve">views highlighted in Map 3 and accords with other </w:t>
      </w:r>
      <w:r w:rsidR="00083081">
        <w:rPr>
          <w:sz w:val="22"/>
          <w:szCs w:val="22"/>
        </w:rPr>
        <w:t>D</w:t>
      </w:r>
      <w:r w:rsidR="00441BB0">
        <w:rPr>
          <w:sz w:val="22"/>
          <w:szCs w:val="22"/>
        </w:rPr>
        <w:t xml:space="preserve">evelopment </w:t>
      </w:r>
      <w:r w:rsidR="00083081">
        <w:rPr>
          <w:sz w:val="22"/>
          <w:szCs w:val="22"/>
        </w:rPr>
        <w:t>P</w:t>
      </w:r>
      <w:r w:rsidR="00441BB0">
        <w:rPr>
          <w:sz w:val="22"/>
          <w:szCs w:val="22"/>
        </w:rPr>
        <w:t>lan policies.  The views are in three groups, V1 – views of the valley west of Pluckley village</w:t>
      </w:r>
      <w:r w:rsidR="00AF5337">
        <w:rPr>
          <w:sz w:val="22"/>
          <w:szCs w:val="22"/>
        </w:rPr>
        <w:t>;</w:t>
      </w:r>
      <w:r w:rsidR="00441BB0">
        <w:rPr>
          <w:sz w:val="22"/>
          <w:szCs w:val="22"/>
        </w:rPr>
        <w:t xml:space="preserve"> V2 – the “Green Heart” of the </w:t>
      </w:r>
      <w:r w:rsidR="00EA08A3">
        <w:rPr>
          <w:sz w:val="22"/>
          <w:szCs w:val="22"/>
        </w:rPr>
        <w:t>p</w:t>
      </w:r>
      <w:r w:rsidR="00441BB0">
        <w:rPr>
          <w:sz w:val="22"/>
          <w:szCs w:val="22"/>
        </w:rPr>
        <w:t>arish, as described in the Pluckley Parish Design</w:t>
      </w:r>
      <w:r>
        <w:rPr>
          <w:sz w:val="22"/>
          <w:szCs w:val="22"/>
        </w:rPr>
        <w:t xml:space="preserve"> </w:t>
      </w:r>
      <w:r w:rsidR="00441BB0">
        <w:rPr>
          <w:sz w:val="22"/>
          <w:szCs w:val="22"/>
        </w:rPr>
        <w:t>Statement</w:t>
      </w:r>
      <w:r w:rsidR="00AF5337">
        <w:rPr>
          <w:sz w:val="22"/>
          <w:szCs w:val="22"/>
        </w:rPr>
        <w:t>;</w:t>
      </w:r>
      <w:r w:rsidR="00441BB0">
        <w:rPr>
          <w:sz w:val="22"/>
          <w:szCs w:val="22"/>
        </w:rPr>
        <w:t xml:space="preserve"> and V3 – the Malmains valley in the </w:t>
      </w:r>
      <w:r w:rsidR="009072FB">
        <w:rPr>
          <w:sz w:val="22"/>
          <w:szCs w:val="22"/>
        </w:rPr>
        <w:t>e</w:t>
      </w:r>
      <w:r w:rsidR="00441BB0">
        <w:rPr>
          <w:sz w:val="22"/>
          <w:szCs w:val="22"/>
        </w:rPr>
        <w:t xml:space="preserve">ast of the </w:t>
      </w:r>
      <w:r w:rsidR="00EA08A3">
        <w:rPr>
          <w:sz w:val="22"/>
          <w:szCs w:val="22"/>
        </w:rPr>
        <w:t>p</w:t>
      </w:r>
      <w:r w:rsidR="00441BB0">
        <w:rPr>
          <w:sz w:val="22"/>
          <w:szCs w:val="22"/>
        </w:rPr>
        <w:t xml:space="preserve">arish.  Map 3 </w:t>
      </w:r>
      <w:r w:rsidR="00441BB0">
        <w:rPr>
          <w:sz w:val="22"/>
          <w:szCs w:val="22"/>
        </w:rPr>
        <w:lastRenderedPageBreak/>
        <w:t>clearly identifies the views and the relevant viewpoints and pages 15-20</w:t>
      </w:r>
      <w:r w:rsidR="001C7FF0">
        <w:rPr>
          <w:sz w:val="22"/>
          <w:szCs w:val="22"/>
        </w:rPr>
        <w:t xml:space="preserve"> in the draft Plan</w:t>
      </w:r>
      <w:r w:rsidR="00441BB0">
        <w:rPr>
          <w:sz w:val="22"/>
          <w:szCs w:val="22"/>
        </w:rPr>
        <w:t xml:space="preserve"> contain representative photographs of the views</w:t>
      </w:r>
      <w:r w:rsidR="001C7FF0">
        <w:rPr>
          <w:sz w:val="22"/>
          <w:szCs w:val="22"/>
        </w:rPr>
        <w:t>.</w:t>
      </w:r>
      <w:r w:rsidR="00441BB0">
        <w:rPr>
          <w:sz w:val="22"/>
          <w:szCs w:val="22"/>
        </w:rPr>
        <w:t xml:space="preserve">  </w:t>
      </w:r>
      <w:r w:rsidR="001C7FF0">
        <w:rPr>
          <w:sz w:val="22"/>
          <w:szCs w:val="22"/>
        </w:rPr>
        <w:t xml:space="preserve">I am also satisfied that this Policy is justified and is supported by appropriate evidence and that it is in general conformity with the strategic policies of the adopted ALP.  </w:t>
      </w:r>
    </w:p>
    <w:p w14:paraId="702AE8A9" w14:textId="468D03DC" w:rsidR="002C20B3" w:rsidRDefault="002C20B3" w:rsidP="00302552">
      <w:pPr>
        <w:pStyle w:val="CommentText"/>
        <w:ind w:left="714" w:hanging="714"/>
        <w:jc w:val="left"/>
        <w:rPr>
          <w:sz w:val="22"/>
          <w:szCs w:val="22"/>
        </w:rPr>
      </w:pPr>
      <w:r>
        <w:rPr>
          <w:sz w:val="22"/>
          <w:szCs w:val="22"/>
        </w:rPr>
        <w:t xml:space="preserve">  </w:t>
      </w:r>
    </w:p>
    <w:p w14:paraId="00134898" w14:textId="13413393" w:rsidR="00A913EF" w:rsidRDefault="00C15B0E" w:rsidP="00C15B0E">
      <w:pPr>
        <w:ind w:left="714" w:hanging="714"/>
        <w:jc w:val="left"/>
        <w:rPr>
          <w:szCs w:val="22"/>
        </w:rPr>
      </w:pPr>
      <w:r>
        <w:rPr>
          <w:szCs w:val="22"/>
        </w:rPr>
        <w:t>4.23</w:t>
      </w:r>
      <w:r>
        <w:rPr>
          <w:szCs w:val="22"/>
        </w:rPr>
        <w:tab/>
      </w:r>
      <w:r w:rsidR="00C4428C">
        <w:rPr>
          <w:szCs w:val="22"/>
        </w:rPr>
        <w:t xml:space="preserve">Policy </w:t>
      </w:r>
      <w:r w:rsidR="005E301F">
        <w:rPr>
          <w:szCs w:val="22"/>
        </w:rPr>
        <w:t>R</w:t>
      </w:r>
      <w:r w:rsidR="002C20B3">
        <w:rPr>
          <w:szCs w:val="22"/>
        </w:rPr>
        <w:t xml:space="preserve">3 </w:t>
      </w:r>
      <w:r w:rsidR="005E301F">
        <w:rPr>
          <w:szCs w:val="22"/>
        </w:rPr>
        <w:t>(Designation of Local Green Spaces)</w:t>
      </w:r>
      <w:r w:rsidR="001C7FF0">
        <w:rPr>
          <w:szCs w:val="22"/>
        </w:rPr>
        <w:t xml:space="preserve"> designates two sites in the Plan area as Local Green Spaces, being the triangle of land at the junction of Fir Toll and Station Road and the area of land between the Station car park and The Grove. The sites are appropriately defined on Map 4.  I visited both sites during the course of my site visit.  Whilst I am satisfied that the sites have both been appropriately designated as Local Green Spaces in accordance with the criteria set out in the NPPF, I </w:t>
      </w:r>
      <w:r w:rsidR="005D5E77">
        <w:rPr>
          <w:szCs w:val="22"/>
        </w:rPr>
        <w:t xml:space="preserve">observe that in the light of the 2020 Court of Appeal judgment in </w:t>
      </w:r>
      <w:r w:rsidR="005D5E77">
        <w:rPr>
          <w:rStyle w:val="Emphasis"/>
          <w:rFonts w:cstheme="minorHAnsi"/>
          <w:szCs w:val="22"/>
          <w:bdr w:val="none" w:sz="0" w:space="0" w:color="auto" w:frame="1"/>
        </w:rPr>
        <w:t>R on the Application of Lochailort Investments Limited v Mendip District Council</w:t>
      </w:r>
      <w:r w:rsidR="005D5E77">
        <w:rPr>
          <w:rStyle w:val="FootnoteReference"/>
          <w:rFonts w:cstheme="minorHAnsi"/>
          <w:i/>
          <w:iCs/>
          <w:szCs w:val="22"/>
          <w:bdr w:val="none" w:sz="0" w:space="0" w:color="auto" w:frame="1"/>
        </w:rPr>
        <w:footnoteReference w:id="16"/>
      </w:r>
      <w:r w:rsidR="005D5E77">
        <w:rPr>
          <w:rStyle w:val="Emphasis"/>
          <w:rFonts w:cstheme="minorHAnsi"/>
          <w:szCs w:val="22"/>
          <w:bdr w:val="none" w:sz="0" w:space="0" w:color="auto" w:frame="1"/>
        </w:rPr>
        <w:t>,</w:t>
      </w:r>
      <w:r w:rsidR="005D5E77">
        <w:rPr>
          <w:rFonts w:cstheme="minorHAnsi"/>
          <w:szCs w:val="22"/>
        </w:rPr>
        <w:t xml:space="preserve"> the wording of the Policy should be revised to ensure that it has sufficient regard to the NPPF.</w:t>
      </w:r>
      <w:r w:rsidR="001C7FF0">
        <w:rPr>
          <w:szCs w:val="22"/>
        </w:rPr>
        <w:t xml:space="preserve">  A </w:t>
      </w:r>
      <w:r w:rsidR="00AF5337">
        <w:rPr>
          <w:szCs w:val="22"/>
        </w:rPr>
        <w:t>focused</w:t>
      </w:r>
      <w:r w:rsidR="001C7FF0">
        <w:rPr>
          <w:szCs w:val="22"/>
        </w:rPr>
        <w:t xml:space="preserve"> amendment is also required to paragraph 6.12.  These necessary amendments are addressed by recommended modification </w:t>
      </w:r>
      <w:r w:rsidR="001C7FF0">
        <w:rPr>
          <w:b/>
          <w:bCs/>
          <w:szCs w:val="22"/>
        </w:rPr>
        <w:t>PM</w:t>
      </w:r>
      <w:r w:rsidR="005D5E77">
        <w:rPr>
          <w:b/>
          <w:bCs/>
          <w:szCs w:val="22"/>
        </w:rPr>
        <w:t>1</w:t>
      </w:r>
      <w:r w:rsidR="005D5E77">
        <w:rPr>
          <w:szCs w:val="22"/>
        </w:rPr>
        <w:t>.</w:t>
      </w:r>
      <w:r w:rsidR="001C7FF0">
        <w:rPr>
          <w:szCs w:val="22"/>
        </w:rPr>
        <w:t xml:space="preserve">  </w:t>
      </w:r>
    </w:p>
    <w:p w14:paraId="4E8CB664" w14:textId="073DEE40" w:rsidR="00514A8C" w:rsidRDefault="00514A8C" w:rsidP="00302552">
      <w:pPr>
        <w:pStyle w:val="CommentText"/>
        <w:ind w:left="714" w:hanging="714"/>
        <w:jc w:val="left"/>
        <w:rPr>
          <w:sz w:val="22"/>
          <w:szCs w:val="22"/>
        </w:rPr>
      </w:pPr>
    </w:p>
    <w:p w14:paraId="33F6389F" w14:textId="1B342729" w:rsidR="002C20B3" w:rsidRPr="002C20B3" w:rsidRDefault="00C15B0E" w:rsidP="00C15B0E">
      <w:pPr>
        <w:pStyle w:val="CommentText"/>
        <w:ind w:left="714" w:hanging="714"/>
        <w:jc w:val="left"/>
        <w:rPr>
          <w:sz w:val="22"/>
          <w:szCs w:val="22"/>
        </w:rPr>
      </w:pPr>
      <w:r>
        <w:rPr>
          <w:sz w:val="22"/>
          <w:szCs w:val="22"/>
        </w:rPr>
        <w:t>4.24</w:t>
      </w:r>
      <w:r>
        <w:rPr>
          <w:sz w:val="22"/>
          <w:szCs w:val="22"/>
        </w:rPr>
        <w:tab/>
      </w:r>
      <w:r w:rsidR="00C84B57">
        <w:rPr>
          <w:sz w:val="22"/>
          <w:szCs w:val="22"/>
        </w:rPr>
        <w:t>Policy R4 (Recreation and Community Use) states that the open space, sports and recreational buildings and land, including playing fields</w:t>
      </w:r>
      <w:r w:rsidR="00C868DD">
        <w:rPr>
          <w:sz w:val="22"/>
          <w:szCs w:val="22"/>
        </w:rPr>
        <w:t xml:space="preserve">, at five sites listed in the Policy shall be preserved for leisure use by the community.  The fifth of these sites, the Nature Field at Chambers Green Road, is a proposed additional site to be included within the scope of this Policy.  The Policy refers to these sites </w:t>
      </w:r>
      <w:r w:rsidR="009E7370">
        <w:rPr>
          <w:sz w:val="22"/>
          <w:szCs w:val="22"/>
        </w:rPr>
        <w:t xml:space="preserve">as </w:t>
      </w:r>
      <w:r w:rsidR="00C868DD">
        <w:rPr>
          <w:sz w:val="22"/>
          <w:szCs w:val="22"/>
        </w:rPr>
        <w:t xml:space="preserve">being defined on Map 2, which is </w:t>
      </w:r>
      <w:r w:rsidR="009E7370">
        <w:rPr>
          <w:sz w:val="22"/>
          <w:szCs w:val="22"/>
        </w:rPr>
        <w:t xml:space="preserve">an </w:t>
      </w:r>
      <w:r w:rsidR="00C868DD">
        <w:rPr>
          <w:sz w:val="22"/>
          <w:szCs w:val="22"/>
        </w:rPr>
        <w:t xml:space="preserve">incorrect </w:t>
      </w:r>
      <w:r w:rsidR="009E7370">
        <w:rPr>
          <w:sz w:val="22"/>
          <w:szCs w:val="22"/>
        </w:rPr>
        <w:t xml:space="preserve">reference </w:t>
      </w:r>
      <w:r w:rsidR="00C868DD">
        <w:rPr>
          <w:sz w:val="22"/>
          <w:szCs w:val="22"/>
        </w:rPr>
        <w:t xml:space="preserve">and which should be to Map 5. </w:t>
      </w:r>
      <w:r w:rsidR="009E7370">
        <w:rPr>
          <w:sz w:val="22"/>
          <w:szCs w:val="22"/>
        </w:rPr>
        <w:t>Furthermore, t</w:t>
      </w:r>
      <w:r w:rsidR="00C868DD">
        <w:rPr>
          <w:sz w:val="22"/>
          <w:szCs w:val="22"/>
        </w:rPr>
        <w:t>he second paragraph of Policy text constitutes one lengthy sentence</w:t>
      </w:r>
      <w:r w:rsidR="002C20B3">
        <w:rPr>
          <w:sz w:val="22"/>
          <w:szCs w:val="22"/>
        </w:rPr>
        <w:t xml:space="preserve"> </w:t>
      </w:r>
      <w:r w:rsidR="00C868DD">
        <w:rPr>
          <w:sz w:val="22"/>
          <w:szCs w:val="22"/>
        </w:rPr>
        <w:t xml:space="preserve">(of 82 words) which is </w:t>
      </w:r>
      <w:r w:rsidR="002B1FAB">
        <w:rPr>
          <w:sz w:val="22"/>
          <w:szCs w:val="22"/>
        </w:rPr>
        <w:t xml:space="preserve">both excessively long and also </w:t>
      </w:r>
      <w:r w:rsidR="00C868DD">
        <w:rPr>
          <w:sz w:val="22"/>
          <w:szCs w:val="22"/>
        </w:rPr>
        <w:t>difficult to interpret with sufficient clarity by users of the Plan.</w:t>
      </w:r>
      <w:r w:rsidR="002C20B3">
        <w:rPr>
          <w:sz w:val="22"/>
          <w:szCs w:val="22"/>
        </w:rPr>
        <w:t xml:space="preserve">      </w:t>
      </w:r>
    </w:p>
    <w:p w14:paraId="2806D2A0" w14:textId="28CB120D" w:rsidR="00A913EF" w:rsidRDefault="00A913EF" w:rsidP="00302552">
      <w:pPr>
        <w:pStyle w:val="CommentText"/>
        <w:ind w:left="714" w:hanging="714"/>
        <w:jc w:val="left"/>
        <w:rPr>
          <w:sz w:val="22"/>
          <w:szCs w:val="22"/>
        </w:rPr>
      </w:pPr>
    </w:p>
    <w:p w14:paraId="196B6912" w14:textId="50A55801" w:rsidR="00FF6E3B" w:rsidRDefault="00C15B0E" w:rsidP="00C15B0E">
      <w:pPr>
        <w:pStyle w:val="CommentText"/>
        <w:ind w:left="714" w:hanging="714"/>
        <w:jc w:val="left"/>
        <w:rPr>
          <w:sz w:val="22"/>
          <w:szCs w:val="22"/>
        </w:rPr>
      </w:pPr>
      <w:r>
        <w:rPr>
          <w:sz w:val="22"/>
          <w:szCs w:val="22"/>
        </w:rPr>
        <w:t>4.25</w:t>
      </w:r>
      <w:r>
        <w:rPr>
          <w:sz w:val="22"/>
          <w:szCs w:val="22"/>
        </w:rPr>
        <w:tab/>
      </w:r>
      <w:r w:rsidR="00C868DD">
        <w:rPr>
          <w:sz w:val="22"/>
          <w:szCs w:val="22"/>
        </w:rPr>
        <w:t>I visited the sites covered</w:t>
      </w:r>
      <w:r w:rsidR="009E7370">
        <w:rPr>
          <w:sz w:val="22"/>
          <w:szCs w:val="22"/>
        </w:rPr>
        <w:t xml:space="preserve"> by this Policy, including the proposed additional site at Chambers Green Road, during the course of my site visit and I am satisfied that they are each justified as being defined within the scope of the Policy.  However, some amendments are necessary to the Policy text in order that it provides </w:t>
      </w:r>
      <w:r w:rsidR="00AF5337">
        <w:rPr>
          <w:sz w:val="22"/>
          <w:szCs w:val="22"/>
        </w:rPr>
        <w:t>the necessary</w:t>
      </w:r>
      <w:r w:rsidR="009E7370">
        <w:rPr>
          <w:sz w:val="22"/>
          <w:szCs w:val="22"/>
        </w:rPr>
        <w:t xml:space="preserve"> clarity for users of the Plan, and this matter is addressed by recommended modification </w:t>
      </w:r>
      <w:r w:rsidR="009E7370">
        <w:rPr>
          <w:b/>
          <w:bCs/>
          <w:sz w:val="22"/>
          <w:szCs w:val="22"/>
        </w:rPr>
        <w:t>PM2</w:t>
      </w:r>
      <w:r w:rsidR="009E7370">
        <w:rPr>
          <w:sz w:val="22"/>
          <w:szCs w:val="22"/>
        </w:rPr>
        <w:t xml:space="preserve">.       </w:t>
      </w:r>
      <w:r w:rsidR="00985A14">
        <w:rPr>
          <w:sz w:val="22"/>
          <w:szCs w:val="22"/>
        </w:rPr>
        <w:t xml:space="preserve"> </w:t>
      </w:r>
      <w:r w:rsidR="00BE46E6">
        <w:rPr>
          <w:sz w:val="22"/>
          <w:szCs w:val="22"/>
        </w:rPr>
        <w:t xml:space="preserve">    </w:t>
      </w:r>
      <w:r w:rsidR="00091187">
        <w:rPr>
          <w:sz w:val="22"/>
          <w:szCs w:val="22"/>
        </w:rPr>
        <w:t xml:space="preserve"> </w:t>
      </w:r>
      <w:r w:rsidR="00FF6E3B" w:rsidRPr="00FF6E3B">
        <w:rPr>
          <w:sz w:val="22"/>
          <w:szCs w:val="22"/>
        </w:rPr>
        <w:t xml:space="preserve"> </w:t>
      </w:r>
    </w:p>
    <w:p w14:paraId="7D494FE1" w14:textId="36D16062" w:rsidR="00A913EF" w:rsidRDefault="00FF6E3B" w:rsidP="00302552">
      <w:pPr>
        <w:pStyle w:val="CommentText"/>
        <w:ind w:left="714" w:hanging="714"/>
        <w:jc w:val="left"/>
        <w:rPr>
          <w:sz w:val="22"/>
          <w:szCs w:val="22"/>
        </w:rPr>
      </w:pPr>
      <w:r>
        <w:rPr>
          <w:sz w:val="22"/>
          <w:szCs w:val="22"/>
        </w:rPr>
        <w:t xml:space="preserve"> </w:t>
      </w:r>
    </w:p>
    <w:p w14:paraId="0A2F95C0" w14:textId="193A4B29" w:rsidR="00B374CB" w:rsidRDefault="00C15B0E" w:rsidP="00C15B0E">
      <w:pPr>
        <w:pStyle w:val="CommentText"/>
        <w:ind w:left="714" w:hanging="714"/>
        <w:jc w:val="left"/>
        <w:rPr>
          <w:sz w:val="22"/>
          <w:szCs w:val="22"/>
        </w:rPr>
      </w:pPr>
      <w:r>
        <w:rPr>
          <w:sz w:val="22"/>
          <w:szCs w:val="22"/>
        </w:rPr>
        <w:t>4.26</w:t>
      </w:r>
      <w:r>
        <w:rPr>
          <w:sz w:val="22"/>
          <w:szCs w:val="22"/>
        </w:rPr>
        <w:tab/>
      </w:r>
      <w:r w:rsidR="000E7C2B">
        <w:rPr>
          <w:sz w:val="22"/>
          <w:szCs w:val="22"/>
        </w:rPr>
        <w:t xml:space="preserve">Policy </w:t>
      </w:r>
      <w:r w:rsidR="005E301F">
        <w:rPr>
          <w:sz w:val="22"/>
          <w:szCs w:val="22"/>
        </w:rPr>
        <w:t>R5 (Renewable Energy)</w:t>
      </w:r>
      <w:r w:rsidR="000E7C2B" w:rsidRPr="00757B7B">
        <w:rPr>
          <w:sz w:val="22"/>
          <w:szCs w:val="22"/>
        </w:rPr>
        <w:t xml:space="preserve"> </w:t>
      </w:r>
      <w:r w:rsidR="00B374CB">
        <w:rPr>
          <w:sz w:val="22"/>
          <w:szCs w:val="22"/>
        </w:rPr>
        <w:t xml:space="preserve">states that renewable energy technology is welcomed in the </w:t>
      </w:r>
      <w:r w:rsidR="00EA08A3">
        <w:rPr>
          <w:sz w:val="22"/>
          <w:szCs w:val="22"/>
        </w:rPr>
        <w:t>p</w:t>
      </w:r>
      <w:r w:rsidR="00B374CB">
        <w:rPr>
          <w:sz w:val="22"/>
          <w:szCs w:val="22"/>
        </w:rPr>
        <w:t>arish. It goes on to state that proposals for new renewable energy structures requiring planning permission will be required to demonstrate that they do not have a seriously harmful impact on sensitive landscapes and do not use the best and most versatile agricultural land.</w:t>
      </w:r>
      <w:r w:rsidR="000E7C2B" w:rsidRPr="00757B7B">
        <w:rPr>
          <w:sz w:val="22"/>
          <w:szCs w:val="22"/>
        </w:rPr>
        <w:t xml:space="preserve"> </w:t>
      </w:r>
      <w:r w:rsidR="00B374CB">
        <w:rPr>
          <w:sz w:val="22"/>
          <w:szCs w:val="22"/>
        </w:rPr>
        <w:t xml:space="preserve">This Policy has not been revised from that contained in the current made Plan.  I am satisfied that the Policy is justified and is in general conformity with the strategic policies of the adopted ALP.  </w:t>
      </w:r>
    </w:p>
    <w:p w14:paraId="53E6E58C" w14:textId="5E9097D4" w:rsidR="00CC6536" w:rsidRPr="00757B7B" w:rsidRDefault="00CC6536" w:rsidP="00302552">
      <w:pPr>
        <w:pStyle w:val="CommentText"/>
        <w:ind w:left="714" w:hanging="714"/>
        <w:jc w:val="left"/>
        <w:rPr>
          <w:sz w:val="22"/>
          <w:szCs w:val="22"/>
        </w:rPr>
      </w:pPr>
    </w:p>
    <w:p w14:paraId="03E35FD2" w14:textId="0DF93B80" w:rsidR="000D4B5F" w:rsidRPr="00302552" w:rsidRDefault="00C15B0E" w:rsidP="00C15B0E">
      <w:pPr>
        <w:ind w:left="714" w:hanging="714"/>
        <w:jc w:val="left"/>
        <w:rPr>
          <w:szCs w:val="22"/>
        </w:rPr>
      </w:pPr>
      <w:r>
        <w:rPr>
          <w:szCs w:val="22"/>
        </w:rPr>
        <w:lastRenderedPageBreak/>
        <w:t>4.27</w:t>
      </w:r>
      <w:r>
        <w:rPr>
          <w:szCs w:val="22"/>
        </w:rPr>
        <w:tab/>
      </w:r>
      <w:r w:rsidR="00B374CB">
        <w:rPr>
          <w:szCs w:val="22"/>
        </w:rPr>
        <w:t xml:space="preserve">Policy R6 (Addressing Nutrient Neutrality) is a new </w:t>
      </w:r>
      <w:r w:rsidR="00B557AB">
        <w:rPr>
          <w:szCs w:val="22"/>
        </w:rPr>
        <w:t>P</w:t>
      </w:r>
      <w:r w:rsidR="00B374CB">
        <w:rPr>
          <w:szCs w:val="22"/>
        </w:rPr>
        <w:t>olicy which is necessary in order to ensure that any proposals for new residential development and other development including overnight accommodation</w:t>
      </w:r>
      <w:r w:rsidR="0036579A">
        <w:rPr>
          <w:szCs w:val="22"/>
        </w:rPr>
        <w:t xml:space="preserve"> within the Stour catchment</w:t>
      </w:r>
      <w:r w:rsidR="00B374CB">
        <w:rPr>
          <w:szCs w:val="22"/>
        </w:rPr>
        <w:t>, or which is served by a wastewater</w:t>
      </w:r>
      <w:r w:rsidR="0036579A">
        <w:rPr>
          <w:szCs w:val="22"/>
        </w:rPr>
        <w:t xml:space="preserve"> system that </w:t>
      </w:r>
      <w:r w:rsidR="00B374CB">
        <w:rPr>
          <w:szCs w:val="22"/>
        </w:rPr>
        <w:t>discharges effluent into the Stour catchment</w:t>
      </w:r>
      <w:r w:rsidR="0036579A">
        <w:rPr>
          <w:szCs w:val="22"/>
        </w:rPr>
        <w:t>, can demonstrate nutrient neutrality at the Stodmarsh SAC/SPA/Ramsar designated site</w:t>
      </w:r>
      <w:r w:rsidR="00B374CB">
        <w:rPr>
          <w:szCs w:val="22"/>
        </w:rPr>
        <w:t xml:space="preserve"> system </w:t>
      </w:r>
      <w:r w:rsidR="0036579A">
        <w:rPr>
          <w:szCs w:val="22"/>
        </w:rPr>
        <w:t>(see also paragraph 4.5)</w:t>
      </w:r>
      <w:r w:rsidR="000E7C2B" w:rsidRPr="00302552">
        <w:rPr>
          <w:szCs w:val="22"/>
        </w:rPr>
        <w:t xml:space="preserve">.  </w:t>
      </w:r>
    </w:p>
    <w:p w14:paraId="51A2A502" w14:textId="77777777" w:rsidR="000D4B5F" w:rsidRPr="0021214C" w:rsidRDefault="000D4B5F" w:rsidP="00302552">
      <w:pPr>
        <w:ind w:left="0" w:firstLine="0"/>
        <w:jc w:val="left"/>
        <w:rPr>
          <w:szCs w:val="22"/>
        </w:rPr>
      </w:pPr>
    </w:p>
    <w:p w14:paraId="7C9E0AE9" w14:textId="04EA008F" w:rsidR="00B92874" w:rsidRDefault="00C15B0E" w:rsidP="00C15B0E">
      <w:pPr>
        <w:ind w:left="714" w:hanging="714"/>
        <w:jc w:val="left"/>
        <w:rPr>
          <w:szCs w:val="22"/>
          <w:lang w:eastAsia="en-US"/>
        </w:rPr>
      </w:pPr>
      <w:r>
        <w:rPr>
          <w:szCs w:val="22"/>
        </w:rPr>
        <w:t>4.28</w:t>
      </w:r>
      <w:r>
        <w:rPr>
          <w:szCs w:val="22"/>
        </w:rPr>
        <w:tab/>
        <w:t>I</w:t>
      </w:r>
      <w:r w:rsidR="0036579A">
        <w:rPr>
          <w:szCs w:val="22"/>
        </w:rPr>
        <w:t xml:space="preserve"> note that Natural England has not raised any concerns regarding this</w:t>
      </w:r>
      <w:r>
        <w:rPr>
          <w:szCs w:val="22"/>
        </w:rPr>
        <w:t xml:space="preserve"> </w:t>
      </w:r>
      <w:r w:rsidR="0036579A">
        <w:rPr>
          <w:szCs w:val="22"/>
        </w:rPr>
        <w:t xml:space="preserve">Policy. However, the Borough Council </w:t>
      </w:r>
      <w:r w:rsidR="002B1FAB">
        <w:rPr>
          <w:szCs w:val="22"/>
        </w:rPr>
        <w:t>s</w:t>
      </w:r>
      <w:r w:rsidR="002B1FAB">
        <w:rPr>
          <w:szCs w:val="22"/>
          <w:lang w:eastAsia="en-US"/>
        </w:rPr>
        <w:t>uggests a</w:t>
      </w:r>
      <w:r w:rsidR="00AF5337">
        <w:rPr>
          <w:szCs w:val="22"/>
          <w:lang w:eastAsia="en-US"/>
        </w:rPr>
        <w:t xml:space="preserve"> clarificatory a</w:t>
      </w:r>
      <w:r w:rsidR="002B1FAB">
        <w:rPr>
          <w:szCs w:val="22"/>
          <w:lang w:eastAsia="en-US"/>
        </w:rPr>
        <w:t xml:space="preserve">mendment to the Policy text, with which I concur, and this is addressed by recommended modification </w:t>
      </w:r>
      <w:r w:rsidR="002B1FAB">
        <w:rPr>
          <w:b/>
          <w:bCs/>
          <w:szCs w:val="22"/>
          <w:lang w:eastAsia="en-US"/>
        </w:rPr>
        <w:t>PM3</w:t>
      </w:r>
      <w:r w:rsidR="002B1FAB">
        <w:rPr>
          <w:szCs w:val="22"/>
          <w:lang w:eastAsia="en-US"/>
        </w:rPr>
        <w:t>.</w:t>
      </w:r>
    </w:p>
    <w:p w14:paraId="06E8A3F6" w14:textId="77777777" w:rsidR="002B1FAB" w:rsidRPr="002B1FAB" w:rsidRDefault="002B1FAB" w:rsidP="002B1FAB">
      <w:pPr>
        <w:ind w:left="0" w:firstLine="0"/>
        <w:jc w:val="left"/>
        <w:rPr>
          <w:szCs w:val="22"/>
          <w:lang w:eastAsia="en-US"/>
        </w:rPr>
      </w:pPr>
    </w:p>
    <w:p w14:paraId="01B688C8" w14:textId="7CBED56D" w:rsidR="00D74308" w:rsidRDefault="00B92874" w:rsidP="00302552">
      <w:pPr>
        <w:ind w:left="714" w:hanging="714"/>
        <w:jc w:val="left"/>
        <w:rPr>
          <w:szCs w:val="22"/>
        </w:rPr>
      </w:pPr>
      <w:r>
        <w:rPr>
          <w:szCs w:val="22"/>
        </w:rPr>
        <w:t>4.</w:t>
      </w:r>
      <w:r w:rsidR="0036579A">
        <w:rPr>
          <w:szCs w:val="22"/>
        </w:rPr>
        <w:t>29</w:t>
      </w:r>
      <w:r>
        <w:rPr>
          <w:szCs w:val="22"/>
        </w:rPr>
        <w:tab/>
      </w:r>
      <w:r w:rsidR="00D74308">
        <w:rPr>
          <w:szCs w:val="22"/>
        </w:rPr>
        <w:t>With recommended modifications PM</w:t>
      </w:r>
      <w:r w:rsidR="0036579A">
        <w:rPr>
          <w:szCs w:val="22"/>
        </w:rPr>
        <w:t>1</w:t>
      </w:r>
      <w:r w:rsidR="000A2888">
        <w:rPr>
          <w:szCs w:val="22"/>
        </w:rPr>
        <w:t>-</w:t>
      </w:r>
      <w:r w:rsidR="00D74308">
        <w:rPr>
          <w:szCs w:val="22"/>
        </w:rPr>
        <w:t>PM</w:t>
      </w:r>
      <w:r w:rsidR="0036579A">
        <w:rPr>
          <w:szCs w:val="22"/>
        </w:rPr>
        <w:t>3</w:t>
      </w:r>
      <w:r w:rsidR="00D74308">
        <w:rPr>
          <w:szCs w:val="22"/>
        </w:rPr>
        <w:t xml:space="preserve">, I consider that the draft </w:t>
      </w:r>
      <w:r>
        <w:rPr>
          <w:szCs w:val="22"/>
        </w:rPr>
        <w:t>P</w:t>
      </w:r>
      <w:r w:rsidR="00D74308">
        <w:rPr>
          <w:szCs w:val="22"/>
        </w:rPr>
        <w:t xml:space="preserve">lan’s section on </w:t>
      </w:r>
      <w:r w:rsidR="00281AA4">
        <w:rPr>
          <w:szCs w:val="22"/>
        </w:rPr>
        <w:t>Managing our Rural</w:t>
      </w:r>
      <w:r w:rsidR="000E7C2B">
        <w:rPr>
          <w:szCs w:val="22"/>
        </w:rPr>
        <w:t xml:space="preserve"> Environment</w:t>
      </w:r>
      <w:r w:rsidR="00D74308">
        <w:rPr>
          <w:szCs w:val="22"/>
        </w:rPr>
        <w:t xml:space="preserve"> </w:t>
      </w:r>
      <w:r w:rsidR="000A2888">
        <w:rPr>
          <w:szCs w:val="22"/>
        </w:rPr>
        <w:t>a</w:t>
      </w:r>
      <w:r w:rsidR="00D74308">
        <w:rPr>
          <w:szCs w:val="22"/>
        </w:rPr>
        <w:t>nd its accompanying policies (</w:t>
      </w:r>
      <w:r w:rsidR="00D865E3">
        <w:rPr>
          <w:szCs w:val="22"/>
        </w:rPr>
        <w:t xml:space="preserve">Policies </w:t>
      </w:r>
      <w:r w:rsidR="00281AA4">
        <w:rPr>
          <w:szCs w:val="22"/>
        </w:rPr>
        <w:t>R</w:t>
      </w:r>
      <w:r w:rsidR="000E7C2B">
        <w:rPr>
          <w:szCs w:val="22"/>
        </w:rPr>
        <w:t>1</w:t>
      </w:r>
      <w:r w:rsidR="00D74308">
        <w:rPr>
          <w:szCs w:val="22"/>
        </w:rPr>
        <w:t>-</w:t>
      </w:r>
      <w:r w:rsidR="00281AA4">
        <w:rPr>
          <w:szCs w:val="22"/>
        </w:rPr>
        <w:t>R</w:t>
      </w:r>
      <w:r w:rsidR="000E7C2B">
        <w:rPr>
          <w:szCs w:val="22"/>
        </w:rPr>
        <w:t>6</w:t>
      </w:r>
      <w:r w:rsidR="00D74308">
        <w:rPr>
          <w:szCs w:val="22"/>
        </w:rPr>
        <w:t>)</w:t>
      </w:r>
      <w:r w:rsidR="00D865E3">
        <w:rPr>
          <w:szCs w:val="22"/>
        </w:rPr>
        <w:t xml:space="preserve"> </w:t>
      </w:r>
      <w:r w:rsidR="00D74308">
        <w:rPr>
          <w:szCs w:val="22"/>
        </w:rPr>
        <w:t xml:space="preserve">is in general conformity with the strategic policies of the </w:t>
      </w:r>
      <w:r w:rsidR="00281AA4">
        <w:rPr>
          <w:szCs w:val="22"/>
        </w:rPr>
        <w:t>A</w:t>
      </w:r>
      <w:r w:rsidR="00680567">
        <w:rPr>
          <w:szCs w:val="22"/>
        </w:rPr>
        <w:t>LP</w:t>
      </w:r>
      <w:r w:rsidR="00A51FEA">
        <w:rPr>
          <w:szCs w:val="22"/>
        </w:rPr>
        <w:t>,</w:t>
      </w:r>
      <w:r w:rsidR="00D74308">
        <w:rPr>
          <w:szCs w:val="22"/>
        </w:rPr>
        <w:t xml:space="preserve"> has regard to</w:t>
      </w:r>
      <w:r w:rsidR="00D865E3">
        <w:rPr>
          <w:szCs w:val="22"/>
        </w:rPr>
        <w:t xml:space="preserve"> </w:t>
      </w:r>
      <w:r w:rsidR="00D74308">
        <w:rPr>
          <w:szCs w:val="22"/>
        </w:rPr>
        <w:t>national guidance, would contribute to</w:t>
      </w:r>
      <w:r w:rsidR="00A51FEA">
        <w:rPr>
          <w:szCs w:val="22"/>
        </w:rPr>
        <w:t xml:space="preserve"> t</w:t>
      </w:r>
      <w:r w:rsidR="00D74308">
        <w:rPr>
          <w:szCs w:val="22"/>
        </w:rPr>
        <w:t>he achievement of sustainable development and so would meet the Basic Conditions.</w:t>
      </w:r>
    </w:p>
    <w:p w14:paraId="75C070A0" w14:textId="52AA231E" w:rsidR="00525AAE" w:rsidRDefault="00525AAE" w:rsidP="00302552">
      <w:pPr>
        <w:pStyle w:val="CommentText"/>
        <w:ind w:left="720" w:hanging="720"/>
        <w:jc w:val="left"/>
        <w:rPr>
          <w:rFonts w:cs="Arial"/>
          <w:color w:val="0B0C0C"/>
          <w:sz w:val="22"/>
          <w:szCs w:val="22"/>
        </w:rPr>
      </w:pPr>
      <w:r>
        <w:rPr>
          <w:rFonts w:cs="Arial"/>
          <w:color w:val="0B0C0C"/>
          <w:szCs w:val="22"/>
        </w:rPr>
        <w:t xml:space="preserve"> </w:t>
      </w:r>
    </w:p>
    <w:p w14:paraId="04FDF8AA" w14:textId="682905F8" w:rsidR="003151C4" w:rsidRPr="00B76C7E" w:rsidRDefault="007567D5" w:rsidP="00302552">
      <w:pPr>
        <w:pStyle w:val="Heading3"/>
        <w:rPr>
          <w:lang w:eastAsia="en-US"/>
        </w:rPr>
      </w:pPr>
      <w:bookmarkStart w:id="55" w:name="_Toc157968774"/>
      <w:r>
        <w:rPr>
          <w:lang w:eastAsia="en-US"/>
        </w:rPr>
        <w:t>Housing</w:t>
      </w:r>
      <w:bookmarkEnd w:id="55"/>
      <w:r w:rsidR="003151C4" w:rsidRPr="00B76C7E">
        <w:rPr>
          <w:lang w:eastAsia="en-US"/>
        </w:rPr>
        <w:t xml:space="preserve"> </w:t>
      </w:r>
    </w:p>
    <w:p w14:paraId="16F8941D" w14:textId="5956E5D0" w:rsidR="00D33046" w:rsidRDefault="00D33046" w:rsidP="00302552">
      <w:pPr>
        <w:pStyle w:val="CommentText"/>
        <w:ind w:left="714" w:hanging="714"/>
        <w:jc w:val="left"/>
        <w:rPr>
          <w:sz w:val="22"/>
          <w:szCs w:val="22"/>
          <w:u w:val="single"/>
        </w:rPr>
      </w:pPr>
    </w:p>
    <w:p w14:paraId="598CF770" w14:textId="41B4EB18" w:rsidR="00676135" w:rsidRDefault="00C15B0E" w:rsidP="00C15B0E">
      <w:pPr>
        <w:ind w:left="720" w:hanging="720"/>
        <w:jc w:val="left"/>
        <w:rPr>
          <w:rFonts w:cs="Arial"/>
          <w:color w:val="0B0C0C"/>
          <w:szCs w:val="22"/>
        </w:rPr>
      </w:pPr>
      <w:r>
        <w:rPr>
          <w:szCs w:val="22"/>
        </w:rPr>
        <w:t>4.30</w:t>
      </w:r>
      <w:r>
        <w:rPr>
          <w:szCs w:val="22"/>
        </w:rPr>
        <w:tab/>
      </w:r>
      <w:r w:rsidR="00676135">
        <w:rPr>
          <w:rFonts w:cs="Arial"/>
          <w:color w:val="0B0C0C"/>
          <w:szCs w:val="22"/>
        </w:rPr>
        <w:t xml:space="preserve">Section </w:t>
      </w:r>
      <w:r w:rsidR="007567D5">
        <w:rPr>
          <w:rFonts w:cs="Arial"/>
          <w:color w:val="0B0C0C"/>
          <w:szCs w:val="22"/>
        </w:rPr>
        <w:t>7</w:t>
      </w:r>
      <w:r w:rsidR="004C0B88">
        <w:rPr>
          <w:rFonts w:cs="Arial"/>
          <w:color w:val="0B0C0C"/>
          <w:szCs w:val="22"/>
        </w:rPr>
        <w:t xml:space="preserve"> of the </w:t>
      </w:r>
      <w:r w:rsidR="0030536E">
        <w:rPr>
          <w:rFonts w:cs="Arial"/>
          <w:color w:val="0B0C0C"/>
          <w:szCs w:val="22"/>
        </w:rPr>
        <w:t xml:space="preserve">Review </w:t>
      </w:r>
      <w:r w:rsidR="004C0B88">
        <w:rPr>
          <w:rFonts w:cs="Arial"/>
          <w:color w:val="0B0C0C"/>
          <w:szCs w:val="22"/>
        </w:rPr>
        <w:t xml:space="preserve">Plan addresses the important theme of </w:t>
      </w:r>
      <w:r w:rsidR="007567D5">
        <w:rPr>
          <w:rFonts w:cs="Arial"/>
          <w:color w:val="0B0C0C"/>
          <w:szCs w:val="22"/>
        </w:rPr>
        <w:t xml:space="preserve">Housing </w:t>
      </w:r>
      <w:r w:rsidR="004C0B88">
        <w:rPr>
          <w:rFonts w:cs="Arial"/>
          <w:color w:val="0B0C0C"/>
          <w:szCs w:val="22"/>
        </w:rPr>
        <w:t>within the Plan area</w:t>
      </w:r>
      <w:r w:rsidR="00676135">
        <w:rPr>
          <w:rFonts w:cs="Arial"/>
          <w:color w:val="0B0C0C"/>
          <w:szCs w:val="22"/>
        </w:rPr>
        <w:t xml:space="preserve"> and contains </w:t>
      </w:r>
      <w:r w:rsidR="007567D5">
        <w:rPr>
          <w:rFonts w:cs="Arial"/>
          <w:color w:val="0B0C0C"/>
          <w:szCs w:val="22"/>
        </w:rPr>
        <w:t>four policies</w:t>
      </w:r>
      <w:r w:rsidR="00676135">
        <w:rPr>
          <w:rFonts w:cs="Arial"/>
          <w:color w:val="0B0C0C"/>
          <w:szCs w:val="22"/>
        </w:rPr>
        <w:t xml:space="preserve"> (Policies </w:t>
      </w:r>
      <w:r w:rsidR="007567D5">
        <w:rPr>
          <w:rFonts w:cs="Arial"/>
          <w:color w:val="0B0C0C"/>
          <w:szCs w:val="22"/>
        </w:rPr>
        <w:t>H1A, H2A, H2B and H2C</w:t>
      </w:r>
      <w:r w:rsidR="00676135">
        <w:rPr>
          <w:rFonts w:cs="Arial"/>
          <w:color w:val="0B0C0C"/>
          <w:szCs w:val="22"/>
        </w:rPr>
        <w:t>).</w:t>
      </w:r>
      <w:r w:rsidR="009D077B">
        <w:rPr>
          <w:rFonts w:cs="Arial"/>
          <w:color w:val="0B0C0C"/>
          <w:szCs w:val="22"/>
        </w:rPr>
        <w:t xml:space="preserve">  </w:t>
      </w:r>
      <w:r w:rsidR="002B1FAB">
        <w:rPr>
          <w:rFonts w:cs="Arial"/>
          <w:color w:val="0B0C0C"/>
          <w:szCs w:val="22"/>
        </w:rPr>
        <w:t xml:space="preserve">Previous Policy H1 </w:t>
      </w:r>
      <w:r w:rsidR="00D52667">
        <w:rPr>
          <w:rFonts w:cs="Arial"/>
          <w:color w:val="0B0C0C"/>
          <w:szCs w:val="22"/>
        </w:rPr>
        <w:t xml:space="preserve">in this </w:t>
      </w:r>
      <w:r w:rsidR="001C1BED">
        <w:rPr>
          <w:rFonts w:cs="Arial"/>
          <w:color w:val="0B0C0C"/>
          <w:szCs w:val="22"/>
        </w:rPr>
        <w:t>part</w:t>
      </w:r>
      <w:r w:rsidR="00D52667">
        <w:rPr>
          <w:rFonts w:cs="Arial"/>
          <w:color w:val="0B0C0C"/>
          <w:szCs w:val="22"/>
        </w:rPr>
        <w:t xml:space="preserve"> of the current made Plan </w:t>
      </w:r>
      <w:r w:rsidR="002B1FAB">
        <w:rPr>
          <w:rFonts w:cs="Arial"/>
          <w:color w:val="0B0C0C"/>
          <w:szCs w:val="22"/>
        </w:rPr>
        <w:t xml:space="preserve">concerning new residential development is deleted from the </w:t>
      </w:r>
      <w:r w:rsidR="00D52667">
        <w:rPr>
          <w:rFonts w:cs="Arial"/>
          <w:color w:val="0B0C0C"/>
          <w:szCs w:val="22"/>
        </w:rPr>
        <w:t>draft Review Plan.</w:t>
      </w:r>
      <w:r w:rsidR="002B1FAB">
        <w:rPr>
          <w:rFonts w:cs="Arial"/>
          <w:color w:val="0B0C0C"/>
          <w:szCs w:val="22"/>
        </w:rPr>
        <w:t xml:space="preserve">   </w:t>
      </w:r>
      <w:r w:rsidR="009D077B">
        <w:rPr>
          <w:rFonts w:cs="Arial"/>
          <w:color w:val="0B0C0C"/>
          <w:szCs w:val="22"/>
        </w:rPr>
        <w:t xml:space="preserve"> </w:t>
      </w:r>
    </w:p>
    <w:p w14:paraId="0FFD7C2D" w14:textId="77777777" w:rsidR="00676135" w:rsidRDefault="00676135" w:rsidP="00302552">
      <w:pPr>
        <w:ind w:left="720" w:hanging="720"/>
        <w:jc w:val="left"/>
        <w:rPr>
          <w:rFonts w:cs="Arial"/>
          <w:color w:val="0B0C0C"/>
          <w:szCs w:val="22"/>
        </w:rPr>
      </w:pPr>
      <w:r>
        <w:rPr>
          <w:rFonts w:cs="Arial"/>
          <w:color w:val="0B0C0C"/>
          <w:szCs w:val="22"/>
        </w:rPr>
        <w:t xml:space="preserve"> </w:t>
      </w:r>
    </w:p>
    <w:p w14:paraId="48F55EC4" w14:textId="6CB80882" w:rsidR="00676135" w:rsidRDefault="00C15B0E" w:rsidP="00C15B0E">
      <w:pPr>
        <w:ind w:left="720" w:hanging="720"/>
        <w:jc w:val="left"/>
        <w:rPr>
          <w:rFonts w:cs="Arial"/>
          <w:color w:val="0B0C0C"/>
          <w:szCs w:val="22"/>
        </w:rPr>
      </w:pPr>
      <w:r>
        <w:rPr>
          <w:rFonts w:cs="Arial"/>
          <w:color w:val="0B0C0C"/>
          <w:szCs w:val="22"/>
        </w:rPr>
        <w:t>4.31</w:t>
      </w:r>
      <w:r>
        <w:rPr>
          <w:rFonts w:cs="Arial"/>
          <w:color w:val="0B0C0C"/>
          <w:szCs w:val="22"/>
        </w:rPr>
        <w:tab/>
      </w:r>
      <w:r w:rsidR="00A67400">
        <w:rPr>
          <w:rFonts w:cs="Arial"/>
          <w:color w:val="0B0C0C"/>
          <w:szCs w:val="22"/>
        </w:rPr>
        <w:t xml:space="preserve">Policy </w:t>
      </w:r>
      <w:r w:rsidR="007567D5">
        <w:rPr>
          <w:rFonts w:cs="Arial"/>
          <w:color w:val="0B0C0C"/>
          <w:szCs w:val="22"/>
        </w:rPr>
        <w:t xml:space="preserve">H1A (Windfall Sites within or close to Built-up Confines) is not well presented in the draft </w:t>
      </w:r>
      <w:r w:rsidR="00FD04FC">
        <w:rPr>
          <w:rFonts w:cs="Arial"/>
          <w:color w:val="0B0C0C"/>
          <w:szCs w:val="22"/>
        </w:rPr>
        <w:t xml:space="preserve">Review </w:t>
      </w:r>
      <w:r w:rsidR="007567D5">
        <w:rPr>
          <w:rFonts w:cs="Arial"/>
          <w:color w:val="0B0C0C"/>
          <w:szCs w:val="22"/>
        </w:rPr>
        <w:t>Plan and</w:t>
      </w:r>
      <w:r w:rsidR="00DB3356">
        <w:rPr>
          <w:rFonts w:cs="Arial"/>
          <w:color w:val="0B0C0C"/>
          <w:szCs w:val="22"/>
        </w:rPr>
        <w:t>, firstly,</w:t>
      </w:r>
      <w:r w:rsidR="007567D5">
        <w:rPr>
          <w:rFonts w:cs="Arial"/>
          <w:color w:val="0B0C0C"/>
          <w:szCs w:val="22"/>
        </w:rPr>
        <w:t xml:space="preserve"> sets out (on page 30) a series of eleven </w:t>
      </w:r>
      <w:r w:rsidR="00DB3356">
        <w:rPr>
          <w:rFonts w:cs="Arial"/>
          <w:color w:val="0B0C0C"/>
          <w:szCs w:val="22"/>
        </w:rPr>
        <w:t>“</w:t>
      </w:r>
      <w:r w:rsidR="007567D5">
        <w:rPr>
          <w:rFonts w:cs="Arial"/>
          <w:color w:val="0B0C0C"/>
          <w:szCs w:val="22"/>
        </w:rPr>
        <w:t xml:space="preserve">Windfall </w:t>
      </w:r>
      <w:r w:rsidR="00DB3356">
        <w:rPr>
          <w:rFonts w:cs="Arial"/>
          <w:color w:val="0B0C0C"/>
          <w:szCs w:val="22"/>
        </w:rPr>
        <w:t xml:space="preserve">Criteria”.  This is then followed by a paragraph of supporting text (incorrectly numbered as 7.18, but which should be paragraph 7.8) and then by the second part of Policy text addressing </w:t>
      </w:r>
      <w:r w:rsidR="002B1FAB">
        <w:rPr>
          <w:rFonts w:cs="Arial"/>
          <w:color w:val="0B0C0C"/>
          <w:szCs w:val="22"/>
        </w:rPr>
        <w:t xml:space="preserve">residential </w:t>
      </w:r>
      <w:r w:rsidR="00DB3356">
        <w:rPr>
          <w:rFonts w:cs="Arial"/>
          <w:color w:val="0B0C0C"/>
          <w:szCs w:val="22"/>
        </w:rPr>
        <w:t xml:space="preserve">“Windfall Sites in Specific Areas”, which is linked to Map 7 (Pluckley Village).  There are no references to the following maps (Maps 8-11).  The potential difficulties for future users of the Plan in </w:t>
      </w:r>
      <w:r w:rsidR="00D52667">
        <w:rPr>
          <w:rFonts w:cs="Arial"/>
          <w:color w:val="0B0C0C"/>
          <w:szCs w:val="22"/>
        </w:rPr>
        <w:t xml:space="preserve">being able to </w:t>
      </w:r>
      <w:r w:rsidR="00DB3356">
        <w:rPr>
          <w:rFonts w:cs="Arial"/>
          <w:color w:val="0B0C0C"/>
          <w:szCs w:val="22"/>
        </w:rPr>
        <w:t>understand</w:t>
      </w:r>
      <w:r w:rsidR="00D52667">
        <w:rPr>
          <w:rFonts w:cs="Arial"/>
          <w:color w:val="0B0C0C"/>
          <w:szCs w:val="22"/>
        </w:rPr>
        <w:t xml:space="preserve"> </w:t>
      </w:r>
      <w:r w:rsidR="00281AA4">
        <w:rPr>
          <w:rFonts w:cs="Arial"/>
          <w:color w:val="0B0C0C"/>
          <w:szCs w:val="22"/>
        </w:rPr>
        <w:t xml:space="preserve">and interpret </w:t>
      </w:r>
      <w:r w:rsidR="00DB3356">
        <w:rPr>
          <w:rFonts w:cs="Arial"/>
          <w:color w:val="0B0C0C"/>
          <w:szCs w:val="22"/>
        </w:rPr>
        <w:t xml:space="preserve">this Policy are also not assisted by a significant part of paragraph 7.7 being in </w:t>
      </w:r>
      <w:r w:rsidR="00DE4CBA">
        <w:rPr>
          <w:rFonts w:cs="Arial"/>
          <w:color w:val="0B0C0C"/>
          <w:szCs w:val="22"/>
        </w:rPr>
        <w:t>b</w:t>
      </w:r>
      <w:r w:rsidR="00DB3356">
        <w:rPr>
          <w:rFonts w:cs="Arial"/>
          <w:color w:val="0B0C0C"/>
          <w:szCs w:val="22"/>
        </w:rPr>
        <w:t xml:space="preserve">old font (i.e. </w:t>
      </w:r>
      <w:r w:rsidR="00DE4CBA">
        <w:rPr>
          <w:rFonts w:cs="Arial"/>
          <w:color w:val="0B0C0C"/>
          <w:szCs w:val="22"/>
        </w:rPr>
        <w:t>Policy font). Furthermore, th</w:t>
      </w:r>
      <w:r w:rsidR="00281AA4">
        <w:rPr>
          <w:rFonts w:cs="Arial"/>
          <w:color w:val="0B0C0C"/>
          <w:szCs w:val="22"/>
        </w:rPr>
        <w:t>at</w:t>
      </w:r>
      <w:r w:rsidR="00DE4CBA">
        <w:rPr>
          <w:rFonts w:cs="Arial"/>
          <w:color w:val="0B0C0C"/>
          <w:szCs w:val="22"/>
        </w:rPr>
        <w:t xml:space="preserve"> paragraph makes no reference to the accompanying Map 6 (Thorne Garages site).</w:t>
      </w:r>
    </w:p>
    <w:p w14:paraId="70C8B904" w14:textId="77777777" w:rsidR="00DE4CBA" w:rsidRDefault="00DE4CBA" w:rsidP="00DB3356">
      <w:pPr>
        <w:ind w:left="720" w:hanging="720"/>
        <w:jc w:val="left"/>
        <w:rPr>
          <w:rFonts w:cs="Arial"/>
          <w:color w:val="0B0C0C"/>
          <w:szCs w:val="22"/>
        </w:rPr>
      </w:pPr>
    </w:p>
    <w:p w14:paraId="19757104" w14:textId="4AFDFDF9" w:rsidR="00D423D3" w:rsidRDefault="00C15B0E" w:rsidP="00C15B0E">
      <w:pPr>
        <w:ind w:left="720" w:hanging="720"/>
        <w:jc w:val="left"/>
        <w:rPr>
          <w:rFonts w:cs="Arial"/>
          <w:color w:val="0B0C0C"/>
          <w:szCs w:val="22"/>
        </w:rPr>
      </w:pPr>
      <w:r>
        <w:rPr>
          <w:rFonts w:cs="Arial"/>
          <w:color w:val="0B0C0C"/>
          <w:szCs w:val="22"/>
        </w:rPr>
        <w:t>4.32</w:t>
      </w:r>
      <w:r>
        <w:rPr>
          <w:rFonts w:cs="Arial"/>
          <w:color w:val="0B0C0C"/>
          <w:szCs w:val="22"/>
        </w:rPr>
        <w:tab/>
      </w:r>
      <w:r w:rsidR="00DE4CBA">
        <w:rPr>
          <w:rFonts w:cs="Arial"/>
          <w:color w:val="0B0C0C"/>
          <w:szCs w:val="22"/>
        </w:rPr>
        <w:t xml:space="preserve">Upon my initial assessment of the draft Plan, I noted the above-mentioned issues, and I further noted that the Council had raised significant concerns regarding this draft Policy. Accordingly, I raised </w:t>
      </w:r>
      <w:r w:rsidR="001E259C">
        <w:rPr>
          <w:rFonts w:cs="Arial"/>
          <w:color w:val="0B0C0C"/>
          <w:szCs w:val="22"/>
        </w:rPr>
        <w:t>three questions</w:t>
      </w:r>
      <w:r w:rsidR="00DE4CBA">
        <w:rPr>
          <w:rFonts w:cs="Arial"/>
          <w:color w:val="0B0C0C"/>
          <w:szCs w:val="22"/>
        </w:rPr>
        <w:t xml:space="preserve"> (Questions 1, 2 and 4) with the Qualifying Body and the Council</w:t>
      </w:r>
      <w:r w:rsidR="003A6B27">
        <w:rPr>
          <w:rFonts w:cs="Arial"/>
          <w:color w:val="0B0C0C"/>
          <w:szCs w:val="22"/>
        </w:rPr>
        <w:t xml:space="preserve"> regarding this Policy and its related mapping. </w:t>
      </w:r>
      <w:r w:rsidR="00DE4CBA">
        <w:rPr>
          <w:rFonts w:cs="Arial"/>
          <w:color w:val="0B0C0C"/>
          <w:szCs w:val="22"/>
        </w:rPr>
        <w:t xml:space="preserve">  </w:t>
      </w:r>
      <w:r w:rsidR="00C17303">
        <w:rPr>
          <w:rFonts w:cs="Arial"/>
          <w:color w:val="0B0C0C"/>
          <w:szCs w:val="22"/>
        </w:rPr>
        <w:t xml:space="preserve"> </w:t>
      </w:r>
    </w:p>
    <w:p w14:paraId="29388AFE" w14:textId="77777777" w:rsidR="00123637" w:rsidRDefault="00123637" w:rsidP="00302552">
      <w:pPr>
        <w:ind w:left="0" w:firstLine="0"/>
        <w:jc w:val="left"/>
        <w:rPr>
          <w:rFonts w:cs="Arial"/>
          <w:color w:val="0B0C0C"/>
          <w:szCs w:val="22"/>
        </w:rPr>
      </w:pPr>
    </w:p>
    <w:p w14:paraId="3170EEC8" w14:textId="5E8D2528" w:rsidR="00800D24" w:rsidRDefault="00123637" w:rsidP="00302552">
      <w:pPr>
        <w:ind w:left="720" w:hanging="720"/>
        <w:jc w:val="left"/>
        <w:rPr>
          <w:rFonts w:cs="Arial"/>
          <w:color w:val="0B0C0C"/>
          <w:szCs w:val="22"/>
        </w:rPr>
      </w:pPr>
      <w:r>
        <w:rPr>
          <w:rFonts w:cs="Arial"/>
          <w:color w:val="0B0C0C"/>
          <w:szCs w:val="22"/>
        </w:rPr>
        <w:t>4.</w:t>
      </w:r>
      <w:r w:rsidR="001C1BED">
        <w:rPr>
          <w:rFonts w:cs="Arial"/>
          <w:color w:val="0B0C0C"/>
          <w:szCs w:val="22"/>
        </w:rPr>
        <w:t>33</w:t>
      </w:r>
      <w:r>
        <w:rPr>
          <w:rFonts w:cs="Arial"/>
          <w:color w:val="0B0C0C"/>
          <w:szCs w:val="22"/>
        </w:rPr>
        <w:tab/>
      </w:r>
      <w:r w:rsidR="00D52667">
        <w:rPr>
          <w:rFonts w:cs="Arial"/>
          <w:color w:val="0B0C0C"/>
          <w:szCs w:val="22"/>
        </w:rPr>
        <w:t>Taking</w:t>
      </w:r>
      <w:r w:rsidR="00B57949">
        <w:rPr>
          <w:rFonts w:cs="Arial"/>
          <w:color w:val="0B0C0C"/>
          <w:szCs w:val="22"/>
        </w:rPr>
        <w:t xml:space="preserve"> full </w:t>
      </w:r>
      <w:r w:rsidR="00D52667">
        <w:rPr>
          <w:rFonts w:cs="Arial"/>
          <w:color w:val="0B0C0C"/>
          <w:szCs w:val="22"/>
        </w:rPr>
        <w:t xml:space="preserve">account of the Council’s representations regarding this Policy and the responses from the Parish Council and the Council to </w:t>
      </w:r>
      <w:r w:rsidR="001E259C">
        <w:rPr>
          <w:rFonts w:cs="Arial"/>
          <w:color w:val="0B0C0C"/>
          <w:szCs w:val="22"/>
        </w:rPr>
        <w:t>my questions</w:t>
      </w:r>
      <w:r w:rsidR="00D52667">
        <w:rPr>
          <w:rFonts w:cs="Arial"/>
          <w:color w:val="0B0C0C"/>
          <w:szCs w:val="22"/>
        </w:rPr>
        <w:t xml:space="preserve">, </w:t>
      </w:r>
      <w:r w:rsidR="00E456E5">
        <w:rPr>
          <w:rFonts w:cs="Arial"/>
          <w:color w:val="0B0C0C"/>
          <w:szCs w:val="22"/>
        </w:rPr>
        <w:t xml:space="preserve">and my own observations during the course of my site visit, </w:t>
      </w:r>
      <w:r w:rsidR="00D52667">
        <w:rPr>
          <w:rFonts w:cs="Arial"/>
          <w:color w:val="0B0C0C"/>
          <w:szCs w:val="22"/>
        </w:rPr>
        <w:t xml:space="preserve">I </w:t>
      </w:r>
      <w:r w:rsidR="00D52667">
        <w:rPr>
          <w:rFonts w:cs="Arial"/>
          <w:color w:val="0B0C0C"/>
          <w:szCs w:val="22"/>
        </w:rPr>
        <w:lastRenderedPageBreak/>
        <w:t>consider that some s</w:t>
      </w:r>
      <w:r w:rsidR="00AF5337">
        <w:rPr>
          <w:rFonts w:cs="Arial"/>
          <w:color w:val="0B0C0C"/>
          <w:szCs w:val="22"/>
        </w:rPr>
        <w:t xml:space="preserve">ubstantive </w:t>
      </w:r>
      <w:r w:rsidR="00D52667">
        <w:rPr>
          <w:rFonts w:cs="Arial"/>
          <w:color w:val="0B0C0C"/>
          <w:szCs w:val="22"/>
        </w:rPr>
        <w:t xml:space="preserve">amendments are required to this section of the Plan in order that it can provide much clearer guidance regarding </w:t>
      </w:r>
      <w:r w:rsidR="00E456E5">
        <w:rPr>
          <w:rFonts w:cs="Arial"/>
          <w:color w:val="0B0C0C"/>
          <w:szCs w:val="22"/>
        </w:rPr>
        <w:t xml:space="preserve">potential </w:t>
      </w:r>
      <w:r w:rsidR="00D52667">
        <w:rPr>
          <w:rFonts w:cs="Arial"/>
          <w:color w:val="0B0C0C"/>
          <w:szCs w:val="22"/>
        </w:rPr>
        <w:t xml:space="preserve">‘windfall’ residential developments within the Plan area.  </w:t>
      </w:r>
      <w:r w:rsidR="00E456E5">
        <w:rPr>
          <w:rFonts w:cs="Arial"/>
          <w:color w:val="0B0C0C"/>
          <w:szCs w:val="22"/>
        </w:rPr>
        <w:t>The</w:t>
      </w:r>
      <w:r w:rsidR="00B57949">
        <w:rPr>
          <w:rFonts w:cs="Arial"/>
          <w:color w:val="0B0C0C"/>
          <w:szCs w:val="22"/>
        </w:rPr>
        <w:t>se</w:t>
      </w:r>
      <w:r w:rsidR="00E456E5">
        <w:rPr>
          <w:rFonts w:cs="Arial"/>
          <w:color w:val="0B0C0C"/>
          <w:szCs w:val="22"/>
        </w:rPr>
        <w:t xml:space="preserve"> necessary amendments are addressed by recommended consolidated modification </w:t>
      </w:r>
      <w:r w:rsidR="00E456E5" w:rsidRPr="00E456E5">
        <w:rPr>
          <w:rFonts w:cs="Arial"/>
          <w:b/>
          <w:bCs/>
          <w:color w:val="0B0C0C"/>
          <w:szCs w:val="22"/>
        </w:rPr>
        <w:t>PM4</w:t>
      </w:r>
      <w:r w:rsidR="00E456E5">
        <w:rPr>
          <w:rFonts w:cs="Arial"/>
          <w:color w:val="0B0C0C"/>
          <w:szCs w:val="22"/>
        </w:rPr>
        <w:t>.</w:t>
      </w:r>
      <w:r w:rsidR="00D52667">
        <w:rPr>
          <w:rFonts w:cs="Arial"/>
          <w:color w:val="0B0C0C"/>
          <w:szCs w:val="22"/>
        </w:rPr>
        <w:t xml:space="preserve"> </w:t>
      </w:r>
    </w:p>
    <w:p w14:paraId="15A8BF6D" w14:textId="77777777" w:rsidR="00800D24" w:rsidRDefault="00800D24" w:rsidP="00302552">
      <w:pPr>
        <w:jc w:val="left"/>
        <w:rPr>
          <w:rFonts w:cs="Arial"/>
          <w:color w:val="0B0C0C"/>
          <w:szCs w:val="22"/>
        </w:rPr>
      </w:pPr>
    </w:p>
    <w:p w14:paraId="6BD315DA" w14:textId="00E527E4" w:rsidR="00800D24" w:rsidRDefault="004A4D95" w:rsidP="00302552">
      <w:pPr>
        <w:ind w:left="720" w:hanging="720"/>
        <w:jc w:val="left"/>
        <w:rPr>
          <w:rFonts w:cs="Arial"/>
          <w:color w:val="0B0C0C"/>
          <w:szCs w:val="22"/>
        </w:rPr>
      </w:pPr>
      <w:r>
        <w:rPr>
          <w:rFonts w:cs="Arial"/>
          <w:color w:val="0B0C0C"/>
          <w:szCs w:val="22"/>
        </w:rPr>
        <w:t>4.</w:t>
      </w:r>
      <w:r w:rsidR="0050253E">
        <w:rPr>
          <w:rFonts w:cs="Arial"/>
          <w:color w:val="0B0C0C"/>
          <w:szCs w:val="22"/>
        </w:rPr>
        <w:t>34</w:t>
      </w:r>
      <w:r>
        <w:rPr>
          <w:rFonts w:cs="Arial"/>
          <w:color w:val="0B0C0C"/>
          <w:szCs w:val="22"/>
        </w:rPr>
        <w:tab/>
      </w:r>
      <w:r w:rsidR="0030536E">
        <w:rPr>
          <w:rFonts w:cs="Arial"/>
          <w:color w:val="0B0C0C"/>
          <w:szCs w:val="22"/>
        </w:rPr>
        <w:t xml:space="preserve">Policy </w:t>
      </w:r>
      <w:r w:rsidR="00E456E5">
        <w:rPr>
          <w:rFonts w:cs="Arial"/>
          <w:color w:val="0B0C0C"/>
          <w:szCs w:val="22"/>
        </w:rPr>
        <w:t xml:space="preserve">H2A </w:t>
      </w:r>
      <w:r w:rsidR="0030536E">
        <w:rPr>
          <w:rFonts w:cs="Arial"/>
          <w:color w:val="0B0C0C"/>
          <w:szCs w:val="22"/>
        </w:rPr>
        <w:t xml:space="preserve">(Design </w:t>
      </w:r>
      <w:r w:rsidR="00E456E5">
        <w:rPr>
          <w:rFonts w:cs="Arial"/>
          <w:color w:val="0B0C0C"/>
          <w:szCs w:val="22"/>
        </w:rPr>
        <w:t>Standards)</w:t>
      </w:r>
      <w:r w:rsidR="00B57949">
        <w:rPr>
          <w:rFonts w:cs="Arial"/>
          <w:color w:val="0B0C0C"/>
          <w:szCs w:val="22"/>
        </w:rPr>
        <w:t xml:space="preserve"> states that proposals for all forms of new development must plan positively for the achievement of high quality and inclusive design, at the same time demonstrating that they have sought to conserve local distinctiveness and the aesthetic qualities </w:t>
      </w:r>
      <w:r w:rsidR="00FA2B9C">
        <w:rPr>
          <w:rFonts w:cs="Arial"/>
          <w:color w:val="0B0C0C"/>
          <w:szCs w:val="22"/>
        </w:rPr>
        <w:t>of traditional rural settlements and buildings found in Pluckley and take account of the Pluckley Design Statement.  It goes on to set out five design criteria regarding building form, roof lines, materials, openings and boundary treatments</w:t>
      </w:r>
      <w:r w:rsidR="008E5C46">
        <w:rPr>
          <w:rFonts w:cs="Arial"/>
          <w:color w:val="0B0C0C"/>
          <w:szCs w:val="22"/>
        </w:rPr>
        <w:t>,</w:t>
      </w:r>
      <w:r w:rsidR="00FA2B9C">
        <w:rPr>
          <w:rFonts w:cs="Arial"/>
          <w:color w:val="0B0C0C"/>
          <w:szCs w:val="22"/>
        </w:rPr>
        <w:t xml:space="preserve"> and existing trees and hedgerows that should be taken into account.  The Council raise one detailed matter regarding this Policy, and I also consider that some drafting amendments </w:t>
      </w:r>
      <w:r w:rsidR="00AF5337">
        <w:rPr>
          <w:rFonts w:cs="Arial"/>
          <w:color w:val="0B0C0C"/>
          <w:szCs w:val="22"/>
        </w:rPr>
        <w:t xml:space="preserve">should </w:t>
      </w:r>
      <w:r w:rsidR="00FA2B9C">
        <w:rPr>
          <w:rFonts w:cs="Arial"/>
          <w:color w:val="0B0C0C"/>
          <w:szCs w:val="22"/>
        </w:rPr>
        <w:t xml:space="preserve">be made to </w:t>
      </w:r>
      <w:r w:rsidR="00AF5337">
        <w:rPr>
          <w:rFonts w:cs="Arial"/>
          <w:color w:val="0B0C0C"/>
          <w:szCs w:val="22"/>
        </w:rPr>
        <w:t xml:space="preserve">achieve </w:t>
      </w:r>
      <w:r w:rsidR="00FA2B9C">
        <w:rPr>
          <w:rFonts w:cs="Arial"/>
          <w:color w:val="0B0C0C"/>
          <w:szCs w:val="22"/>
        </w:rPr>
        <w:t xml:space="preserve">clarity </w:t>
      </w:r>
      <w:r w:rsidR="00AF5337">
        <w:rPr>
          <w:rFonts w:cs="Arial"/>
          <w:color w:val="0B0C0C"/>
          <w:szCs w:val="22"/>
        </w:rPr>
        <w:t>in</w:t>
      </w:r>
      <w:r w:rsidR="00FA2B9C">
        <w:rPr>
          <w:rFonts w:cs="Arial"/>
          <w:color w:val="0B0C0C"/>
          <w:szCs w:val="22"/>
        </w:rPr>
        <w:t xml:space="preserve"> the Policy’s requirements for users of the Plan.  These amendments are addressed by recommended modification </w:t>
      </w:r>
      <w:r w:rsidR="00FA2B9C">
        <w:rPr>
          <w:rFonts w:cs="Arial"/>
          <w:b/>
          <w:bCs/>
          <w:color w:val="0B0C0C"/>
          <w:szCs w:val="22"/>
        </w:rPr>
        <w:t>PM5</w:t>
      </w:r>
      <w:r w:rsidR="00FA2B9C">
        <w:rPr>
          <w:rFonts w:cs="Arial"/>
          <w:color w:val="0B0C0C"/>
          <w:szCs w:val="22"/>
        </w:rPr>
        <w:t xml:space="preserve">.   </w:t>
      </w:r>
      <w:r w:rsidR="00B57949">
        <w:rPr>
          <w:rFonts w:cs="Arial"/>
          <w:color w:val="0B0C0C"/>
          <w:szCs w:val="22"/>
        </w:rPr>
        <w:t xml:space="preserve"> </w:t>
      </w:r>
      <w:r w:rsidR="00396B05">
        <w:t xml:space="preserve">  </w:t>
      </w:r>
      <w:r w:rsidR="005D0995">
        <w:t xml:space="preserve">  </w:t>
      </w:r>
      <w:r w:rsidR="00800D24">
        <w:rPr>
          <w:rFonts w:cs="Arial"/>
          <w:color w:val="0B0C0C"/>
          <w:szCs w:val="22"/>
        </w:rPr>
        <w:t xml:space="preserve"> </w:t>
      </w:r>
      <w:r w:rsidR="00FA75BD">
        <w:rPr>
          <w:rFonts w:cs="Arial"/>
          <w:color w:val="0B0C0C"/>
          <w:szCs w:val="22"/>
        </w:rPr>
        <w:t xml:space="preserve">  </w:t>
      </w:r>
    </w:p>
    <w:p w14:paraId="5CA33953" w14:textId="77777777" w:rsidR="004A4D95" w:rsidRDefault="004A4D95" w:rsidP="00302552">
      <w:pPr>
        <w:ind w:left="0" w:firstLine="0"/>
        <w:jc w:val="left"/>
        <w:rPr>
          <w:rFonts w:cs="Arial"/>
          <w:color w:val="0B0C0C"/>
          <w:szCs w:val="22"/>
        </w:rPr>
      </w:pPr>
    </w:p>
    <w:p w14:paraId="039C8590" w14:textId="693BE894" w:rsidR="001C1BED" w:rsidRDefault="00416D73" w:rsidP="00302552">
      <w:pPr>
        <w:ind w:left="720" w:hanging="720"/>
        <w:jc w:val="left"/>
        <w:rPr>
          <w:rFonts w:cs="Arial"/>
          <w:color w:val="0B0C0C"/>
          <w:szCs w:val="22"/>
        </w:rPr>
      </w:pPr>
      <w:r>
        <w:rPr>
          <w:rFonts w:cs="Arial"/>
          <w:color w:val="0B0C0C"/>
          <w:szCs w:val="22"/>
        </w:rPr>
        <w:t>4.</w:t>
      </w:r>
      <w:r w:rsidR="0050253E">
        <w:rPr>
          <w:rFonts w:cs="Arial"/>
          <w:color w:val="0B0C0C"/>
          <w:szCs w:val="22"/>
        </w:rPr>
        <w:t>35</w:t>
      </w:r>
      <w:r>
        <w:rPr>
          <w:rFonts w:cs="Arial"/>
          <w:color w:val="0B0C0C"/>
          <w:szCs w:val="22"/>
        </w:rPr>
        <w:tab/>
      </w:r>
      <w:r w:rsidR="00E456E5">
        <w:rPr>
          <w:rFonts w:cs="Arial"/>
          <w:color w:val="0B0C0C"/>
          <w:szCs w:val="22"/>
        </w:rPr>
        <w:t>Policy H2B (Encouraging Sustainable Development)</w:t>
      </w:r>
      <w:r w:rsidR="001C1BED">
        <w:rPr>
          <w:rFonts w:cs="Arial"/>
          <w:color w:val="0B0C0C"/>
          <w:szCs w:val="22"/>
        </w:rPr>
        <w:t xml:space="preserve"> states that development is to be co-ordinated with the provision of infrastructure and will not be permitted to proceed unless it connects</w:t>
      </w:r>
      <w:r w:rsidR="002B5CE1">
        <w:rPr>
          <w:rFonts w:cs="Arial"/>
          <w:color w:val="0B0C0C"/>
          <w:szCs w:val="22"/>
        </w:rPr>
        <w:t xml:space="preserve"> </w:t>
      </w:r>
      <w:r w:rsidR="00432427">
        <w:rPr>
          <w:rFonts w:cs="Arial"/>
          <w:color w:val="0B0C0C"/>
          <w:szCs w:val="22"/>
        </w:rPr>
        <w:t xml:space="preserve">to the sewerage system at the nearest points of adequate capacity as advised by the service provider, unless </w:t>
      </w:r>
      <w:r w:rsidR="0050253E">
        <w:rPr>
          <w:rFonts w:cs="Arial"/>
          <w:color w:val="0B0C0C"/>
          <w:szCs w:val="22"/>
        </w:rPr>
        <w:t>demonstrated</w:t>
      </w:r>
      <w:r w:rsidR="00432427">
        <w:rPr>
          <w:rFonts w:cs="Arial"/>
          <w:color w:val="0B0C0C"/>
          <w:szCs w:val="22"/>
        </w:rPr>
        <w:t xml:space="preserve"> to be inappropriate and other adequate means </w:t>
      </w:r>
      <w:r w:rsidR="0050253E">
        <w:rPr>
          <w:rFonts w:cs="Arial"/>
          <w:color w:val="0B0C0C"/>
          <w:szCs w:val="22"/>
        </w:rPr>
        <w:t>can be found.  It goes on to state that developments of residential dwellings, non-residential or mixed-use development will be expected to put in place sustainable drainage systems for the management of run-off unless demonstrated to be inappropriate.</w:t>
      </w:r>
      <w:r w:rsidR="002B5CE1">
        <w:rPr>
          <w:rFonts w:cs="Arial"/>
          <w:color w:val="0B0C0C"/>
          <w:szCs w:val="22"/>
        </w:rPr>
        <w:t xml:space="preserve"> </w:t>
      </w:r>
      <w:r w:rsidR="0050253E">
        <w:rPr>
          <w:rFonts w:cs="Arial"/>
          <w:color w:val="0B0C0C"/>
          <w:szCs w:val="22"/>
        </w:rPr>
        <w:t xml:space="preserve"> Although the Council support</w:t>
      </w:r>
      <w:r w:rsidR="008E5C46">
        <w:rPr>
          <w:rFonts w:cs="Arial"/>
          <w:color w:val="0B0C0C"/>
          <w:szCs w:val="22"/>
        </w:rPr>
        <w:t>s</w:t>
      </w:r>
      <w:r w:rsidR="0050253E">
        <w:rPr>
          <w:rFonts w:cs="Arial"/>
          <w:color w:val="0B0C0C"/>
          <w:szCs w:val="22"/>
        </w:rPr>
        <w:t xml:space="preserve"> the proposed </w:t>
      </w:r>
      <w:r w:rsidR="00AF5337">
        <w:rPr>
          <w:rFonts w:cs="Arial"/>
          <w:color w:val="0B0C0C"/>
          <w:szCs w:val="22"/>
        </w:rPr>
        <w:t>revisions</w:t>
      </w:r>
      <w:r w:rsidR="0050253E">
        <w:rPr>
          <w:rFonts w:cs="Arial"/>
          <w:color w:val="0B0C0C"/>
          <w:szCs w:val="22"/>
        </w:rPr>
        <w:t xml:space="preserve"> to this Policy, Kent County Council (as Lead Local Flood Authority) consider that the Policy should be strengthened by the addition of further text.  I concur with the County Council’s comments, and recommended modification </w:t>
      </w:r>
      <w:r w:rsidR="0050253E">
        <w:rPr>
          <w:rFonts w:cs="Arial"/>
          <w:b/>
          <w:bCs/>
          <w:color w:val="0B0C0C"/>
          <w:szCs w:val="22"/>
        </w:rPr>
        <w:t xml:space="preserve">PM6 </w:t>
      </w:r>
      <w:r w:rsidR="0050253E">
        <w:rPr>
          <w:rFonts w:cs="Arial"/>
          <w:color w:val="0B0C0C"/>
          <w:szCs w:val="22"/>
        </w:rPr>
        <w:t xml:space="preserve">addresses the </w:t>
      </w:r>
      <w:r w:rsidR="00431151">
        <w:rPr>
          <w:rFonts w:cs="Arial"/>
          <w:color w:val="0B0C0C"/>
          <w:szCs w:val="22"/>
        </w:rPr>
        <w:t xml:space="preserve">necessary </w:t>
      </w:r>
      <w:r w:rsidR="0050253E">
        <w:rPr>
          <w:rFonts w:cs="Arial"/>
          <w:color w:val="0B0C0C"/>
          <w:szCs w:val="22"/>
        </w:rPr>
        <w:t>amendments to this Policy</w:t>
      </w:r>
      <w:r w:rsidR="00431151">
        <w:rPr>
          <w:rFonts w:cs="Arial"/>
          <w:color w:val="0B0C0C"/>
          <w:szCs w:val="22"/>
        </w:rPr>
        <w:t>.</w:t>
      </w:r>
      <w:r w:rsidR="0050253E">
        <w:rPr>
          <w:rFonts w:cs="Arial"/>
          <w:color w:val="0B0C0C"/>
          <w:szCs w:val="22"/>
        </w:rPr>
        <w:t xml:space="preserve"> </w:t>
      </w:r>
      <w:r w:rsidR="001C1BED">
        <w:rPr>
          <w:rFonts w:cs="Arial"/>
          <w:color w:val="0B0C0C"/>
          <w:szCs w:val="22"/>
        </w:rPr>
        <w:t xml:space="preserve"> </w:t>
      </w:r>
      <w:r w:rsidR="00E456E5">
        <w:rPr>
          <w:rFonts w:cs="Arial"/>
          <w:color w:val="0B0C0C"/>
          <w:szCs w:val="22"/>
        </w:rPr>
        <w:t xml:space="preserve"> </w:t>
      </w:r>
      <w:r w:rsidR="002D66BC">
        <w:rPr>
          <w:rFonts w:cs="Arial"/>
          <w:color w:val="0B0C0C"/>
          <w:szCs w:val="22"/>
        </w:rPr>
        <w:t xml:space="preserve"> </w:t>
      </w:r>
    </w:p>
    <w:p w14:paraId="2FA06739" w14:textId="77777777" w:rsidR="001C1BED" w:rsidRDefault="001C1BED" w:rsidP="00302552">
      <w:pPr>
        <w:ind w:left="720" w:hanging="720"/>
        <w:jc w:val="left"/>
        <w:rPr>
          <w:rFonts w:cs="Arial"/>
          <w:color w:val="0B0C0C"/>
          <w:szCs w:val="22"/>
        </w:rPr>
      </w:pPr>
    </w:p>
    <w:p w14:paraId="6A5AB994" w14:textId="221FFEC9" w:rsidR="002D66BC" w:rsidRDefault="00C15B0E" w:rsidP="00C15B0E">
      <w:pPr>
        <w:ind w:left="720" w:hanging="720"/>
        <w:jc w:val="left"/>
        <w:rPr>
          <w:rFonts w:cs="Arial"/>
          <w:color w:val="0B0C0C"/>
          <w:szCs w:val="22"/>
        </w:rPr>
      </w:pPr>
      <w:r>
        <w:rPr>
          <w:rFonts w:cs="Arial"/>
          <w:color w:val="0B0C0C"/>
          <w:szCs w:val="22"/>
        </w:rPr>
        <w:t>4.36</w:t>
      </w:r>
      <w:r>
        <w:rPr>
          <w:rFonts w:cs="Arial"/>
          <w:color w:val="0B0C0C"/>
          <w:szCs w:val="22"/>
        </w:rPr>
        <w:tab/>
      </w:r>
      <w:r w:rsidR="0076068D">
        <w:rPr>
          <w:rFonts w:cs="Arial"/>
          <w:color w:val="0B0C0C"/>
          <w:szCs w:val="22"/>
        </w:rPr>
        <w:t>Policy H2C (Lighting) states that lighting associated with any activity including leisure, recreation and business must be demonstrated to be essential and, where demonstrated, it must be managed to reduce light pollution, reduce energy usage and impact on biodiversity, any potential harm to local residents and to minimise the visual impact on the local character of the area.  It goes on to set out a series of detailed criteria for the installation of external lighting.</w:t>
      </w:r>
    </w:p>
    <w:p w14:paraId="7ED6FB02" w14:textId="77777777" w:rsidR="0076068D" w:rsidRDefault="0076068D" w:rsidP="00302552">
      <w:pPr>
        <w:ind w:left="720" w:hanging="720"/>
        <w:jc w:val="left"/>
        <w:rPr>
          <w:rFonts w:cs="Arial"/>
          <w:color w:val="0B0C0C"/>
          <w:szCs w:val="22"/>
        </w:rPr>
      </w:pPr>
    </w:p>
    <w:p w14:paraId="7699DC88" w14:textId="18E443B6" w:rsidR="0076068D" w:rsidRDefault="00C15B0E" w:rsidP="00C15B0E">
      <w:pPr>
        <w:ind w:left="720" w:hanging="720"/>
        <w:jc w:val="left"/>
        <w:rPr>
          <w:rFonts w:cs="Arial"/>
          <w:color w:val="0B0C0C"/>
          <w:szCs w:val="22"/>
        </w:rPr>
      </w:pPr>
      <w:r>
        <w:rPr>
          <w:rFonts w:cs="Arial"/>
          <w:color w:val="0B0C0C"/>
          <w:szCs w:val="22"/>
        </w:rPr>
        <w:t>4.37</w:t>
      </w:r>
      <w:r>
        <w:rPr>
          <w:rFonts w:cs="Arial"/>
          <w:color w:val="0B0C0C"/>
          <w:szCs w:val="22"/>
        </w:rPr>
        <w:tab/>
      </w:r>
      <w:r w:rsidR="0076068D">
        <w:rPr>
          <w:rFonts w:cs="Arial"/>
          <w:color w:val="0B0C0C"/>
          <w:szCs w:val="22"/>
        </w:rPr>
        <w:t>Upon my initial assessment of the draft Plan</w:t>
      </w:r>
      <w:r w:rsidR="006E3B72">
        <w:rPr>
          <w:rFonts w:cs="Arial"/>
          <w:color w:val="0B0C0C"/>
          <w:szCs w:val="22"/>
        </w:rPr>
        <w:t xml:space="preserve"> and the submitted representations, I </w:t>
      </w:r>
      <w:r w:rsidR="0076068D">
        <w:rPr>
          <w:rFonts w:cs="Arial"/>
          <w:color w:val="0B0C0C"/>
          <w:szCs w:val="22"/>
        </w:rPr>
        <w:t xml:space="preserve">noted that the Council had raised </w:t>
      </w:r>
      <w:r w:rsidR="006E3B72">
        <w:rPr>
          <w:rFonts w:cs="Arial"/>
          <w:color w:val="0B0C0C"/>
          <w:szCs w:val="22"/>
        </w:rPr>
        <w:t>some</w:t>
      </w:r>
      <w:r w:rsidR="0076068D">
        <w:rPr>
          <w:rFonts w:cs="Arial"/>
          <w:color w:val="0B0C0C"/>
          <w:szCs w:val="22"/>
        </w:rPr>
        <w:t xml:space="preserve"> concerns regarding this draft Policy</w:t>
      </w:r>
      <w:r w:rsidR="006E3B72">
        <w:rPr>
          <w:rFonts w:cs="Arial"/>
          <w:color w:val="0B0C0C"/>
          <w:szCs w:val="22"/>
        </w:rPr>
        <w:t xml:space="preserve">.  I was also concerned at the level of detailed policy requirements set out within the Policy. </w:t>
      </w:r>
      <w:r w:rsidR="0076068D">
        <w:rPr>
          <w:rFonts w:cs="Arial"/>
          <w:color w:val="0B0C0C"/>
          <w:szCs w:val="22"/>
        </w:rPr>
        <w:t xml:space="preserve"> Accordingly, I raised </w:t>
      </w:r>
      <w:r w:rsidR="001E259C">
        <w:rPr>
          <w:rFonts w:cs="Arial"/>
          <w:color w:val="0B0C0C"/>
          <w:szCs w:val="22"/>
        </w:rPr>
        <w:t>a question</w:t>
      </w:r>
      <w:r w:rsidR="006E3B72">
        <w:rPr>
          <w:rFonts w:cs="Arial"/>
          <w:color w:val="0B0C0C"/>
          <w:szCs w:val="22"/>
        </w:rPr>
        <w:t xml:space="preserve"> (Question 3) </w:t>
      </w:r>
      <w:r w:rsidR="006E3B72">
        <w:t>inviting the Qualifying</w:t>
      </w:r>
      <w:r w:rsidR="006E3B72">
        <w:rPr>
          <w:b/>
          <w:bCs/>
        </w:rPr>
        <w:t xml:space="preserve"> </w:t>
      </w:r>
      <w:r w:rsidR="006E3B72">
        <w:t>Body</w:t>
      </w:r>
      <w:r w:rsidR="006E3B72">
        <w:rPr>
          <w:b/>
          <w:bCs/>
        </w:rPr>
        <w:t xml:space="preserve"> </w:t>
      </w:r>
      <w:r w:rsidR="006E3B72">
        <w:t>to provide me with a note that addresses the points raised by the Council including, if appropriate, any</w:t>
      </w:r>
      <w:r w:rsidR="006E3B72">
        <w:rPr>
          <w:rFonts w:cs="Arial"/>
          <w:color w:val="0B0C0C"/>
          <w:szCs w:val="22"/>
        </w:rPr>
        <w:t xml:space="preserve"> suggested revisions to the Policy text.  The Parish Council’s response of 7 December 2023 proposes the replacement of the </w:t>
      </w:r>
      <w:r w:rsidR="006E3B72">
        <w:rPr>
          <w:rFonts w:cs="Arial"/>
          <w:color w:val="0B0C0C"/>
          <w:szCs w:val="22"/>
        </w:rPr>
        <w:lastRenderedPageBreak/>
        <w:t>draft Policy text with revised text.  I have given careful consideration to the Parish Council’s proposed replacement text, and I conclude that it satisfactorily addresses the concerns that were raised by the Council together with my own concerns</w:t>
      </w:r>
      <w:r w:rsidR="006C25F8">
        <w:rPr>
          <w:rFonts w:cs="Arial"/>
          <w:color w:val="0B0C0C"/>
          <w:szCs w:val="22"/>
        </w:rPr>
        <w:t xml:space="preserve">.  Accordingly, I recommend modification </w:t>
      </w:r>
      <w:r w:rsidR="006C25F8">
        <w:rPr>
          <w:rFonts w:cs="Arial"/>
          <w:b/>
          <w:bCs/>
          <w:color w:val="0B0C0C"/>
          <w:szCs w:val="22"/>
        </w:rPr>
        <w:t xml:space="preserve">PM7 </w:t>
      </w:r>
      <w:r w:rsidR="006C25F8">
        <w:rPr>
          <w:rFonts w:cs="Arial"/>
          <w:color w:val="0B0C0C"/>
          <w:szCs w:val="22"/>
        </w:rPr>
        <w:t>to incorporate the replacement Policy text.</w:t>
      </w:r>
      <w:r w:rsidR="006E3B72">
        <w:rPr>
          <w:rFonts w:cs="Arial"/>
          <w:color w:val="0B0C0C"/>
          <w:szCs w:val="22"/>
        </w:rPr>
        <w:t xml:space="preserve"> </w:t>
      </w:r>
    </w:p>
    <w:p w14:paraId="29AE2F94" w14:textId="358E4A18" w:rsidR="00FA75BD" w:rsidRDefault="002D66BC" w:rsidP="00302552">
      <w:pPr>
        <w:jc w:val="left"/>
        <w:rPr>
          <w:rFonts w:cs="Arial"/>
          <w:color w:val="0B0C0C"/>
          <w:szCs w:val="22"/>
        </w:rPr>
      </w:pPr>
      <w:r>
        <w:rPr>
          <w:rFonts w:cs="Arial"/>
          <w:color w:val="0B0C0C"/>
          <w:szCs w:val="22"/>
        </w:rPr>
        <w:t xml:space="preserve"> </w:t>
      </w:r>
    </w:p>
    <w:p w14:paraId="42449598" w14:textId="19A1FAD2" w:rsidR="0068210F" w:rsidRDefault="00416D73" w:rsidP="00302552">
      <w:pPr>
        <w:ind w:left="720" w:hanging="720"/>
        <w:jc w:val="left"/>
        <w:rPr>
          <w:szCs w:val="22"/>
          <w:lang w:eastAsia="en-US"/>
        </w:rPr>
      </w:pPr>
      <w:r>
        <w:rPr>
          <w:rFonts w:cs="Arial"/>
          <w:color w:val="0B0C0C"/>
          <w:szCs w:val="22"/>
        </w:rPr>
        <w:t>4.</w:t>
      </w:r>
      <w:r w:rsidR="0050253E">
        <w:rPr>
          <w:rFonts w:cs="Arial"/>
          <w:color w:val="0B0C0C"/>
          <w:szCs w:val="22"/>
        </w:rPr>
        <w:t>3</w:t>
      </w:r>
      <w:r w:rsidR="006C25F8">
        <w:rPr>
          <w:rFonts w:cs="Arial"/>
          <w:color w:val="0B0C0C"/>
          <w:szCs w:val="22"/>
        </w:rPr>
        <w:t>8</w:t>
      </w:r>
      <w:r>
        <w:rPr>
          <w:rFonts w:cs="Arial"/>
          <w:color w:val="0B0C0C"/>
          <w:szCs w:val="22"/>
        </w:rPr>
        <w:tab/>
      </w:r>
      <w:r w:rsidR="00396B05">
        <w:rPr>
          <w:rFonts w:cs="Arial"/>
          <w:color w:val="0B0C0C"/>
          <w:szCs w:val="22"/>
        </w:rPr>
        <w:t>W</w:t>
      </w:r>
      <w:r w:rsidR="0068210F">
        <w:rPr>
          <w:szCs w:val="22"/>
        </w:rPr>
        <w:t>ith recommended modifications PM</w:t>
      </w:r>
      <w:r w:rsidR="0050253E">
        <w:rPr>
          <w:szCs w:val="22"/>
        </w:rPr>
        <w:t>4-</w:t>
      </w:r>
      <w:r w:rsidR="00EE01CC">
        <w:rPr>
          <w:szCs w:val="22"/>
        </w:rPr>
        <w:t>PM</w:t>
      </w:r>
      <w:r w:rsidR="0050253E">
        <w:rPr>
          <w:szCs w:val="22"/>
        </w:rPr>
        <w:t>7</w:t>
      </w:r>
      <w:r w:rsidR="0068210F">
        <w:rPr>
          <w:szCs w:val="22"/>
        </w:rPr>
        <w:t>, I consider that the draft</w:t>
      </w:r>
      <w:r>
        <w:rPr>
          <w:szCs w:val="22"/>
        </w:rPr>
        <w:t xml:space="preserve"> </w:t>
      </w:r>
      <w:r w:rsidR="0068210F">
        <w:rPr>
          <w:szCs w:val="22"/>
        </w:rPr>
        <w:t>Plan’s</w:t>
      </w:r>
      <w:r>
        <w:rPr>
          <w:szCs w:val="22"/>
        </w:rPr>
        <w:t xml:space="preserve"> </w:t>
      </w:r>
      <w:r w:rsidR="00277551">
        <w:rPr>
          <w:szCs w:val="22"/>
        </w:rPr>
        <w:t>se</w:t>
      </w:r>
      <w:r w:rsidR="0068210F">
        <w:rPr>
          <w:szCs w:val="22"/>
        </w:rPr>
        <w:t xml:space="preserve">ction on </w:t>
      </w:r>
      <w:r w:rsidR="001C1BED">
        <w:rPr>
          <w:szCs w:val="22"/>
        </w:rPr>
        <w:t>Housing</w:t>
      </w:r>
      <w:r w:rsidR="0068210F">
        <w:rPr>
          <w:szCs w:val="22"/>
        </w:rPr>
        <w:t xml:space="preserve"> </w:t>
      </w:r>
      <w:r w:rsidR="007A6EA8">
        <w:rPr>
          <w:szCs w:val="22"/>
        </w:rPr>
        <w:t xml:space="preserve">and </w:t>
      </w:r>
      <w:r w:rsidR="0068210F">
        <w:rPr>
          <w:szCs w:val="22"/>
        </w:rPr>
        <w:t>its accompanying policies (</w:t>
      </w:r>
      <w:r w:rsidR="001C1BED">
        <w:rPr>
          <w:rFonts w:cs="Arial"/>
          <w:color w:val="0B0C0C"/>
          <w:szCs w:val="22"/>
        </w:rPr>
        <w:t>Policies H1A, H2A, H2B and H2C, to be re-numbered</w:t>
      </w:r>
      <w:r w:rsidR="0050253E">
        <w:rPr>
          <w:rFonts w:cs="Arial"/>
          <w:color w:val="0B0C0C"/>
          <w:szCs w:val="22"/>
        </w:rPr>
        <w:t xml:space="preserve"> as Policies H1-H4</w:t>
      </w:r>
      <w:r w:rsidR="00800D24">
        <w:rPr>
          <w:szCs w:val="22"/>
        </w:rPr>
        <w:t>)</w:t>
      </w:r>
      <w:r w:rsidR="00D865E3">
        <w:rPr>
          <w:szCs w:val="22"/>
        </w:rPr>
        <w:t xml:space="preserve"> </w:t>
      </w:r>
      <w:r w:rsidR="0068210F">
        <w:rPr>
          <w:szCs w:val="22"/>
        </w:rPr>
        <w:t>is in general conformity with the</w:t>
      </w:r>
      <w:r w:rsidR="00A6178E">
        <w:rPr>
          <w:szCs w:val="22"/>
        </w:rPr>
        <w:t xml:space="preserve"> </w:t>
      </w:r>
      <w:r w:rsidR="0068210F">
        <w:rPr>
          <w:szCs w:val="22"/>
        </w:rPr>
        <w:t xml:space="preserve">strategic policies of the </w:t>
      </w:r>
      <w:r w:rsidR="001C1BED">
        <w:rPr>
          <w:szCs w:val="22"/>
        </w:rPr>
        <w:t>A</w:t>
      </w:r>
      <w:r w:rsidR="00A6178E">
        <w:rPr>
          <w:szCs w:val="22"/>
        </w:rPr>
        <w:t>LP</w:t>
      </w:r>
      <w:r w:rsidR="0068210F">
        <w:rPr>
          <w:szCs w:val="22"/>
        </w:rPr>
        <w:t>, has</w:t>
      </w:r>
      <w:r w:rsidR="001C1BED">
        <w:rPr>
          <w:szCs w:val="22"/>
        </w:rPr>
        <w:t xml:space="preserve"> </w:t>
      </w:r>
      <w:r w:rsidR="0068210F">
        <w:rPr>
          <w:szCs w:val="22"/>
        </w:rPr>
        <w:t>regard to</w:t>
      </w:r>
      <w:r w:rsidR="00D865E3">
        <w:rPr>
          <w:szCs w:val="22"/>
        </w:rPr>
        <w:t xml:space="preserve"> </w:t>
      </w:r>
      <w:r w:rsidR="0068210F">
        <w:rPr>
          <w:szCs w:val="22"/>
        </w:rPr>
        <w:t>national guidance,</w:t>
      </w:r>
      <w:r w:rsidR="00680567">
        <w:rPr>
          <w:szCs w:val="22"/>
        </w:rPr>
        <w:t xml:space="preserve"> </w:t>
      </w:r>
      <w:r w:rsidR="0068210F">
        <w:rPr>
          <w:szCs w:val="22"/>
        </w:rPr>
        <w:t xml:space="preserve">would contribute to the achievement </w:t>
      </w:r>
      <w:r w:rsidR="00800D24">
        <w:rPr>
          <w:szCs w:val="22"/>
        </w:rPr>
        <w:t>of</w:t>
      </w:r>
      <w:r w:rsidR="0068210F">
        <w:rPr>
          <w:szCs w:val="22"/>
        </w:rPr>
        <w:t xml:space="preserve"> sustainable development and so</w:t>
      </w:r>
      <w:r w:rsidR="00277551">
        <w:rPr>
          <w:szCs w:val="22"/>
        </w:rPr>
        <w:t xml:space="preserve"> </w:t>
      </w:r>
      <w:r w:rsidR="0068210F">
        <w:rPr>
          <w:szCs w:val="22"/>
        </w:rPr>
        <w:t xml:space="preserve">would meet the Basic </w:t>
      </w:r>
      <w:r w:rsidR="00277551">
        <w:rPr>
          <w:szCs w:val="22"/>
        </w:rPr>
        <w:t>C</w:t>
      </w:r>
      <w:r w:rsidR="0068210F">
        <w:rPr>
          <w:szCs w:val="22"/>
        </w:rPr>
        <w:t>onditions.</w:t>
      </w:r>
    </w:p>
    <w:p w14:paraId="4796B4E8" w14:textId="77777777" w:rsidR="001647FA" w:rsidRDefault="001647FA" w:rsidP="00302552">
      <w:pPr>
        <w:pStyle w:val="Heading3"/>
        <w:rPr>
          <w:u w:val="single"/>
          <w:lang w:eastAsia="en-US"/>
        </w:rPr>
      </w:pPr>
    </w:p>
    <w:p w14:paraId="6F9F3476" w14:textId="739C798E" w:rsidR="003151C4" w:rsidRPr="00B76C7E" w:rsidRDefault="003151C4" w:rsidP="00302552">
      <w:pPr>
        <w:pStyle w:val="Heading3"/>
        <w:rPr>
          <w:lang w:eastAsia="en-US"/>
        </w:rPr>
      </w:pPr>
      <w:bookmarkStart w:id="56" w:name="_Toc157968775"/>
      <w:r w:rsidRPr="00B76C7E">
        <w:rPr>
          <w:lang w:eastAsia="en-US"/>
        </w:rPr>
        <w:t>Economy</w:t>
      </w:r>
      <w:r w:rsidR="00E317AB">
        <w:rPr>
          <w:lang w:eastAsia="en-US"/>
        </w:rPr>
        <w:t xml:space="preserve"> and Communications</w:t>
      </w:r>
      <w:bookmarkEnd w:id="56"/>
      <w:r w:rsidRPr="00B76C7E">
        <w:rPr>
          <w:lang w:eastAsia="en-US"/>
        </w:rPr>
        <w:t xml:space="preserve"> </w:t>
      </w:r>
    </w:p>
    <w:p w14:paraId="7117E449" w14:textId="77777777" w:rsidR="00963D71" w:rsidRDefault="00963D71" w:rsidP="00302552">
      <w:pPr>
        <w:ind w:left="720" w:hanging="720"/>
        <w:jc w:val="left"/>
        <w:rPr>
          <w:rFonts w:cs="Arial"/>
          <w:b/>
          <w:bCs/>
          <w:color w:val="0B0C0C"/>
          <w:szCs w:val="22"/>
        </w:rPr>
      </w:pPr>
    </w:p>
    <w:p w14:paraId="1E7BBC09" w14:textId="426458D8" w:rsidR="00E72943" w:rsidRPr="005C1C98" w:rsidRDefault="00C15B0E" w:rsidP="00C15B0E">
      <w:pPr>
        <w:ind w:left="709" w:hanging="709"/>
        <w:jc w:val="left"/>
        <w:rPr>
          <w:rFonts w:cs="Arial"/>
          <w:color w:val="0B0C0C"/>
          <w:szCs w:val="22"/>
        </w:rPr>
      </w:pPr>
      <w:r>
        <w:rPr>
          <w:rFonts w:cs="Arial"/>
          <w:color w:val="0B0C0C"/>
          <w:szCs w:val="22"/>
        </w:rPr>
        <w:t>4.39</w:t>
      </w:r>
      <w:r>
        <w:rPr>
          <w:rFonts w:cs="Arial"/>
          <w:color w:val="0B0C0C"/>
          <w:szCs w:val="22"/>
        </w:rPr>
        <w:tab/>
      </w:r>
      <w:r w:rsidR="0000486F">
        <w:rPr>
          <w:rFonts w:cs="Arial"/>
          <w:color w:val="0B0C0C"/>
          <w:szCs w:val="22"/>
        </w:rPr>
        <w:t xml:space="preserve">Section </w:t>
      </w:r>
      <w:r w:rsidR="00E317AB">
        <w:rPr>
          <w:rFonts w:cs="Arial"/>
          <w:color w:val="0B0C0C"/>
          <w:szCs w:val="22"/>
        </w:rPr>
        <w:t>8</w:t>
      </w:r>
      <w:r w:rsidR="003151C4">
        <w:rPr>
          <w:rFonts w:cs="Arial"/>
          <w:color w:val="0B0C0C"/>
          <w:szCs w:val="22"/>
        </w:rPr>
        <w:t xml:space="preserve"> of the Review Plan</w:t>
      </w:r>
      <w:r w:rsidR="005C1C98">
        <w:rPr>
          <w:rFonts w:cs="Arial"/>
          <w:color w:val="0B0C0C"/>
          <w:szCs w:val="22"/>
        </w:rPr>
        <w:t xml:space="preserve"> addresses the theme of </w:t>
      </w:r>
      <w:r w:rsidR="00475256">
        <w:rPr>
          <w:rFonts w:cs="Arial"/>
          <w:color w:val="0B0C0C"/>
          <w:szCs w:val="22"/>
        </w:rPr>
        <w:t>Economy and Communications</w:t>
      </w:r>
      <w:r w:rsidR="005C1C98">
        <w:rPr>
          <w:rFonts w:cs="Arial"/>
          <w:color w:val="0B0C0C"/>
          <w:szCs w:val="22"/>
        </w:rPr>
        <w:t xml:space="preserve"> </w:t>
      </w:r>
      <w:r w:rsidR="003151C4">
        <w:rPr>
          <w:rFonts w:cs="Arial"/>
          <w:color w:val="0B0C0C"/>
          <w:szCs w:val="22"/>
        </w:rPr>
        <w:t>and</w:t>
      </w:r>
      <w:r w:rsidR="005C1C98">
        <w:rPr>
          <w:rFonts w:cs="Arial"/>
          <w:color w:val="0B0C0C"/>
          <w:szCs w:val="22"/>
        </w:rPr>
        <w:t xml:space="preserve"> contains </w:t>
      </w:r>
      <w:r w:rsidR="00475256">
        <w:rPr>
          <w:rFonts w:cs="Arial"/>
          <w:color w:val="0B0C0C"/>
          <w:szCs w:val="22"/>
        </w:rPr>
        <w:t xml:space="preserve">three </w:t>
      </w:r>
      <w:r w:rsidR="005C1C98">
        <w:rPr>
          <w:rFonts w:cs="Arial"/>
          <w:color w:val="0B0C0C"/>
          <w:szCs w:val="22"/>
        </w:rPr>
        <w:t>polic</w:t>
      </w:r>
      <w:r w:rsidR="00506C82">
        <w:rPr>
          <w:rFonts w:cs="Arial"/>
          <w:color w:val="0B0C0C"/>
          <w:szCs w:val="22"/>
        </w:rPr>
        <w:t>ies</w:t>
      </w:r>
      <w:r w:rsidR="005C1C98">
        <w:rPr>
          <w:rFonts w:cs="Arial"/>
          <w:color w:val="0B0C0C"/>
          <w:szCs w:val="22"/>
        </w:rPr>
        <w:t xml:space="preserve"> </w:t>
      </w:r>
      <w:r w:rsidR="00506C82">
        <w:rPr>
          <w:rFonts w:cs="Arial"/>
          <w:color w:val="0B0C0C"/>
          <w:szCs w:val="22"/>
        </w:rPr>
        <w:t xml:space="preserve">(Policies </w:t>
      </w:r>
      <w:r w:rsidR="00475256">
        <w:rPr>
          <w:rFonts w:cs="Arial"/>
          <w:color w:val="0B0C0C"/>
          <w:szCs w:val="22"/>
        </w:rPr>
        <w:t>E1</w:t>
      </w:r>
      <w:r w:rsidR="003151C4">
        <w:rPr>
          <w:rFonts w:cs="Arial"/>
          <w:color w:val="0B0C0C"/>
          <w:szCs w:val="22"/>
        </w:rPr>
        <w:t>-</w:t>
      </w:r>
      <w:r w:rsidR="00475256">
        <w:rPr>
          <w:rFonts w:cs="Arial"/>
          <w:color w:val="0B0C0C"/>
          <w:szCs w:val="22"/>
        </w:rPr>
        <w:t>E3</w:t>
      </w:r>
      <w:r w:rsidR="00506C82">
        <w:rPr>
          <w:rFonts w:cs="Arial"/>
          <w:color w:val="0B0C0C"/>
          <w:szCs w:val="22"/>
        </w:rPr>
        <w:t>)</w:t>
      </w:r>
      <w:r w:rsidR="00475256">
        <w:rPr>
          <w:rFonts w:cs="Arial"/>
          <w:color w:val="0B0C0C"/>
          <w:szCs w:val="22"/>
        </w:rPr>
        <w:t>.</w:t>
      </w:r>
      <w:r w:rsidR="00506C82">
        <w:rPr>
          <w:rFonts w:cs="Arial"/>
          <w:color w:val="0B0C0C"/>
          <w:szCs w:val="22"/>
        </w:rPr>
        <w:t xml:space="preserve">  </w:t>
      </w:r>
      <w:r w:rsidR="005C1C98" w:rsidRPr="005C1C98">
        <w:rPr>
          <w:rFonts w:cs="Arial"/>
          <w:color w:val="0B0C0C"/>
          <w:szCs w:val="22"/>
        </w:rPr>
        <w:t xml:space="preserve"> </w:t>
      </w:r>
      <w:r w:rsidR="00C362FD" w:rsidRPr="005C1C98">
        <w:rPr>
          <w:rFonts w:cs="Arial"/>
          <w:color w:val="0B0C0C"/>
          <w:szCs w:val="22"/>
        </w:rPr>
        <w:t xml:space="preserve"> </w:t>
      </w:r>
      <w:r w:rsidR="00E72943" w:rsidRPr="005C1C98">
        <w:rPr>
          <w:rFonts w:cs="Arial"/>
          <w:color w:val="0B0C0C"/>
          <w:szCs w:val="22"/>
        </w:rPr>
        <w:t xml:space="preserve">  </w:t>
      </w:r>
    </w:p>
    <w:p w14:paraId="3411F1E6" w14:textId="05AA4FCF" w:rsidR="00E139D0" w:rsidRDefault="007B741E" w:rsidP="00302552">
      <w:pPr>
        <w:ind w:left="720" w:hanging="720"/>
        <w:jc w:val="left"/>
        <w:rPr>
          <w:rFonts w:cs="Arial"/>
          <w:color w:val="0B0C0C"/>
          <w:szCs w:val="22"/>
        </w:rPr>
      </w:pPr>
      <w:r>
        <w:rPr>
          <w:rFonts w:cs="Arial"/>
          <w:color w:val="0B0C0C"/>
          <w:szCs w:val="22"/>
        </w:rPr>
        <w:t xml:space="preserve"> </w:t>
      </w:r>
    </w:p>
    <w:p w14:paraId="6EE81273" w14:textId="77777777" w:rsidR="005B1772" w:rsidRDefault="00C15B0E" w:rsidP="005B1772">
      <w:pPr>
        <w:ind w:left="709" w:hanging="709"/>
        <w:jc w:val="left"/>
        <w:rPr>
          <w:rFonts w:cs="Arial"/>
          <w:color w:val="0B0C0C"/>
          <w:szCs w:val="22"/>
        </w:rPr>
      </w:pPr>
      <w:r>
        <w:rPr>
          <w:rFonts w:cs="Arial"/>
          <w:color w:val="0B0C0C"/>
          <w:szCs w:val="22"/>
        </w:rPr>
        <w:t>4.40</w:t>
      </w:r>
      <w:r>
        <w:rPr>
          <w:rFonts w:cs="Arial"/>
          <w:color w:val="0B0C0C"/>
          <w:szCs w:val="22"/>
        </w:rPr>
        <w:tab/>
      </w:r>
      <w:r w:rsidR="00E139D0" w:rsidRPr="00AA1575">
        <w:rPr>
          <w:rFonts w:cs="Arial"/>
          <w:color w:val="0B0C0C"/>
          <w:szCs w:val="22"/>
        </w:rPr>
        <w:t xml:space="preserve">Policy </w:t>
      </w:r>
      <w:r w:rsidR="00475256">
        <w:rPr>
          <w:rFonts w:cs="Arial"/>
          <w:color w:val="0B0C0C"/>
          <w:szCs w:val="22"/>
        </w:rPr>
        <w:t xml:space="preserve">E1 (Support for Agriculture and Tourism Development) states that development related to agriculture, tourism and other business activity will be supported where they comply with other policies in the Plan and the benefits to the local economy and any other benefits to the local environment or the wellbeing of the </w:t>
      </w:r>
      <w:r w:rsidR="00EA08A3">
        <w:rPr>
          <w:rFonts w:cs="Arial"/>
          <w:color w:val="0B0C0C"/>
          <w:szCs w:val="22"/>
        </w:rPr>
        <w:t>p</w:t>
      </w:r>
      <w:r w:rsidR="00475256">
        <w:rPr>
          <w:rFonts w:cs="Arial"/>
          <w:color w:val="0B0C0C"/>
          <w:szCs w:val="22"/>
        </w:rPr>
        <w:t>arish outweigh any environmental harm.</w:t>
      </w:r>
      <w:r w:rsidR="00D83A81">
        <w:rPr>
          <w:rFonts w:cs="Arial"/>
          <w:color w:val="0B0C0C"/>
          <w:szCs w:val="22"/>
        </w:rPr>
        <w:t xml:space="preserve"> </w:t>
      </w:r>
    </w:p>
    <w:p w14:paraId="4902C4D8" w14:textId="77777777" w:rsidR="005B1772" w:rsidRDefault="005B1772" w:rsidP="005B1772">
      <w:pPr>
        <w:ind w:left="709" w:hanging="709"/>
        <w:jc w:val="left"/>
        <w:rPr>
          <w:rFonts w:cs="Arial"/>
          <w:color w:val="0B0C0C"/>
          <w:szCs w:val="22"/>
        </w:rPr>
      </w:pPr>
    </w:p>
    <w:p w14:paraId="59A6EDB6" w14:textId="5AC4AD24" w:rsidR="006C44CB" w:rsidRDefault="005B1772" w:rsidP="005B1772">
      <w:pPr>
        <w:ind w:left="709" w:hanging="709"/>
        <w:jc w:val="left"/>
        <w:rPr>
          <w:rFonts w:cs="Arial"/>
          <w:color w:val="0B0C0C"/>
          <w:szCs w:val="22"/>
        </w:rPr>
      </w:pPr>
      <w:r>
        <w:rPr>
          <w:szCs w:val="22"/>
          <w:lang w:eastAsia="en-US"/>
        </w:rPr>
        <w:t>4.41</w:t>
      </w:r>
      <w:r>
        <w:rPr>
          <w:szCs w:val="22"/>
          <w:lang w:eastAsia="en-US"/>
        </w:rPr>
        <w:tab/>
      </w:r>
      <w:r w:rsidR="00475256">
        <w:rPr>
          <w:szCs w:val="22"/>
          <w:lang w:eastAsia="en-US"/>
        </w:rPr>
        <w:t xml:space="preserve">Policy E2 (Seek Better Communications) states that applications for new residential development will only be approved if they are accompanied by a communications statement that demonstrates that the development will be able to connect to the best available </w:t>
      </w:r>
      <w:r w:rsidR="003F4B34">
        <w:rPr>
          <w:szCs w:val="22"/>
          <w:lang w:eastAsia="en-US"/>
        </w:rPr>
        <w:t xml:space="preserve">broadband network and to take advantage of future improvements to it. A </w:t>
      </w:r>
      <w:r w:rsidR="00AF5337">
        <w:rPr>
          <w:szCs w:val="22"/>
          <w:lang w:eastAsia="en-US"/>
        </w:rPr>
        <w:t>focused</w:t>
      </w:r>
      <w:r w:rsidR="003F4B34">
        <w:rPr>
          <w:szCs w:val="22"/>
          <w:lang w:eastAsia="en-US"/>
        </w:rPr>
        <w:t xml:space="preserve"> amendment to the Policy text is necessary as the Parish </w:t>
      </w:r>
      <w:r>
        <w:rPr>
          <w:szCs w:val="22"/>
          <w:lang w:eastAsia="en-US"/>
        </w:rPr>
        <w:t>C</w:t>
      </w:r>
      <w:r w:rsidR="003F4B34">
        <w:rPr>
          <w:szCs w:val="22"/>
          <w:lang w:eastAsia="en-US"/>
        </w:rPr>
        <w:t>ouncil does not have the function of being able to determine planning applications, and therefore the Policy cannot state that any specific applications will be approved.</w:t>
      </w:r>
      <w:r w:rsidR="00DE6E9A">
        <w:rPr>
          <w:szCs w:val="22"/>
          <w:lang w:eastAsia="en-US"/>
        </w:rPr>
        <w:t xml:space="preserve"> The neces</w:t>
      </w:r>
      <w:r w:rsidR="003F4B34">
        <w:rPr>
          <w:szCs w:val="22"/>
          <w:lang w:eastAsia="en-US"/>
        </w:rPr>
        <w:t>s</w:t>
      </w:r>
      <w:r w:rsidR="00DE6E9A">
        <w:rPr>
          <w:szCs w:val="22"/>
          <w:lang w:eastAsia="en-US"/>
        </w:rPr>
        <w:t xml:space="preserve">ary amendment </w:t>
      </w:r>
      <w:r w:rsidR="0030536E">
        <w:rPr>
          <w:szCs w:val="22"/>
          <w:lang w:eastAsia="en-US"/>
        </w:rPr>
        <w:t>is</w:t>
      </w:r>
      <w:r w:rsidR="00DE6E9A">
        <w:rPr>
          <w:szCs w:val="22"/>
          <w:lang w:eastAsia="en-US"/>
        </w:rPr>
        <w:t xml:space="preserve"> addressed by </w:t>
      </w:r>
      <w:r w:rsidR="003208AD">
        <w:rPr>
          <w:szCs w:val="22"/>
          <w:lang w:eastAsia="en-US"/>
        </w:rPr>
        <w:t>recommended</w:t>
      </w:r>
      <w:r w:rsidR="0030536E">
        <w:rPr>
          <w:szCs w:val="22"/>
          <w:lang w:eastAsia="en-US"/>
        </w:rPr>
        <w:t xml:space="preserve"> </w:t>
      </w:r>
      <w:r w:rsidR="003208AD">
        <w:rPr>
          <w:szCs w:val="22"/>
          <w:lang w:eastAsia="en-US"/>
        </w:rPr>
        <w:t xml:space="preserve">modification </w:t>
      </w:r>
      <w:r w:rsidR="003208AD" w:rsidRPr="00D865E3">
        <w:rPr>
          <w:b/>
          <w:bCs/>
          <w:szCs w:val="22"/>
          <w:lang w:eastAsia="en-US"/>
        </w:rPr>
        <w:t>PM</w:t>
      </w:r>
      <w:r w:rsidR="006C25F8">
        <w:rPr>
          <w:b/>
          <w:bCs/>
          <w:szCs w:val="22"/>
          <w:lang w:eastAsia="en-US"/>
        </w:rPr>
        <w:t>8</w:t>
      </w:r>
      <w:r w:rsidR="006C25F8">
        <w:rPr>
          <w:szCs w:val="22"/>
          <w:lang w:eastAsia="en-US"/>
        </w:rPr>
        <w:t>.</w:t>
      </w:r>
      <w:r w:rsidR="00DE6E9A">
        <w:rPr>
          <w:szCs w:val="22"/>
          <w:lang w:eastAsia="en-US"/>
        </w:rPr>
        <w:t xml:space="preserve"> </w:t>
      </w:r>
      <w:r w:rsidR="006C44CB">
        <w:rPr>
          <w:rFonts w:cs="Arial"/>
          <w:color w:val="0B0C0C"/>
          <w:szCs w:val="22"/>
        </w:rPr>
        <w:t xml:space="preserve">    </w:t>
      </w:r>
    </w:p>
    <w:p w14:paraId="73FA4ED5" w14:textId="77777777" w:rsidR="006C44CB" w:rsidRDefault="006C44CB" w:rsidP="00302552">
      <w:pPr>
        <w:jc w:val="left"/>
        <w:rPr>
          <w:rFonts w:cs="Arial"/>
          <w:color w:val="0B0C0C"/>
          <w:szCs w:val="22"/>
        </w:rPr>
      </w:pPr>
      <w:r>
        <w:rPr>
          <w:rFonts w:cs="Arial"/>
          <w:color w:val="0B0C0C"/>
          <w:szCs w:val="22"/>
        </w:rPr>
        <w:t xml:space="preserve"> </w:t>
      </w:r>
    </w:p>
    <w:p w14:paraId="6FAB8C94" w14:textId="23F3912E" w:rsidR="0030536E" w:rsidRPr="007A7047" w:rsidRDefault="004A16E1" w:rsidP="00302552">
      <w:pPr>
        <w:pStyle w:val="CommentText"/>
        <w:ind w:left="714" w:hanging="714"/>
        <w:jc w:val="left"/>
        <w:rPr>
          <w:sz w:val="22"/>
          <w:szCs w:val="22"/>
        </w:rPr>
      </w:pPr>
      <w:r w:rsidRPr="0030536E">
        <w:rPr>
          <w:sz w:val="22"/>
          <w:szCs w:val="22"/>
          <w:lang w:eastAsia="en-US"/>
        </w:rPr>
        <w:t>4.</w:t>
      </w:r>
      <w:r w:rsidR="006C25F8">
        <w:rPr>
          <w:sz w:val="22"/>
          <w:szCs w:val="22"/>
          <w:lang w:eastAsia="en-US"/>
        </w:rPr>
        <w:t>42</w:t>
      </w:r>
      <w:r>
        <w:rPr>
          <w:szCs w:val="22"/>
          <w:lang w:eastAsia="en-US"/>
        </w:rPr>
        <w:t xml:space="preserve">   </w:t>
      </w:r>
      <w:r w:rsidR="005A376A" w:rsidRPr="0030536E">
        <w:rPr>
          <w:sz w:val="22"/>
          <w:szCs w:val="22"/>
          <w:lang w:eastAsia="en-US"/>
        </w:rPr>
        <w:t>Policy</w:t>
      </w:r>
      <w:r w:rsidR="00E33556" w:rsidRPr="0030536E">
        <w:rPr>
          <w:sz w:val="22"/>
          <w:szCs w:val="22"/>
          <w:lang w:eastAsia="en-US"/>
        </w:rPr>
        <w:t xml:space="preserve"> </w:t>
      </w:r>
      <w:r w:rsidR="007A7047">
        <w:rPr>
          <w:sz w:val="22"/>
          <w:szCs w:val="22"/>
          <w:lang w:eastAsia="en-US"/>
        </w:rPr>
        <w:t>E3</w:t>
      </w:r>
      <w:r w:rsidR="0030536E" w:rsidRPr="0030536E">
        <w:rPr>
          <w:sz w:val="22"/>
          <w:szCs w:val="22"/>
          <w:lang w:eastAsia="en-US"/>
        </w:rPr>
        <w:t xml:space="preserve"> </w:t>
      </w:r>
      <w:r w:rsidR="00E33556" w:rsidRPr="0030536E">
        <w:rPr>
          <w:sz w:val="22"/>
          <w:szCs w:val="22"/>
          <w:lang w:eastAsia="en-US"/>
        </w:rPr>
        <w:t>(</w:t>
      </w:r>
      <w:r w:rsidR="007A7047">
        <w:rPr>
          <w:sz w:val="22"/>
          <w:szCs w:val="22"/>
          <w:lang w:eastAsia="en-US"/>
        </w:rPr>
        <w:t xml:space="preserve">Transport Management through the </w:t>
      </w:r>
      <w:r w:rsidR="00EA08A3">
        <w:rPr>
          <w:sz w:val="22"/>
          <w:szCs w:val="22"/>
          <w:lang w:eastAsia="en-US"/>
        </w:rPr>
        <w:t>p</w:t>
      </w:r>
      <w:r w:rsidR="007A7047">
        <w:rPr>
          <w:sz w:val="22"/>
          <w:szCs w:val="22"/>
          <w:lang w:eastAsia="en-US"/>
        </w:rPr>
        <w:t>arish</w:t>
      </w:r>
      <w:r w:rsidR="0030536E" w:rsidRPr="0030536E">
        <w:rPr>
          <w:sz w:val="22"/>
          <w:szCs w:val="22"/>
          <w:lang w:eastAsia="en-US"/>
        </w:rPr>
        <w:t>) is unchanged from that contained in the current made Plan, but the</w:t>
      </w:r>
      <w:r w:rsidR="007A7047">
        <w:rPr>
          <w:sz w:val="22"/>
          <w:szCs w:val="22"/>
          <w:lang w:eastAsia="en-US"/>
        </w:rPr>
        <w:t xml:space="preserve"> accompanying map (Map 13) is referenced as Map 7 in the Policy text.  Accordingly,</w:t>
      </w:r>
      <w:r w:rsidR="0030536E" w:rsidRPr="0030536E">
        <w:rPr>
          <w:sz w:val="22"/>
          <w:szCs w:val="22"/>
        </w:rPr>
        <w:t xml:space="preserve"> I </w:t>
      </w:r>
      <w:r w:rsidR="007A7047">
        <w:rPr>
          <w:sz w:val="22"/>
          <w:szCs w:val="22"/>
        </w:rPr>
        <w:t xml:space="preserve">recommend modification </w:t>
      </w:r>
      <w:r w:rsidR="007A7047">
        <w:rPr>
          <w:b/>
          <w:bCs/>
          <w:sz w:val="22"/>
          <w:szCs w:val="22"/>
        </w:rPr>
        <w:t>PM</w:t>
      </w:r>
      <w:r w:rsidR="006C25F8">
        <w:rPr>
          <w:b/>
          <w:bCs/>
          <w:sz w:val="22"/>
          <w:szCs w:val="22"/>
        </w:rPr>
        <w:t xml:space="preserve">9 </w:t>
      </w:r>
      <w:r w:rsidR="007A7047" w:rsidRPr="007A7047">
        <w:rPr>
          <w:sz w:val="22"/>
          <w:szCs w:val="22"/>
        </w:rPr>
        <w:t>to correct this error</w:t>
      </w:r>
      <w:r w:rsidR="007A7047">
        <w:rPr>
          <w:sz w:val="22"/>
          <w:szCs w:val="22"/>
        </w:rPr>
        <w:t>.</w:t>
      </w:r>
      <w:r w:rsidR="00AF5337">
        <w:rPr>
          <w:rStyle w:val="FootnoteReference"/>
          <w:sz w:val="22"/>
          <w:szCs w:val="22"/>
        </w:rPr>
        <w:footnoteReference w:id="17"/>
      </w:r>
      <w:r w:rsidR="007A7047">
        <w:rPr>
          <w:sz w:val="22"/>
          <w:szCs w:val="22"/>
        </w:rPr>
        <w:t xml:space="preserve">  I also note that Map 12 is not referenced in the supporting text on pages 39 and 40, and I consider that this </w:t>
      </w:r>
      <w:r w:rsidR="00700C0D">
        <w:rPr>
          <w:sz w:val="22"/>
          <w:szCs w:val="22"/>
        </w:rPr>
        <w:t xml:space="preserve">reference </w:t>
      </w:r>
      <w:r w:rsidR="00AF5337">
        <w:rPr>
          <w:sz w:val="22"/>
          <w:szCs w:val="22"/>
        </w:rPr>
        <w:t xml:space="preserve">should be </w:t>
      </w:r>
      <w:r w:rsidR="00700C0D">
        <w:rPr>
          <w:sz w:val="22"/>
          <w:szCs w:val="22"/>
        </w:rPr>
        <w:t xml:space="preserve">included to provide clarity for </w:t>
      </w:r>
      <w:r w:rsidR="00E96FD6">
        <w:rPr>
          <w:sz w:val="22"/>
          <w:szCs w:val="22"/>
        </w:rPr>
        <w:t xml:space="preserve">users of the Plan.  I therefore recommend a further amendment as part of modification </w:t>
      </w:r>
      <w:r w:rsidR="00E96FD6" w:rsidRPr="00E96FD6">
        <w:rPr>
          <w:b/>
          <w:bCs/>
          <w:sz w:val="22"/>
          <w:szCs w:val="22"/>
        </w:rPr>
        <w:t>PM</w:t>
      </w:r>
      <w:r w:rsidR="006C25F8">
        <w:rPr>
          <w:b/>
          <w:bCs/>
          <w:sz w:val="22"/>
          <w:szCs w:val="22"/>
        </w:rPr>
        <w:t>9</w:t>
      </w:r>
      <w:r w:rsidR="006C25F8">
        <w:rPr>
          <w:sz w:val="22"/>
          <w:szCs w:val="22"/>
        </w:rPr>
        <w:t>.</w:t>
      </w:r>
      <w:r w:rsidR="0030536E" w:rsidRPr="007A7047">
        <w:rPr>
          <w:sz w:val="22"/>
          <w:szCs w:val="22"/>
        </w:rPr>
        <w:t xml:space="preserve"> </w:t>
      </w:r>
    </w:p>
    <w:p w14:paraId="45B4CB03" w14:textId="77777777" w:rsidR="005B1772" w:rsidRDefault="0030536E" w:rsidP="005B1772">
      <w:pPr>
        <w:pStyle w:val="CommentText"/>
        <w:ind w:left="714" w:hanging="714"/>
        <w:jc w:val="left"/>
        <w:rPr>
          <w:sz w:val="22"/>
          <w:szCs w:val="22"/>
        </w:rPr>
      </w:pPr>
      <w:r w:rsidRPr="0030536E">
        <w:rPr>
          <w:sz w:val="22"/>
          <w:szCs w:val="22"/>
        </w:rPr>
        <w:t xml:space="preserve">   </w:t>
      </w:r>
    </w:p>
    <w:p w14:paraId="283C979E" w14:textId="5917952D" w:rsidR="00C36AD1" w:rsidRPr="005B1772" w:rsidRDefault="005B1772" w:rsidP="005B1772">
      <w:pPr>
        <w:pStyle w:val="CommentText"/>
        <w:ind w:left="714" w:hanging="714"/>
        <w:jc w:val="left"/>
        <w:rPr>
          <w:sz w:val="22"/>
          <w:szCs w:val="22"/>
        </w:rPr>
      </w:pPr>
      <w:r>
        <w:rPr>
          <w:sz w:val="22"/>
          <w:szCs w:val="22"/>
        </w:rPr>
        <w:t>4.43</w:t>
      </w:r>
      <w:r>
        <w:rPr>
          <w:sz w:val="22"/>
          <w:szCs w:val="22"/>
        </w:rPr>
        <w:tab/>
      </w:r>
      <w:r w:rsidR="00C36AD1" w:rsidRPr="005B1772">
        <w:rPr>
          <w:sz w:val="22"/>
          <w:szCs w:val="22"/>
        </w:rPr>
        <w:t>With recommended modifications PM</w:t>
      </w:r>
      <w:r w:rsidR="006C25F8" w:rsidRPr="005B1772">
        <w:rPr>
          <w:sz w:val="22"/>
          <w:szCs w:val="22"/>
        </w:rPr>
        <w:t>8</w:t>
      </w:r>
      <w:r w:rsidR="008A4AD1" w:rsidRPr="005B1772">
        <w:rPr>
          <w:sz w:val="22"/>
          <w:szCs w:val="22"/>
        </w:rPr>
        <w:t xml:space="preserve"> and </w:t>
      </w:r>
      <w:r w:rsidR="00C36AD1" w:rsidRPr="005B1772">
        <w:rPr>
          <w:sz w:val="22"/>
          <w:szCs w:val="22"/>
        </w:rPr>
        <w:t>PM</w:t>
      </w:r>
      <w:r w:rsidR="006C25F8" w:rsidRPr="005B1772">
        <w:rPr>
          <w:sz w:val="22"/>
          <w:szCs w:val="22"/>
        </w:rPr>
        <w:t>9</w:t>
      </w:r>
      <w:r w:rsidR="00C36AD1" w:rsidRPr="005B1772">
        <w:rPr>
          <w:sz w:val="22"/>
          <w:szCs w:val="22"/>
        </w:rPr>
        <w:t xml:space="preserve">, I consider that the draft Plan’s section on </w:t>
      </w:r>
      <w:r w:rsidR="0030536E" w:rsidRPr="005B1772">
        <w:rPr>
          <w:sz w:val="22"/>
          <w:szCs w:val="22"/>
        </w:rPr>
        <w:t>Economy</w:t>
      </w:r>
      <w:r w:rsidR="003840A6" w:rsidRPr="005B1772">
        <w:rPr>
          <w:sz w:val="22"/>
          <w:szCs w:val="22"/>
        </w:rPr>
        <w:t xml:space="preserve"> </w:t>
      </w:r>
      <w:r w:rsidR="00C36AD1" w:rsidRPr="005B1772">
        <w:rPr>
          <w:sz w:val="22"/>
          <w:szCs w:val="22"/>
        </w:rPr>
        <w:t xml:space="preserve">and </w:t>
      </w:r>
      <w:r w:rsidR="00E96FD6" w:rsidRPr="005B1772">
        <w:rPr>
          <w:sz w:val="22"/>
          <w:szCs w:val="22"/>
        </w:rPr>
        <w:t>Communications</w:t>
      </w:r>
      <w:r w:rsidR="00B464B2" w:rsidRPr="005B1772">
        <w:rPr>
          <w:sz w:val="22"/>
          <w:szCs w:val="22"/>
        </w:rPr>
        <w:t xml:space="preserve"> and</w:t>
      </w:r>
      <w:r w:rsidRPr="005B1772">
        <w:rPr>
          <w:sz w:val="22"/>
          <w:szCs w:val="22"/>
        </w:rPr>
        <w:t xml:space="preserve"> </w:t>
      </w:r>
      <w:r w:rsidR="00C36AD1" w:rsidRPr="005B1772">
        <w:rPr>
          <w:sz w:val="22"/>
          <w:szCs w:val="22"/>
        </w:rPr>
        <w:t>its accompanying policies (</w:t>
      </w:r>
      <w:r w:rsidR="00D865E3" w:rsidRPr="005B1772">
        <w:rPr>
          <w:sz w:val="22"/>
          <w:szCs w:val="22"/>
        </w:rPr>
        <w:t xml:space="preserve">Policies </w:t>
      </w:r>
      <w:r w:rsidR="00E96FD6" w:rsidRPr="005B1772">
        <w:rPr>
          <w:sz w:val="22"/>
          <w:szCs w:val="22"/>
        </w:rPr>
        <w:t>E1-E3</w:t>
      </w:r>
      <w:r w:rsidR="00C36AD1" w:rsidRPr="005B1772">
        <w:rPr>
          <w:sz w:val="22"/>
          <w:szCs w:val="22"/>
        </w:rPr>
        <w:t>) is in general conformity with the strategic policies of the</w:t>
      </w:r>
      <w:r w:rsidR="006C25F8" w:rsidRPr="005B1772">
        <w:rPr>
          <w:sz w:val="22"/>
          <w:szCs w:val="22"/>
        </w:rPr>
        <w:t xml:space="preserve"> </w:t>
      </w:r>
      <w:r w:rsidR="00E96FD6" w:rsidRPr="005B1772">
        <w:rPr>
          <w:sz w:val="22"/>
          <w:szCs w:val="22"/>
        </w:rPr>
        <w:t>ALP,</w:t>
      </w:r>
      <w:r w:rsidR="00C36AD1" w:rsidRPr="005B1772">
        <w:rPr>
          <w:sz w:val="22"/>
          <w:szCs w:val="22"/>
        </w:rPr>
        <w:t xml:space="preserve"> has regard to national guidance, would contribute to the </w:t>
      </w:r>
      <w:r w:rsidR="00C36AD1" w:rsidRPr="005B1772">
        <w:rPr>
          <w:sz w:val="22"/>
          <w:szCs w:val="22"/>
        </w:rPr>
        <w:lastRenderedPageBreak/>
        <w:t>achievement of sustainable development and so would meet the Basic Conditions.</w:t>
      </w:r>
    </w:p>
    <w:p w14:paraId="6E5D4086" w14:textId="692E0357" w:rsidR="00AD76AB" w:rsidRDefault="008A4AD1" w:rsidP="00302552">
      <w:pPr>
        <w:ind w:left="720" w:hanging="720"/>
        <w:jc w:val="left"/>
      </w:pPr>
      <w:r>
        <w:rPr>
          <w:rFonts w:cs="Arial"/>
          <w:color w:val="0B0C0C"/>
          <w:szCs w:val="22"/>
        </w:rPr>
        <w:t xml:space="preserve">  </w:t>
      </w:r>
      <w:r w:rsidR="004A798F">
        <w:t xml:space="preserve"> </w:t>
      </w:r>
      <w:r w:rsidR="00AD76AB">
        <w:t xml:space="preserve">  </w:t>
      </w:r>
    </w:p>
    <w:p w14:paraId="47ADCDDE" w14:textId="506E64FE" w:rsidR="00F36D3D" w:rsidRPr="00B76C7E" w:rsidRDefault="00D153B6" w:rsidP="00302552">
      <w:pPr>
        <w:pStyle w:val="Heading3"/>
        <w:rPr>
          <w:lang w:eastAsia="en-US"/>
        </w:rPr>
      </w:pPr>
      <w:bookmarkStart w:id="57" w:name="_Toc157968776"/>
      <w:r>
        <w:rPr>
          <w:lang w:eastAsia="en-US"/>
        </w:rPr>
        <w:t>Community and Leisure</w:t>
      </w:r>
      <w:bookmarkEnd w:id="57"/>
      <w:r w:rsidR="00F36D3D" w:rsidRPr="00B76C7E">
        <w:rPr>
          <w:lang w:eastAsia="en-US"/>
        </w:rPr>
        <w:t xml:space="preserve"> </w:t>
      </w:r>
    </w:p>
    <w:p w14:paraId="1AD6AB1A" w14:textId="27B8F393" w:rsidR="00AD76AB" w:rsidRPr="00AD76AB" w:rsidRDefault="00AD76AB" w:rsidP="00302552">
      <w:pPr>
        <w:pStyle w:val="Heading4"/>
      </w:pPr>
    </w:p>
    <w:p w14:paraId="12CD9962" w14:textId="080666C7" w:rsidR="00703B21" w:rsidRDefault="00D52E1C" w:rsidP="00302552">
      <w:pPr>
        <w:ind w:left="720" w:hanging="720"/>
        <w:jc w:val="left"/>
        <w:rPr>
          <w:b/>
          <w:bCs/>
        </w:rPr>
      </w:pPr>
      <w:r>
        <w:t>4.</w:t>
      </w:r>
      <w:r w:rsidR="006C25F8">
        <w:t>44</w:t>
      </w:r>
      <w:r>
        <w:t xml:space="preserve"> </w:t>
      </w:r>
      <w:r w:rsidR="00D7407A">
        <w:t xml:space="preserve"> </w:t>
      </w:r>
      <w:r>
        <w:t xml:space="preserve"> </w:t>
      </w:r>
      <w:r w:rsidR="00EF340A">
        <w:t xml:space="preserve">Section </w:t>
      </w:r>
      <w:r w:rsidR="00F36D3D">
        <w:t>9</w:t>
      </w:r>
      <w:r w:rsidR="00EF340A">
        <w:t xml:space="preserve"> of the </w:t>
      </w:r>
      <w:r w:rsidR="00F36D3D">
        <w:t xml:space="preserve">Review </w:t>
      </w:r>
      <w:r w:rsidR="00EF340A">
        <w:t xml:space="preserve">Plan addresses the theme of </w:t>
      </w:r>
      <w:r w:rsidR="00D153B6">
        <w:t>Community and Leisure</w:t>
      </w:r>
      <w:r w:rsidR="00F36D3D">
        <w:t xml:space="preserve"> for residents</w:t>
      </w:r>
      <w:r w:rsidR="00EF340A">
        <w:t xml:space="preserve"> and contains </w:t>
      </w:r>
      <w:r w:rsidR="00D153B6">
        <w:t>two</w:t>
      </w:r>
      <w:r w:rsidR="00EF340A">
        <w:t xml:space="preserve"> </w:t>
      </w:r>
      <w:r w:rsidR="00D51A3E">
        <w:t>P</w:t>
      </w:r>
      <w:r w:rsidR="00EF340A">
        <w:t>olic</w:t>
      </w:r>
      <w:r w:rsidR="00D153B6">
        <w:t>ies</w:t>
      </w:r>
      <w:r w:rsidR="00EF340A">
        <w:t xml:space="preserve"> (Polic</w:t>
      </w:r>
      <w:r w:rsidR="00D153B6">
        <w:t>ies</w:t>
      </w:r>
      <w:r w:rsidR="00EF340A">
        <w:t xml:space="preserve"> </w:t>
      </w:r>
      <w:r w:rsidR="00D153B6">
        <w:t>C1 and C2)</w:t>
      </w:r>
      <w:r w:rsidR="00944A13">
        <w:t xml:space="preserve"> </w:t>
      </w:r>
      <w:r w:rsidR="00B45B2C">
        <w:t xml:space="preserve"> </w:t>
      </w:r>
      <w:r w:rsidR="00703B21">
        <w:t xml:space="preserve"> </w:t>
      </w:r>
      <w:r w:rsidR="00703B21">
        <w:rPr>
          <w:b/>
          <w:bCs/>
        </w:rPr>
        <w:t xml:space="preserve"> </w:t>
      </w:r>
    </w:p>
    <w:p w14:paraId="7481FDB2" w14:textId="77777777" w:rsidR="00703B21" w:rsidRDefault="00703B21" w:rsidP="00302552">
      <w:pPr>
        <w:ind w:left="720" w:hanging="720"/>
        <w:jc w:val="left"/>
        <w:rPr>
          <w:b/>
          <w:bCs/>
        </w:rPr>
      </w:pPr>
    </w:p>
    <w:p w14:paraId="6C08612F" w14:textId="02454336" w:rsidR="00AD76AB" w:rsidRDefault="005B1772" w:rsidP="005B1772">
      <w:pPr>
        <w:ind w:left="720" w:hanging="720"/>
        <w:jc w:val="left"/>
      </w:pPr>
      <w:r>
        <w:t>4.45</w:t>
      </w:r>
      <w:r>
        <w:tab/>
      </w:r>
      <w:r w:rsidR="00D52E1C">
        <w:t>Policy</w:t>
      </w:r>
      <w:r w:rsidR="00EF340A">
        <w:t xml:space="preserve"> </w:t>
      </w:r>
      <w:r w:rsidR="00D153B6">
        <w:t>C1</w:t>
      </w:r>
      <w:r w:rsidR="00EF340A">
        <w:t xml:space="preserve"> (</w:t>
      </w:r>
      <w:r w:rsidR="00D153B6">
        <w:t>Social interaction and Community life</w:t>
      </w:r>
      <w:r w:rsidR="00F22905">
        <w:t xml:space="preserve">) </w:t>
      </w:r>
      <w:r w:rsidR="00200C40">
        <w:t>s</w:t>
      </w:r>
      <w:r w:rsidR="00F22905">
        <w:t xml:space="preserve">tates that </w:t>
      </w:r>
      <w:r w:rsidR="00200C40">
        <w:t xml:space="preserve">development related to community use, including changes of use and temporary </w:t>
      </w:r>
      <w:r w:rsidR="003B015C">
        <w:t>or permanent structures or alterations to permitted opening hours, where express planning permission is required, will be supported subject to other policies in the Plan.</w:t>
      </w:r>
    </w:p>
    <w:p w14:paraId="154F606A" w14:textId="3AB659A9" w:rsidR="00F22905" w:rsidRDefault="00F22905" w:rsidP="00302552">
      <w:pPr>
        <w:ind w:left="720" w:hanging="720"/>
        <w:jc w:val="left"/>
      </w:pPr>
    </w:p>
    <w:p w14:paraId="009A7E31" w14:textId="035CB57C" w:rsidR="003B015C" w:rsidRPr="00E317AB" w:rsidRDefault="005B1772" w:rsidP="005B1772">
      <w:pPr>
        <w:ind w:left="720" w:hanging="720"/>
        <w:jc w:val="left"/>
      </w:pPr>
      <w:r>
        <w:t>4.46</w:t>
      </w:r>
      <w:r>
        <w:tab/>
      </w:r>
      <w:r w:rsidR="003B015C">
        <w:t xml:space="preserve">Policy C2 (Protection of Community Facilities) is a lengthy </w:t>
      </w:r>
      <w:r w:rsidR="00B557AB">
        <w:t>P</w:t>
      </w:r>
      <w:r w:rsidR="003B015C">
        <w:t>olicy, which states that development of existing community facilities will be supported where they will enhance their community function.  Proposals which would allow the Parish Church, the Primary School, the Village Hall and the Public Houses</w:t>
      </w:r>
      <w:r w:rsidR="00E317AB">
        <w:t xml:space="preserve"> to modernise and adapt for future needs are encouraged, subject to other policies in the Plan.  The Policy states that it is linked to Map 12, but this should in fact be to Map </w:t>
      </w:r>
      <w:r w:rsidR="00E317AB" w:rsidRPr="00E317AB">
        <w:rPr>
          <w:u w:val="single"/>
        </w:rPr>
        <w:t>14</w:t>
      </w:r>
      <w:r w:rsidR="00E317AB">
        <w:t xml:space="preserve"> and this correction is addressed by recommended modification </w:t>
      </w:r>
      <w:r w:rsidR="00E317AB">
        <w:rPr>
          <w:b/>
          <w:bCs/>
        </w:rPr>
        <w:t>PM</w:t>
      </w:r>
      <w:r w:rsidR="006C25F8">
        <w:rPr>
          <w:b/>
          <w:bCs/>
        </w:rPr>
        <w:t>10</w:t>
      </w:r>
      <w:r w:rsidR="00E317AB">
        <w:t>.</w:t>
      </w:r>
    </w:p>
    <w:p w14:paraId="74EE949C" w14:textId="77777777" w:rsidR="00E317AB" w:rsidRDefault="00E317AB" w:rsidP="00302552">
      <w:pPr>
        <w:ind w:left="720" w:hanging="720"/>
        <w:jc w:val="left"/>
      </w:pPr>
    </w:p>
    <w:p w14:paraId="0C7D91B2" w14:textId="005B1531" w:rsidR="00AD76AB" w:rsidRDefault="005B1772" w:rsidP="005B1772">
      <w:pPr>
        <w:ind w:left="720" w:hanging="720"/>
        <w:jc w:val="left"/>
      </w:pPr>
      <w:r>
        <w:t>4.47</w:t>
      </w:r>
      <w:r>
        <w:tab/>
      </w:r>
      <w:r w:rsidR="00E317AB">
        <w:t>With recommended modification PM</w:t>
      </w:r>
      <w:r w:rsidR="006C25F8">
        <w:t>10</w:t>
      </w:r>
      <w:r w:rsidR="00E317AB">
        <w:t>,</w:t>
      </w:r>
      <w:r w:rsidR="001B0C74">
        <w:t xml:space="preserve"> </w:t>
      </w:r>
      <w:r w:rsidR="00AD76AB">
        <w:rPr>
          <w:szCs w:val="22"/>
        </w:rPr>
        <w:t xml:space="preserve">I </w:t>
      </w:r>
      <w:r w:rsidR="00E317AB">
        <w:rPr>
          <w:szCs w:val="22"/>
        </w:rPr>
        <w:t>c</w:t>
      </w:r>
      <w:r w:rsidR="00AD76AB">
        <w:rPr>
          <w:szCs w:val="22"/>
        </w:rPr>
        <w:t xml:space="preserve">onsider that the draft Plan’s section on </w:t>
      </w:r>
      <w:r w:rsidR="003B015C">
        <w:rPr>
          <w:szCs w:val="22"/>
        </w:rPr>
        <w:t>Community and Leisure</w:t>
      </w:r>
      <w:r w:rsidR="00AD76AB">
        <w:rPr>
          <w:szCs w:val="22"/>
        </w:rPr>
        <w:t xml:space="preserve"> and its accompanying </w:t>
      </w:r>
      <w:r w:rsidR="0093484D">
        <w:rPr>
          <w:szCs w:val="22"/>
        </w:rPr>
        <w:t>P</w:t>
      </w:r>
      <w:r w:rsidR="00AD76AB">
        <w:rPr>
          <w:szCs w:val="22"/>
        </w:rPr>
        <w:t>olic</w:t>
      </w:r>
      <w:r w:rsidR="003B015C">
        <w:rPr>
          <w:szCs w:val="22"/>
        </w:rPr>
        <w:t>ies</w:t>
      </w:r>
      <w:r w:rsidR="00AD76AB">
        <w:rPr>
          <w:szCs w:val="22"/>
        </w:rPr>
        <w:t xml:space="preserve"> (</w:t>
      </w:r>
      <w:r w:rsidR="00A6792C">
        <w:rPr>
          <w:szCs w:val="22"/>
        </w:rPr>
        <w:t>Polic</w:t>
      </w:r>
      <w:r w:rsidR="003B015C">
        <w:rPr>
          <w:szCs w:val="22"/>
        </w:rPr>
        <w:t>ies C1 and C2)</w:t>
      </w:r>
      <w:r w:rsidR="00AD76AB">
        <w:rPr>
          <w:szCs w:val="22"/>
        </w:rPr>
        <w:t xml:space="preserve"> is in general conformity with the strategic policies of the</w:t>
      </w:r>
      <w:r w:rsidR="003B015C">
        <w:rPr>
          <w:szCs w:val="22"/>
        </w:rPr>
        <w:t xml:space="preserve"> ALP</w:t>
      </w:r>
      <w:r w:rsidR="00AD76AB">
        <w:rPr>
          <w:szCs w:val="22"/>
        </w:rPr>
        <w:t>, has regard to national guidance, would contribute to the achievement of sustainable development and so would meet the Basic Conditions</w:t>
      </w:r>
      <w:r w:rsidR="008D3C9E">
        <w:rPr>
          <w:szCs w:val="22"/>
        </w:rPr>
        <w:t>.</w:t>
      </w:r>
      <w:r w:rsidR="0055538D">
        <w:t xml:space="preserve"> </w:t>
      </w:r>
    </w:p>
    <w:p w14:paraId="04A83435" w14:textId="27368F92" w:rsidR="00AD76AB" w:rsidRPr="00AD76AB" w:rsidRDefault="00AD76AB" w:rsidP="00302552">
      <w:pPr>
        <w:pStyle w:val="Heading4"/>
        <w:rPr>
          <w:b/>
          <w:bCs/>
        </w:rPr>
      </w:pPr>
    </w:p>
    <w:p w14:paraId="36B398B3" w14:textId="118B858D" w:rsidR="00AD76AB" w:rsidRDefault="00AD76AB" w:rsidP="00302552">
      <w:pPr>
        <w:pStyle w:val="Heading3"/>
      </w:pPr>
      <w:bookmarkStart w:id="58" w:name="_Toc131585497"/>
      <w:bookmarkStart w:id="59" w:name="_Toc157968777"/>
      <w:r>
        <w:t xml:space="preserve">Community </w:t>
      </w:r>
      <w:bookmarkEnd w:id="58"/>
      <w:r w:rsidR="001B314E">
        <w:t>Projects</w:t>
      </w:r>
      <w:r w:rsidR="00D153B6">
        <w:t xml:space="preserve"> Management Plan</w:t>
      </w:r>
      <w:bookmarkEnd w:id="59"/>
    </w:p>
    <w:p w14:paraId="185D8589" w14:textId="56D88640" w:rsidR="008D3C9E" w:rsidRDefault="008D3C9E" w:rsidP="00302552"/>
    <w:p w14:paraId="1D271FB5" w14:textId="78A1829B" w:rsidR="00804214" w:rsidRDefault="005B1772" w:rsidP="005B1772">
      <w:pPr>
        <w:ind w:left="720" w:hanging="720"/>
        <w:jc w:val="left"/>
        <w:rPr>
          <w:szCs w:val="22"/>
          <w:lang w:eastAsia="en-US"/>
        </w:rPr>
      </w:pPr>
      <w:r>
        <w:rPr>
          <w:szCs w:val="22"/>
        </w:rPr>
        <w:t>4.48</w:t>
      </w:r>
      <w:r>
        <w:rPr>
          <w:szCs w:val="22"/>
        </w:rPr>
        <w:tab/>
      </w:r>
      <w:r w:rsidR="00804214">
        <w:rPr>
          <w:szCs w:val="22"/>
          <w:lang w:eastAsia="en-US"/>
        </w:rPr>
        <w:t>Section 1</w:t>
      </w:r>
      <w:r w:rsidR="001B314E">
        <w:rPr>
          <w:szCs w:val="22"/>
          <w:lang w:eastAsia="en-US"/>
        </w:rPr>
        <w:t>0</w:t>
      </w:r>
      <w:r w:rsidR="00804214">
        <w:rPr>
          <w:szCs w:val="22"/>
          <w:lang w:eastAsia="en-US"/>
        </w:rPr>
        <w:t xml:space="preserve"> of the </w:t>
      </w:r>
      <w:r w:rsidR="001B314E">
        <w:rPr>
          <w:szCs w:val="22"/>
          <w:lang w:eastAsia="en-US"/>
        </w:rPr>
        <w:t xml:space="preserve">Review </w:t>
      </w:r>
      <w:r w:rsidR="00804214">
        <w:rPr>
          <w:szCs w:val="22"/>
          <w:lang w:eastAsia="en-US"/>
        </w:rPr>
        <w:t xml:space="preserve">Plan sets out a series of Community </w:t>
      </w:r>
      <w:r w:rsidR="001B314E">
        <w:rPr>
          <w:szCs w:val="22"/>
          <w:lang w:eastAsia="en-US"/>
        </w:rPr>
        <w:t>Projects</w:t>
      </w:r>
      <w:r w:rsidR="00D153B6">
        <w:rPr>
          <w:szCs w:val="22"/>
          <w:lang w:eastAsia="en-US"/>
        </w:rPr>
        <w:t>, a number of which were expressed as aspirations during the consultative stages of the Plan’s preparation, and</w:t>
      </w:r>
      <w:r w:rsidR="00804214">
        <w:rPr>
          <w:szCs w:val="22"/>
          <w:lang w:eastAsia="en-US"/>
        </w:rPr>
        <w:t xml:space="preserve"> which the </w:t>
      </w:r>
      <w:r w:rsidR="00D153B6">
        <w:rPr>
          <w:szCs w:val="22"/>
          <w:lang w:eastAsia="en-US"/>
        </w:rPr>
        <w:t xml:space="preserve">Parish </w:t>
      </w:r>
      <w:r w:rsidR="00804214">
        <w:rPr>
          <w:szCs w:val="22"/>
          <w:lang w:eastAsia="en-US"/>
        </w:rPr>
        <w:t xml:space="preserve">Council intend to take forward in the coming years. </w:t>
      </w:r>
      <w:r w:rsidR="00581195">
        <w:rPr>
          <w:szCs w:val="22"/>
          <w:lang w:eastAsia="en-US"/>
        </w:rPr>
        <w:t>I am satisfied that these have been discretely identified</w:t>
      </w:r>
      <w:r w:rsidR="001E0D39">
        <w:rPr>
          <w:szCs w:val="22"/>
          <w:lang w:eastAsia="en-US"/>
        </w:rPr>
        <w:t xml:space="preserve"> </w:t>
      </w:r>
      <w:r w:rsidR="00581195">
        <w:rPr>
          <w:szCs w:val="22"/>
          <w:lang w:eastAsia="en-US"/>
        </w:rPr>
        <w:t>within Section 10</w:t>
      </w:r>
      <w:r w:rsidR="00D153B6">
        <w:rPr>
          <w:szCs w:val="22"/>
          <w:lang w:eastAsia="en-US"/>
        </w:rPr>
        <w:t>.</w:t>
      </w:r>
      <w:r w:rsidR="00581195">
        <w:rPr>
          <w:szCs w:val="22"/>
          <w:lang w:eastAsia="en-US"/>
        </w:rPr>
        <w:t xml:space="preserve"> </w:t>
      </w:r>
      <w:r w:rsidR="00D153B6">
        <w:rPr>
          <w:szCs w:val="22"/>
          <w:lang w:eastAsia="en-US"/>
        </w:rPr>
        <w:t>T</w:t>
      </w:r>
      <w:r w:rsidR="00581195">
        <w:rPr>
          <w:szCs w:val="22"/>
          <w:lang w:eastAsia="en-US"/>
        </w:rPr>
        <w:t xml:space="preserve">hese </w:t>
      </w:r>
      <w:r w:rsidR="00D153B6">
        <w:rPr>
          <w:szCs w:val="22"/>
          <w:lang w:eastAsia="en-US"/>
        </w:rPr>
        <w:t xml:space="preserve">projects </w:t>
      </w:r>
      <w:r w:rsidR="00581195">
        <w:rPr>
          <w:szCs w:val="22"/>
          <w:lang w:eastAsia="en-US"/>
        </w:rPr>
        <w:t xml:space="preserve">will not form part of the statutory </w:t>
      </w:r>
      <w:r w:rsidR="00083081">
        <w:rPr>
          <w:szCs w:val="22"/>
          <w:lang w:eastAsia="en-US"/>
        </w:rPr>
        <w:t>D</w:t>
      </w:r>
      <w:r w:rsidR="00581195">
        <w:rPr>
          <w:szCs w:val="22"/>
          <w:lang w:eastAsia="en-US"/>
        </w:rPr>
        <w:t xml:space="preserve">evelopment </w:t>
      </w:r>
      <w:proofErr w:type="gramStart"/>
      <w:r w:rsidR="00083081">
        <w:rPr>
          <w:szCs w:val="22"/>
          <w:lang w:eastAsia="en-US"/>
        </w:rPr>
        <w:t>P</w:t>
      </w:r>
      <w:r w:rsidR="00581195">
        <w:rPr>
          <w:szCs w:val="22"/>
          <w:lang w:eastAsia="en-US"/>
        </w:rPr>
        <w:t>lan, since</w:t>
      </w:r>
      <w:proofErr w:type="gramEnd"/>
      <w:r w:rsidR="00581195">
        <w:rPr>
          <w:szCs w:val="22"/>
          <w:lang w:eastAsia="en-US"/>
        </w:rPr>
        <w:t xml:space="preserve"> they</w:t>
      </w:r>
      <w:r w:rsidR="00804214">
        <w:rPr>
          <w:szCs w:val="22"/>
          <w:lang w:eastAsia="en-US"/>
        </w:rPr>
        <w:t xml:space="preserve"> do not constitute land-use planning policies and</w:t>
      </w:r>
      <w:r w:rsidR="00581195">
        <w:rPr>
          <w:szCs w:val="22"/>
          <w:lang w:eastAsia="en-US"/>
        </w:rPr>
        <w:t xml:space="preserve"> are therefore not </w:t>
      </w:r>
      <w:r w:rsidR="00804214">
        <w:rPr>
          <w:szCs w:val="22"/>
          <w:lang w:eastAsia="en-US"/>
        </w:rPr>
        <w:t xml:space="preserve">part of this </w:t>
      </w:r>
      <w:r w:rsidR="00107997">
        <w:rPr>
          <w:szCs w:val="22"/>
          <w:lang w:eastAsia="en-US"/>
        </w:rPr>
        <w:t>e</w:t>
      </w:r>
      <w:r w:rsidR="00804214">
        <w:rPr>
          <w:szCs w:val="22"/>
          <w:lang w:eastAsia="en-US"/>
        </w:rPr>
        <w:t>xamination.</w:t>
      </w:r>
      <w:r w:rsidR="00581195">
        <w:rPr>
          <w:rStyle w:val="FootnoteReference"/>
          <w:szCs w:val="22"/>
          <w:lang w:eastAsia="en-US"/>
        </w:rPr>
        <w:footnoteReference w:id="18"/>
      </w:r>
      <w:r w:rsidR="001B314E">
        <w:rPr>
          <w:szCs w:val="22"/>
          <w:lang w:eastAsia="en-US"/>
        </w:rPr>
        <w:t xml:space="preserve"> </w:t>
      </w:r>
      <w:r w:rsidR="00804214">
        <w:rPr>
          <w:szCs w:val="22"/>
          <w:lang w:eastAsia="en-US"/>
        </w:rPr>
        <w:t xml:space="preserve">  </w:t>
      </w:r>
    </w:p>
    <w:p w14:paraId="238D1B96" w14:textId="77777777" w:rsidR="00325CE5" w:rsidRPr="00AD76AB" w:rsidRDefault="00325CE5" w:rsidP="00302552">
      <w:pPr>
        <w:ind w:left="709" w:hanging="709"/>
        <w:jc w:val="left"/>
        <w:rPr>
          <w:szCs w:val="22"/>
        </w:rPr>
      </w:pPr>
    </w:p>
    <w:p w14:paraId="20ECCECA" w14:textId="4148B6B1" w:rsidR="00D80A0D" w:rsidRDefault="00857F5D" w:rsidP="00302552">
      <w:pPr>
        <w:pStyle w:val="Heading3"/>
      </w:pPr>
      <w:bookmarkStart w:id="60" w:name="_Toc131585498"/>
      <w:bookmarkStart w:id="61" w:name="_Toc157968778"/>
      <w:r>
        <w:t>Monitoring and Review</w:t>
      </w:r>
      <w:bookmarkEnd w:id="60"/>
      <w:bookmarkEnd w:id="61"/>
    </w:p>
    <w:p w14:paraId="78CFD1C1" w14:textId="57AED139" w:rsidR="00DE707C" w:rsidRDefault="00DE707C" w:rsidP="00302552">
      <w:pPr>
        <w:pStyle w:val="CommentText"/>
        <w:ind w:left="714" w:hanging="714"/>
        <w:jc w:val="left"/>
        <w:rPr>
          <w:i/>
          <w:iCs/>
          <w:sz w:val="22"/>
          <w:szCs w:val="22"/>
        </w:rPr>
      </w:pPr>
    </w:p>
    <w:p w14:paraId="3057FDDD" w14:textId="0A35BC6C" w:rsidR="00A5054E" w:rsidRDefault="005B1772" w:rsidP="005B1772">
      <w:pPr>
        <w:pStyle w:val="CommentText"/>
        <w:ind w:left="720" w:hanging="720"/>
        <w:jc w:val="left"/>
        <w:rPr>
          <w:sz w:val="22"/>
          <w:szCs w:val="22"/>
        </w:rPr>
      </w:pPr>
      <w:r>
        <w:rPr>
          <w:sz w:val="22"/>
          <w:szCs w:val="22"/>
        </w:rPr>
        <w:t>4.49</w:t>
      </w:r>
      <w:r>
        <w:rPr>
          <w:sz w:val="22"/>
          <w:szCs w:val="22"/>
        </w:rPr>
        <w:tab/>
      </w:r>
      <w:r w:rsidR="00DE707C">
        <w:rPr>
          <w:sz w:val="22"/>
          <w:szCs w:val="22"/>
        </w:rPr>
        <w:t xml:space="preserve">Section </w:t>
      </w:r>
      <w:r w:rsidR="008D3C9E">
        <w:rPr>
          <w:sz w:val="22"/>
          <w:szCs w:val="22"/>
        </w:rPr>
        <w:t>11</w:t>
      </w:r>
      <w:r w:rsidR="00DE707C">
        <w:rPr>
          <w:sz w:val="22"/>
          <w:szCs w:val="22"/>
        </w:rPr>
        <w:t xml:space="preserve"> of the </w:t>
      </w:r>
      <w:r w:rsidR="00D153B6">
        <w:rPr>
          <w:sz w:val="22"/>
          <w:szCs w:val="22"/>
        </w:rPr>
        <w:t xml:space="preserve">Review </w:t>
      </w:r>
      <w:r w:rsidR="00DE707C">
        <w:rPr>
          <w:sz w:val="22"/>
          <w:szCs w:val="22"/>
        </w:rPr>
        <w:t xml:space="preserve">Plan sets out </w:t>
      </w:r>
      <w:r w:rsidR="00F7370B">
        <w:rPr>
          <w:sz w:val="22"/>
          <w:szCs w:val="22"/>
        </w:rPr>
        <w:t xml:space="preserve">details for the </w:t>
      </w:r>
      <w:r w:rsidR="00857F5D">
        <w:rPr>
          <w:sz w:val="22"/>
          <w:szCs w:val="22"/>
        </w:rPr>
        <w:t>proposed monitoring and review of the Plan</w:t>
      </w:r>
      <w:r w:rsidR="00505E09">
        <w:rPr>
          <w:sz w:val="22"/>
          <w:szCs w:val="22"/>
        </w:rPr>
        <w:t xml:space="preserve">, with the </w:t>
      </w:r>
      <w:r w:rsidR="000550D7">
        <w:rPr>
          <w:sz w:val="22"/>
          <w:szCs w:val="22"/>
        </w:rPr>
        <w:t>Parish</w:t>
      </w:r>
      <w:r w:rsidR="00505E09">
        <w:rPr>
          <w:sz w:val="22"/>
          <w:szCs w:val="22"/>
        </w:rPr>
        <w:t xml:space="preserve"> Council working in </w:t>
      </w:r>
      <w:r w:rsidR="008D3C9E">
        <w:rPr>
          <w:sz w:val="22"/>
          <w:szCs w:val="22"/>
        </w:rPr>
        <w:t>liaison</w:t>
      </w:r>
      <w:r w:rsidR="00505E09">
        <w:rPr>
          <w:sz w:val="22"/>
          <w:szCs w:val="22"/>
        </w:rPr>
        <w:t xml:space="preserve"> with the Council</w:t>
      </w:r>
      <w:r w:rsidR="00857F5D">
        <w:rPr>
          <w:sz w:val="22"/>
          <w:szCs w:val="22"/>
        </w:rPr>
        <w:t>.</w:t>
      </w:r>
      <w:r w:rsidR="00505E09">
        <w:rPr>
          <w:sz w:val="22"/>
          <w:szCs w:val="22"/>
        </w:rPr>
        <w:t xml:space="preserve">  It sets out a commitment for the </w:t>
      </w:r>
      <w:r w:rsidR="000550D7">
        <w:rPr>
          <w:sz w:val="22"/>
          <w:szCs w:val="22"/>
        </w:rPr>
        <w:t xml:space="preserve">Parish </w:t>
      </w:r>
      <w:r w:rsidR="00505E09">
        <w:rPr>
          <w:sz w:val="22"/>
          <w:szCs w:val="22"/>
        </w:rPr>
        <w:t xml:space="preserve">Council to undertake </w:t>
      </w:r>
      <w:r w:rsidR="008D3C9E">
        <w:rPr>
          <w:sz w:val="22"/>
          <w:szCs w:val="22"/>
        </w:rPr>
        <w:t xml:space="preserve">a </w:t>
      </w:r>
      <w:r w:rsidR="00B57878">
        <w:rPr>
          <w:sz w:val="22"/>
          <w:szCs w:val="22"/>
        </w:rPr>
        <w:t>formal review</w:t>
      </w:r>
      <w:r w:rsidR="00857F5D">
        <w:rPr>
          <w:sz w:val="22"/>
          <w:szCs w:val="22"/>
        </w:rPr>
        <w:t xml:space="preserve"> every five years</w:t>
      </w:r>
      <w:r w:rsidR="00505E09">
        <w:rPr>
          <w:sz w:val="22"/>
          <w:szCs w:val="22"/>
        </w:rPr>
        <w:t xml:space="preserve"> to ensure that the Plan </w:t>
      </w:r>
      <w:r w:rsidR="00B57878">
        <w:rPr>
          <w:sz w:val="22"/>
          <w:szCs w:val="22"/>
        </w:rPr>
        <w:t xml:space="preserve">continues to meet the needs of the </w:t>
      </w:r>
      <w:r w:rsidR="00EA08A3">
        <w:rPr>
          <w:sz w:val="22"/>
          <w:szCs w:val="22"/>
        </w:rPr>
        <w:t>p</w:t>
      </w:r>
      <w:r w:rsidR="00B57878">
        <w:rPr>
          <w:sz w:val="22"/>
          <w:szCs w:val="22"/>
        </w:rPr>
        <w:t>arish as it evolves</w:t>
      </w:r>
      <w:r w:rsidR="00505E09">
        <w:rPr>
          <w:sz w:val="22"/>
          <w:szCs w:val="22"/>
        </w:rPr>
        <w:t xml:space="preserve"> current and </w:t>
      </w:r>
      <w:r w:rsidR="00857F5D">
        <w:rPr>
          <w:sz w:val="22"/>
          <w:szCs w:val="22"/>
        </w:rPr>
        <w:t>relevant to the community.</w:t>
      </w:r>
      <w:r w:rsidR="00505E09">
        <w:rPr>
          <w:sz w:val="22"/>
          <w:szCs w:val="22"/>
        </w:rPr>
        <w:t xml:space="preserve"> </w:t>
      </w:r>
      <w:r w:rsidR="00325CE5">
        <w:rPr>
          <w:sz w:val="22"/>
          <w:szCs w:val="22"/>
        </w:rPr>
        <w:t xml:space="preserve"> </w:t>
      </w:r>
      <w:r w:rsidR="00C2113F">
        <w:rPr>
          <w:sz w:val="22"/>
          <w:szCs w:val="22"/>
        </w:rPr>
        <w:t xml:space="preserve">I am satisfied that this section addresses the issues of monitoring and review </w:t>
      </w:r>
      <w:r w:rsidR="00DA231D">
        <w:rPr>
          <w:sz w:val="22"/>
          <w:szCs w:val="22"/>
        </w:rPr>
        <w:t>adequately</w:t>
      </w:r>
      <w:r w:rsidR="00857F5D">
        <w:rPr>
          <w:sz w:val="22"/>
          <w:szCs w:val="22"/>
        </w:rPr>
        <w:t xml:space="preserve">, but I recommend that it </w:t>
      </w:r>
      <w:r w:rsidR="00A6178E">
        <w:rPr>
          <w:sz w:val="22"/>
          <w:szCs w:val="22"/>
        </w:rPr>
        <w:t xml:space="preserve">should </w:t>
      </w:r>
      <w:r w:rsidR="00857F5D">
        <w:rPr>
          <w:sz w:val="22"/>
          <w:szCs w:val="22"/>
        </w:rPr>
        <w:t xml:space="preserve">also </w:t>
      </w:r>
      <w:r w:rsidR="00857F5D">
        <w:rPr>
          <w:sz w:val="22"/>
          <w:szCs w:val="22"/>
        </w:rPr>
        <w:lastRenderedPageBreak/>
        <w:t xml:space="preserve">make </w:t>
      </w:r>
      <w:r w:rsidR="00BD0489">
        <w:rPr>
          <w:sz w:val="22"/>
          <w:szCs w:val="22"/>
        </w:rPr>
        <w:t xml:space="preserve">a </w:t>
      </w:r>
      <w:r w:rsidR="00857F5D">
        <w:rPr>
          <w:sz w:val="22"/>
          <w:szCs w:val="22"/>
        </w:rPr>
        <w:t xml:space="preserve">specific reference to the emerging </w:t>
      </w:r>
      <w:r w:rsidR="00107997">
        <w:rPr>
          <w:sz w:val="22"/>
          <w:szCs w:val="22"/>
        </w:rPr>
        <w:t>r</w:t>
      </w:r>
      <w:r w:rsidR="00857F5D">
        <w:rPr>
          <w:sz w:val="22"/>
          <w:szCs w:val="22"/>
        </w:rPr>
        <w:t xml:space="preserve">eview of the </w:t>
      </w:r>
      <w:r w:rsidR="006C25F8">
        <w:rPr>
          <w:sz w:val="22"/>
          <w:szCs w:val="22"/>
        </w:rPr>
        <w:t>A</w:t>
      </w:r>
      <w:r w:rsidR="00857F5D">
        <w:rPr>
          <w:sz w:val="22"/>
          <w:szCs w:val="22"/>
        </w:rPr>
        <w:t>LP</w:t>
      </w:r>
      <w:r w:rsidR="00A6178E">
        <w:rPr>
          <w:sz w:val="22"/>
          <w:szCs w:val="22"/>
        </w:rPr>
        <w:t>,</w:t>
      </w:r>
      <w:r w:rsidR="00857F5D">
        <w:rPr>
          <w:sz w:val="22"/>
          <w:szCs w:val="22"/>
        </w:rPr>
        <w:t xml:space="preserve"> and this is addressed by recommended modification </w:t>
      </w:r>
      <w:r w:rsidR="00857F5D">
        <w:rPr>
          <w:b/>
          <w:bCs/>
          <w:sz w:val="22"/>
          <w:szCs w:val="22"/>
        </w:rPr>
        <w:t>PM</w:t>
      </w:r>
      <w:r w:rsidR="007E1A15">
        <w:rPr>
          <w:b/>
          <w:bCs/>
          <w:sz w:val="22"/>
          <w:szCs w:val="22"/>
        </w:rPr>
        <w:t>1</w:t>
      </w:r>
      <w:r w:rsidR="006C25F8">
        <w:rPr>
          <w:b/>
          <w:bCs/>
          <w:sz w:val="22"/>
          <w:szCs w:val="22"/>
        </w:rPr>
        <w:t>1</w:t>
      </w:r>
      <w:r w:rsidR="006C25F8">
        <w:rPr>
          <w:sz w:val="22"/>
          <w:szCs w:val="22"/>
        </w:rPr>
        <w:t>.</w:t>
      </w:r>
      <w:r w:rsidR="00857F5D">
        <w:rPr>
          <w:sz w:val="22"/>
          <w:szCs w:val="22"/>
        </w:rPr>
        <w:t xml:space="preserve">  </w:t>
      </w:r>
      <w:r w:rsidR="00505E09">
        <w:rPr>
          <w:sz w:val="22"/>
          <w:szCs w:val="22"/>
        </w:rPr>
        <w:t xml:space="preserve"> </w:t>
      </w:r>
      <w:r w:rsidR="00A5054E">
        <w:rPr>
          <w:sz w:val="22"/>
          <w:szCs w:val="22"/>
        </w:rPr>
        <w:t xml:space="preserve">  </w:t>
      </w:r>
    </w:p>
    <w:p w14:paraId="77E70329" w14:textId="0C6811C9" w:rsidR="00A5054E" w:rsidRDefault="00A5054E" w:rsidP="00302552">
      <w:pPr>
        <w:pStyle w:val="CommentText"/>
        <w:ind w:left="714" w:hanging="714"/>
        <w:jc w:val="left"/>
        <w:rPr>
          <w:sz w:val="22"/>
          <w:szCs w:val="22"/>
        </w:rPr>
      </w:pPr>
    </w:p>
    <w:p w14:paraId="10EC4026" w14:textId="3609F989" w:rsidR="005B718E" w:rsidRDefault="00906AAD" w:rsidP="00302552">
      <w:pPr>
        <w:pStyle w:val="Heading3"/>
        <w:rPr>
          <w:lang w:eastAsia="en-US"/>
        </w:rPr>
      </w:pPr>
      <w:bookmarkStart w:id="62" w:name="_Toc131585499"/>
      <w:bookmarkStart w:id="63" w:name="_Toc157968779"/>
      <w:r w:rsidRPr="00906AAD">
        <w:rPr>
          <w:lang w:eastAsia="en-US"/>
        </w:rPr>
        <w:t>Other Matters</w:t>
      </w:r>
      <w:bookmarkEnd w:id="62"/>
      <w:bookmarkEnd w:id="63"/>
    </w:p>
    <w:p w14:paraId="37B6CB85" w14:textId="7AAA837B" w:rsidR="00EB6B7F" w:rsidRDefault="00EB6B7F" w:rsidP="00302552">
      <w:pPr>
        <w:ind w:left="720" w:hanging="720"/>
        <w:jc w:val="left"/>
        <w:rPr>
          <w:i/>
          <w:iCs/>
          <w:szCs w:val="22"/>
          <w:lang w:eastAsia="en-US"/>
        </w:rPr>
      </w:pPr>
    </w:p>
    <w:p w14:paraId="7A6AE0D8" w14:textId="60C4B41F" w:rsidR="00543ED5" w:rsidRPr="001A34E5" w:rsidRDefault="005B1772" w:rsidP="005B1772">
      <w:pPr>
        <w:pStyle w:val="CommentText"/>
        <w:ind w:left="720" w:hanging="720"/>
        <w:jc w:val="left"/>
        <w:rPr>
          <w:rFonts w:cs="Arial"/>
          <w:color w:val="0B0C0C"/>
          <w:sz w:val="22"/>
          <w:szCs w:val="22"/>
        </w:rPr>
      </w:pPr>
      <w:r>
        <w:rPr>
          <w:sz w:val="22"/>
          <w:szCs w:val="22"/>
          <w:lang w:eastAsia="en-US"/>
        </w:rPr>
        <w:t>4.50</w:t>
      </w:r>
      <w:r>
        <w:rPr>
          <w:sz w:val="22"/>
          <w:szCs w:val="22"/>
          <w:lang w:eastAsia="en-US"/>
        </w:rPr>
        <w:tab/>
      </w:r>
      <w:r w:rsidR="00040BA9" w:rsidRPr="00040BA9">
        <w:rPr>
          <w:sz w:val="22"/>
          <w:szCs w:val="22"/>
        </w:rPr>
        <w:t>As an advisory comment, when the</w:t>
      </w:r>
      <w:r w:rsidR="00CB284B">
        <w:rPr>
          <w:sz w:val="22"/>
          <w:szCs w:val="22"/>
        </w:rPr>
        <w:t xml:space="preserve"> Review</w:t>
      </w:r>
      <w:r w:rsidR="00040BA9" w:rsidRPr="00040BA9">
        <w:rPr>
          <w:sz w:val="22"/>
          <w:szCs w:val="22"/>
        </w:rPr>
        <w:t xml:space="preserve"> Plan is being redrafted to take account </w:t>
      </w:r>
      <w:r w:rsidR="00040BA9" w:rsidRPr="001A34E5">
        <w:rPr>
          <w:sz w:val="22"/>
          <w:szCs w:val="22"/>
        </w:rPr>
        <w:t xml:space="preserve">of the recommended modifications in this report, it should be re-checked for any typographical errors and any other consequential changes, etc. </w:t>
      </w:r>
      <w:r w:rsidR="00906AAD" w:rsidRPr="001A34E5">
        <w:rPr>
          <w:rFonts w:cs="Arial"/>
          <w:color w:val="0B0C0C"/>
          <w:sz w:val="22"/>
          <w:szCs w:val="22"/>
        </w:rPr>
        <w:t xml:space="preserve"> </w:t>
      </w:r>
      <w:r w:rsidR="001A34E5" w:rsidRPr="001A34E5">
        <w:rPr>
          <w:sz w:val="22"/>
          <w:szCs w:val="22"/>
        </w:rPr>
        <w:t>Minor amendments to the text and numbering (sections, paragraphs</w:t>
      </w:r>
      <w:r w:rsidR="00CB284B">
        <w:rPr>
          <w:sz w:val="22"/>
          <w:szCs w:val="22"/>
        </w:rPr>
        <w:t>,</w:t>
      </w:r>
      <w:r w:rsidR="001A34E5" w:rsidRPr="001A34E5">
        <w:rPr>
          <w:sz w:val="22"/>
          <w:szCs w:val="22"/>
        </w:rPr>
        <w:t xml:space="preserve"> </w:t>
      </w:r>
      <w:r w:rsidR="00836F7C">
        <w:rPr>
          <w:sz w:val="22"/>
          <w:szCs w:val="22"/>
        </w:rPr>
        <w:t xml:space="preserve">contents page, </w:t>
      </w:r>
      <w:r w:rsidR="001A34E5" w:rsidRPr="001A34E5">
        <w:rPr>
          <w:sz w:val="22"/>
          <w:szCs w:val="22"/>
        </w:rPr>
        <w:t>etc) can be made consequential to the recommended modifications, alongside any other minor non-material changes or updates</w:t>
      </w:r>
      <w:r w:rsidR="001E0D39">
        <w:rPr>
          <w:sz w:val="22"/>
          <w:szCs w:val="22"/>
        </w:rPr>
        <w:t xml:space="preserve"> </w:t>
      </w:r>
      <w:r w:rsidR="001A34E5" w:rsidRPr="001A34E5">
        <w:rPr>
          <w:bCs/>
          <w:sz w:val="22"/>
          <w:szCs w:val="22"/>
        </w:rPr>
        <w:t xml:space="preserve">in agreement between the </w:t>
      </w:r>
      <w:r w:rsidR="00CB284B">
        <w:rPr>
          <w:bCs/>
          <w:sz w:val="22"/>
          <w:szCs w:val="22"/>
        </w:rPr>
        <w:t>Parish</w:t>
      </w:r>
      <w:r w:rsidR="008D3C9E">
        <w:rPr>
          <w:bCs/>
          <w:sz w:val="22"/>
          <w:szCs w:val="22"/>
        </w:rPr>
        <w:t xml:space="preserve"> Council </w:t>
      </w:r>
      <w:r w:rsidR="001A34E5" w:rsidRPr="001A34E5">
        <w:rPr>
          <w:bCs/>
          <w:sz w:val="22"/>
          <w:szCs w:val="22"/>
        </w:rPr>
        <w:t xml:space="preserve">and </w:t>
      </w:r>
      <w:r w:rsidR="008D3C9E">
        <w:rPr>
          <w:bCs/>
          <w:sz w:val="22"/>
          <w:szCs w:val="22"/>
        </w:rPr>
        <w:t xml:space="preserve">the </w:t>
      </w:r>
      <w:r w:rsidR="001A34E5" w:rsidRPr="001A34E5">
        <w:rPr>
          <w:bCs/>
          <w:sz w:val="22"/>
          <w:szCs w:val="22"/>
        </w:rPr>
        <w:t>Council</w:t>
      </w:r>
      <w:r w:rsidR="001A34E5" w:rsidRPr="001F3C68">
        <w:rPr>
          <w:bCs/>
          <w:sz w:val="22"/>
          <w:szCs w:val="22"/>
        </w:rPr>
        <w:t>.</w:t>
      </w:r>
      <w:r w:rsidR="001A34E5" w:rsidRPr="001F3C68">
        <w:rPr>
          <w:rStyle w:val="FootnoteReference"/>
          <w:bCs/>
          <w:sz w:val="22"/>
          <w:szCs w:val="22"/>
        </w:rPr>
        <w:footnoteReference w:id="19"/>
      </w:r>
      <w:r w:rsidR="001A34E5" w:rsidRPr="001F3C68">
        <w:rPr>
          <w:bCs/>
          <w:sz w:val="22"/>
          <w:szCs w:val="22"/>
        </w:rPr>
        <w:t xml:space="preserve">  </w:t>
      </w:r>
    </w:p>
    <w:p w14:paraId="4EB00C74" w14:textId="77777777" w:rsidR="00906AAD" w:rsidRDefault="00906AAD" w:rsidP="00302552">
      <w:pPr>
        <w:pStyle w:val="NormalWeb"/>
        <w:shd w:val="clear" w:color="auto" w:fill="FFFFFF"/>
        <w:spacing w:before="0" w:beforeAutospacing="0" w:after="0" w:afterAutospacing="0"/>
        <w:ind w:left="714" w:hanging="714"/>
        <w:rPr>
          <w:rFonts w:ascii="Verdana" w:hAnsi="Verdana" w:cs="Arial"/>
          <w:i/>
          <w:color w:val="0B0C0C"/>
          <w:sz w:val="22"/>
          <w:szCs w:val="22"/>
        </w:rPr>
      </w:pPr>
    </w:p>
    <w:p w14:paraId="1E5FFCC0" w14:textId="27C29FBB" w:rsidR="00A375D4" w:rsidRPr="00ED34BF" w:rsidRDefault="0061358C" w:rsidP="00302552">
      <w:pPr>
        <w:pStyle w:val="Heading3"/>
      </w:pPr>
      <w:bookmarkStart w:id="64" w:name="_Toc131585500"/>
      <w:bookmarkStart w:id="65" w:name="_Toc157968780"/>
      <w:r>
        <w:t>Concluding Remarks</w:t>
      </w:r>
      <w:bookmarkEnd w:id="64"/>
      <w:bookmarkEnd w:id="65"/>
    </w:p>
    <w:p w14:paraId="516A2A22" w14:textId="5E1FBCB9" w:rsidR="00A375D4" w:rsidRDefault="00A375D4" w:rsidP="00302552">
      <w:pPr>
        <w:pStyle w:val="NormalWeb"/>
        <w:shd w:val="clear" w:color="auto" w:fill="FFFFFF"/>
        <w:spacing w:before="0" w:beforeAutospacing="0" w:after="0" w:afterAutospacing="0"/>
        <w:ind w:left="714" w:hanging="714"/>
        <w:rPr>
          <w:rFonts w:ascii="Verdana" w:hAnsi="Verdana" w:cs="Arial"/>
          <w:color w:val="0B0C0C"/>
          <w:sz w:val="22"/>
          <w:szCs w:val="22"/>
        </w:rPr>
      </w:pPr>
    </w:p>
    <w:p w14:paraId="09DFFE40" w14:textId="1B2FF72C" w:rsidR="00995D55" w:rsidRDefault="00C014D2" w:rsidP="00302552">
      <w:pPr>
        <w:pStyle w:val="NormalWeb"/>
        <w:shd w:val="clear" w:color="auto" w:fill="FFFFFF"/>
        <w:spacing w:before="0" w:beforeAutospacing="0" w:after="0" w:afterAutospacing="0"/>
        <w:ind w:left="714" w:hanging="714"/>
      </w:pPr>
      <w:r>
        <w:rPr>
          <w:rFonts w:ascii="Verdana" w:hAnsi="Verdana" w:cs="Arial"/>
          <w:color w:val="0B0C0C"/>
          <w:sz w:val="22"/>
          <w:szCs w:val="22"/>
        </w:rPr>
        <w:t>4.</w:t>
      </w:r>
      <w:r w:rsidR="006C25F8">
        <w:rPr>
          <w:rFonts w:ascii="Verdana" w:hAnsi="Verdana" w:cs="Arial"/>
          <w:color w:val="0B0C0C"/>
          <w:sz w:val="22"/>
          <w:szCs w:val="22"/>
        </w:rPr>
        <w:t>51</w:t>
      </w:r>
      <w:r w:rsidR="009A52E3">
        <w:rPr>
          <w:rFonts w:ascii="Verdana" w:hAnsi="Verdana" w:cs="Arial"/>
          <w:color w:val="0B0C0C"/>
          <w:sz w:val="22"/>
          <w:szCs w:val="22"/>
        </w:rPr>
        <w:t xml:space="preserve"> </w:t>
      </w:r>
      <w:r w:rsidR="005F33DD">
        <w:rPr>
          <w:rFonts w:ascii="Verdana" w:hAnsi="Verdana" w:cs="Arial"/>
          <w:color w:val="0B0C0C"/>
          <w:sz w:val="22"/>
          <w:szCs w:val="22"/>
        </w:rPr>
        <w:tab/>
      </w:r>
      <w:r w:rsidR="009A52E3">
        <w:rPr>
          <w:rFonts w:ascii="Verdana" w:hAnsi="Verdana" w:cs="Arial"/>
          <w:color w:val="0B0C0C"/>
          <w:sz w:val="22"/>
          <w:szCs w:val="22"/>
        </w:rPr>
        <w:t xml:space="preserve">I </w:t>
      </w:r>
      <w:r w:rsidR="0061358C">
        <w:rPr>
          <w:rFonts w:ascii="Verdana" w:hAnsi="Verdana" w:cs="Arial"/>
          <w:color w:val="0B0C0C"/>
          <w:sz w:val="22"/>
          <w:szCs w:val="22"/>
        </w:rPr>
        <w:t>con</w:t>
      </w:r>
      <w:r w:rsidR="00300773">
        <w:rPr>
          <w:rFonts w:ascii="Verdana" w:hAnsi="Verdana" w:cs="Arial"/>
          <w:color w:val="0B0C0C"/>
          <w:sz w:val="22"/>
          <w:szCs w:val="22"/>
        </w:rPr>
        <w:t>clude</w:t>
      </w:r>
      <w:r w:rsidR="0061358C">
        <w:rPr>
          <w:rFonts w:ascii="Verdana" w:hAnsi="Verdana" w:cs="Arial"/>
          <w:color w:val="0B0C0C"/>
          <w:sz w:val="22"/>
          <w:szCs w:val="22"/>
        </w:rPr>
        <w:t xml:space="preserve"> that, with the recommended modifications </w:t>
      </w:r>
      <w:r w:rsidR="009A52E3" w:rsidRPr="009A52E3">
        <w:rPr>
          <w:rFonts w:ascii="Verdana" w:hAnsi="Verdana" w:cs="Arial"/>
          <w:color w:val="0B0C0C"/>
          <w:sz w:val="22"/>
          <w:szCs w:val="22"/>
        </w:rPr>
        <w:t>t</w:t>
      </w:r>
      <w:r w:rsidR="0061358C">
        <w:rPr>
          <w:rFonts w:ascii="Verdana" w:hAnsi="Verdana" w:cs="Arial"/>
          <w:color w:val="0B0C0C"/>
          <w:sz w:val="22"/>
          <w:szCs w:val="22"/>
        </w:rPr>
        <w:t xml:space="preserve">o the </w:t>
      </w:r>
      <w:r w:rsidR="00D153B6">
        <w:rPr>
          <w:rFonts w:ascii="Verdana" w:hAnsi="Verdana" w:cs="Arial"/>
          <w:color w:val="0B0C0C"/>
          <w:sz w:val="22"/>
          <w:szCs w:val="22"/>
        </w:rPr>
        <w:t xml:space="preserve">Review </w:t>
      </w:r>
      <w:r w:rsidR="0061358C">
        <w:rPr>
          <w:rFonts w:ascii="Verdana" w:hAnsi="Verdana" w:cs="Arial"/>
          <w:color w:val="0B0C0C"/>
          <w:sz w:val="22"/>
          <w:szCs w:val="22"/>
        </w:rPr>
        <w:t xml:space="preserve">Plan as summarised above and set out in full in the accompanying Appendix, the </w:t>
      </w:r>
      <w:r w:rsidR="00CB284B">
        <w:rPr>
          <w:rFonts w:ascii="Verdana" w:hAnsi="Verdana" w:cs="Arial"/>
          <w:color w:val="0B0C0C"/>
          <w:sz w:val="22"/>
          <w:szCs w:val="22"/>
        </w:rPr>
        <w:t xml:space="preserve">Pluckley Neighbourhood Development </w:t>
      </w:r>
      <w:r w:rsidR="00CB284B">
        <w:rPr>
          <w:rFonts w:ascii="Verdana" w:hAnsi="Verdana"/>
          <w:sz w:val="22"/>
          <w:szCs w:val="22"/>
        </w:rPr>
        <w:t xml:space="preserve">Plan Review </w:t>
      </w:r>
      <w:r w:rsidR="009E2CE4" w:rsidRPr="009E2CE4">
        <w:rPr>
          <w:rFonts w:ascii="Verdana" w:hAnsi="Verdana"/>
          <w:sz w:val="22"/>
          <w:szCs w:val="22"/>
        </w:rPr>
        <w:t>20</w:t>
      </w:r>
      <w:r w:rsidR="00CB284B">
        <w:rPr>
          <w:rFonts w:ascii="Verdana" w:hAnsi="Verdana"/>
          <w:sz w:val="22"/>
          <w:szCs w:val="22"/>
        </w:rPr>
        <w:t>16</w:t>
      </w:r>
      <w:r w:rsidR="009E2CE4" w:rsidRPr="009E2CE4">
        <w:rPr>
          <w:rFonts w:ascii="Verdana" w:hAnsi="Verdana"/>
          <w:sz w:val="22"/>
          <w:szCs w:val="22"/>
        </w:rPr>
        <w:t>-20</w:t>
      </w:r>
      <w:r w:rsidR="00CB284B">
        <w:rPr>
          <w:rFonts w:ascii="Verdana" w:hAnsi="Verdana"/>
          <w:sz w:val="22"/>
          <w:szCs w:val="22"/>
        </w:rPr>
        <w:t>31</w:t>
      </w:r>
      <w:r w:rsidR="009E2CE4" w:rsidRPr="009E2CE4">
        <w:rPr>
          <w:rFonts w:ascii="Verdana" w:hAnsi="Verdana"/>
          <w:sz w:val="22"/>
          <w:szCs w:val="22"/>
        </w:rPr>
        <w:t xml:space="preserve"> </w:t>
      </w:r>
      <w:r w:rsidR="009E2CE4">
        <w:rPr>
          <w:rFonts w:ascii="Verdana" w:hAnsi="Verdana"/>
          <w:sz w:val="22"/>
          <w:szCs w:val="22"/>
        </w:rPr>
        <w:t>m</w:t>
      </w:r>
      <w:r w:rsidR="0061358C" w:rsidRPr="009E2CE4">
        <w:rPr>
          <w:rFonts w:ascii="Verdana" w:hAnsi="Verdana" w:cs="Arial"/>
          <w:color w:val="0B0C0C"/>
          <w:sz w:val="22"/>
          <w:szCs w:val="22"/>
        </w:rPr>
        <w:t>eets the</w:t>
      </w:r>
      <w:r w:rsidR="0061358C">
        <w:rPr>
          <w:rFonts w:ascii="Verdana" w:hAnsi="Verdana" w:cs="Arial"/>
          <w:color w:val="0B0C0C"/>
          <w:sz w:val="22"/>
          <w:szCs w:val="22"/>
        </w:rPr>
        <w:t xml:space="preserve"> Basic Conditions for </w:t>
      </w:r>
      <w:r w:rsidR="000A29B0">
        <w:rPr>
          <w:rFonts w:ascii="Verdana" w:hAnsi="Verdana" w:cs="Arial"/>
          <w:color w:val="0B0C0C"/>
          <w:sz w:val="22"/>
          <w:szCs w:val="22"/>
        </w:rPr>
        <w:t>n</w:t>
      </w:r>
      <w:r w:rsidR="0061358C">
        <w:rPr>
          <w:rFonts w:ascii="Verdana" w:hAnsi="Verdana" w:cs="Arial"/>
          <w:color w:val="0B0C0C"/>
          <w:sz w:val="22"/>
          <w:szCs w:val="22"/>
        </w:rPr>
        <w:t xml:space="preserve">eighbourhood </w:t>
      </w:r>
      <w:r w:rsidR="000A29B0">
        <w:rPr>
          <w:rFonts w:ascii="Verdana" w:hAnsi="Verdana" w:cs="Arial"/>
          <w:color w:val="0B0C0C"/>
          <w:sz w:val="22"/>
          <w:szCs w:val="22"/>
        </w:rPr>
        <w:t>p</w:t>
      </w:r>
      <w:r w:rsidR="0061358C">
        <w:rPr>
          <w:rFonts w:ascii="Verdana" w:hAnsi="Verdana" w:cs="Arial"/>
          <w:color w:val="0B0C0C"/>
          <w:sz w:val="22"/>
          <w:szCs w:val="22"/>
        </w:rPr>
        <w:t>lans</w:t>
      </w:r>
      <w:r w:rsidR="00C65D94">
        <w:t>.</w:t>
      </w:r>
      <w:r w:rsidR="0061358C">
        <w:t xml:space="preserve"> </w:t>
      </w:r>
    </w:p>
    <w:p w14:paraId="3DA9B42F" w14:textId="77777777" w:rsidR="001A34E5" w:rsidRDefault="001A34E5" w:rsidP="00302552">
      <w:pPr>
        <w:pStyle w:val="NormalWeb"/>
        <w:shd w:val="clear" w:color="auto" w:fill="FFFFFF"/>
        <w:spacing w:before="0" w:beforeAutospacing="0" w:after="0" w:afterAutospacing="0"/>
        <w:ind w:left="714" w:hanging="714"/>
        <w:rPr>
          <w:rFonts w:ascii="Verdana" w:hAnsi="Verdana"/>
          <w:sz w:val="22"/>
          <w:szCs w:val="22"/>
        </w:rPr>
      </w:pPr>
    </w:p>
    <w:p w14:paraId="388FCC4A" w14:textId="77777777" w:rsidR="00E21F60" w:rsidRDefault="00E21F60" w:rsidP="004A4D95">
      <w:pPr>
        <w:pStyle w:val="NormalWeb"/>
        <w:shd w:val="clear" w:color="auto" w:fill="FFFFFF"/>
        <w:spacing w:before="0" w:beforeAutospacing="0" w:after="0" w:afterAutospacing="0"/>
        <w:rPr>
          <w:rFonts w:ascii="Verdana" w:hAnsi="Verdana"/>
          <w:sz w:val="22"/>
          <w:szCs w:val="22"/>
        </w:rPr>
      </w:pPr>
    </w:p>
    <w:p w14:paraId="03A45D36" w14:textId="1C5710B3" w:rsidR="00971A14" w:rsidRPr="005F33DD" w:rsidRDefault="009F685C" w:rsidP="00685598">
      <w:pPr>
        <w:pStyle w:val="Heading2"/>
        <w:rPr>
          <w:rFonts w:cs="Arial"/>
          <w:color w:val="0B0C0C"/>
        </w:rPr>
      </w:pPr>
      <w:bookmarkStart w:id="66" w:name="_Toc131585501"/>
      <w:bookmarkStart w:id="67" w:name="_Toc157968781"/>
      <w:r w:rsidRPr="000C4FF3">
        <w:t>5. Conclusions</w:t>
      </w:r>
      <w:bookmarkEnd w:id="66"/>
      <w:bookmarkEnd w:id="67"/>
    </w:p>
    <w:p w14:paraId="09A6C106" w14:textId="77777777" w:rsidR="00A16D90" w:rsidRDefault="00A16D90" w:rsidP="00E55E8A">
      <w:pPr>
        <w:contextualSpacing/>
        <w:jc w:val="left"/>
        <w:rPr>
          <w:i/>
          <w:szCs w:val="22"/>
          <w:lang w:eastAsia="en-US"/>
        </w:rPr>
      </w:pPr>
    </w:p>
    <w:p w14:paraId="53988B8D" w14:textId="7C209951" w:rsidR="00514D35" w:rsidRPr="009641FD" w:rsidRDefault="009641FD" w:rsidP="004B16C1">
      <w:pPr>
        <w:pStyle w:val="Heading3"/>
        <w:rPr>
          <w:lang w:eastAsia="en-US"/>
        </w:rPr>
      </w:pPr>
      <w:bookmarkStart w:id="68" w:name="_Toc131585502"/>
      <w:bookmarkStart w:id="69" w:name="_Toc157968782"/>
      <w:r w:rsidRPr="009641FD">
        <w:rPr>
          <w:lang w:eastAsia="en-US"/>
        </w:rPr>
        <w:t>Summary</w:t>
      </w:r>
      <w:bookmarkEnd w:id="68"/>
      <w:bookmarkEnd w:id="69"/>
      <w:r w:rsidRPr="009641FD">
        <w:rPr>
          <w:lang w:eastAsia="en-US"/>
        </w:rPr>
        <w:t xml:space="preserve"> </w:t>
      </w:r>
    </w:p>
    <w:p w14:paraId="1E2E7D23" w14:textId="77777777" w:rsidR="009A4728" w:rsidRDefault="009A4728" w:rsidP="00E55E8A">
      <w:pPr>
        <w:spacing w:after="100" w:afterAutospacing="1"/>
        <w:contextualSpacing/>
        <w:jc w:val="left"/>
      </w:pPr>
    </w:p>
    <w:p w14:paraId="7883642E" w14:textId="671C7BDA" w:rsidR="005C46B1" w:rsidRDefault="009641FD" w:rsidP="00E55E8A">
      <w:pPr>
        <w:ind w:left="720" w:hanging="720"/>
        <w:contextualSpacing/>
        <w:jc w:val="left"/>
        <w:rPr>
          <w:color w:val="808080" w:themeColor="background1" w:themeShade="80"/>
          <w:szCs w:val="22"/>
          <w:lang w:eastAsia="en-US"/>
        </w:rPr>
      </w:pPr>
      <w:r>
        <w:t xml:space="preserve">5.1 </w:t>
      </w:r>
      <w:r w:rsidR="008F0DFC">
        <w:tab/>
      </w:r>
      <w:r w:rsidR="00CF13CE">
        <w:t xml:space="preserve">The </w:t>
      </w:r>
      <w:r w:rsidR="005679B1">
        <w:t>Pluckley</w:t>
      </w:r>
      <w:r w:rsidR="00340D7A">
        <w:t xml:space="preserve"> </w:t>
      </w:r>
      <w:r w:rsidR="00C74C2F">
        <w:t xml:space="preserve">Neighbourhood </w:t>
      </w:r>
      <w:r w:rsidR="00BE5202">
        <w:t xml:space="preserve">Development </w:t>
      </w:r>
      <w:r w:rsidR="00CB284B">
        <w:t xml:space="preserve">Plan </w:t>
      </w:r>
      <w:r w:rsidR="00340D7A">
        <w:t xml:space="preserve">Review </w:t>
      </w:r>
      <w:r w:rsidR="00CE2872">
        <w:t>20</w:t>
      </w:r>
      <w:r w:rsidR="005679B1">
        <w:t>16</w:t>
      </w:r>
      <w:r w:rsidR="00CE2872">
        <w:t>-20</w:t>
      </w:r>
      <w:r w:rsidR="005679B1">
        <w:t>31</w:t>
      </w:r>
      <w:r w:rsidR="009E2CE4">
        <w:t xml:space="preserve"> (Modifications Proposal)</w:t>
      </w:r>
      <w:r w:rsidR="00CE2872">
        <w:t xml:space="preserve"> </w:t>
      </w:r>
      <w:r w:rsidR="00CF13CE">
        <w:t>has been duly prepared in compliance with the procedural requirements.</w:t>
      </w:r>
      <w:r w:rsidR="005C46B1" w:rsidRPr="00514D35">
        <w:rPr>
          <w:color w:val="808080" w:themeColor="background1" w:themeShade="80"/>
          <w:szCs w:val="22"/>
          <w:lang w:eastAsia="en-US"/>
        </w:rPr>
        <w:t xml:space="preserve"> </w:t>
      </w:r>
      <w:r w:rsidR="00CF13CE">
        <w:rPr>
          <w:szCs w:val="22"/>
          <w:lang w:eastAsia="en-US"/>
        </w:rPr>
        <w:t xml:space="preserve">My examination has investigated whether the </w:t>
      </w:r>
      <w:r w:rsidR="00563C54">
        <w:rPr>
          <w:szCs w:val="22"/>
          <w:lang w:eastAsia="en-US"/>
        </w:rPr>
        <w:t xml:space="preserve">Review </w:t>
      </w:r>
      <w:r w:rsidR="005F646A">
        <w:rPr>
          <w:szCs w:val="22"/>
          <w:lang w:eastAsia="en-US"/>
        </w:rPr>
        <w:t>P</w:t>
      </w:r>
      <w:r w:rsidR="00CF13CE">
        <w:rPr>
          <w:szCs w:val="22"/>
          <w:lang w:eastAsia="en-US"/>
        </w:rPr>
        <w:t xml:space="preserve">lan meets the Basic Conditions </w:t>
      </w:r>
      <w:r w:rsidR="0054410D">
        <w:rPr>
          <w:szCs w:val="22"/>
          <w:lang w:eastAsia="en-US"/>
        </w:rPr>
        <w:t xml:space="preserve">and other legal requirements </w:t>
      </w:r>
      <w:r w:rsidR="00CF13CE">
        <w:rPr>
          <w:szCs w:val="22"/>
          <w:lang w:eastAsia="en-US"/>
        </w:rPr>
        <w:t xml:space="preserve">for </w:t>
      </w:r>
      <w:r w:rsidR="00D42D45">
        <w:rPr>
          <w:szCs w:val="22"/>
          <w:lang w:eastAsia="en-US"/>
        </w:rPr>
        <w:t>n</w:t>
      </w:r>
      <w:r w:rsidR="00CF13CE">
        <w:rPr>
          <w:szCs w:val="22"/>
          <w:lang w:eastAsia="en-US"/>
        </w:rPr>
        <w:t xml:space="preserve">eighbourhood </w:t>
      </w:r>
      <w:r w:rsidR="00D42D45">
        <w:rPr>
          <w:szCs w:val="22"/>
          <w:lang w:eastAsia="en-US"/>
        </w:rPr>
        <w:t>p</w:t>
      </w:r>
      <w:r w:rsidR="00CF13CE">
        <w:rPr>
          <w:szCs w:val="22"/>
          <w:lang w:eastAsia="en-US"/>
        </w:rPr>
        <w:t xml:space="preserve">lans. </w:t>
      </w:r>
      <w:r w:rsidR="00E55775">
        <w:rPr>
          <w:szCs w:val="22"/>
          <w:lang w:eastAsia="en-US"/>
        </w:rPr>
        <w:t xml:space="preserve">I have had regard </w:t>
      </w:r>
      <w:r w:rsidR="00957DCA">
        <w:rPr>
          <w:szCs w:val="22"/>
          <w:lang w:eastAsia="en-US"/>
        </w:rPr>
        <w:t xml:space="preserve">to </w:t>
      </w:r>
      <w:r w:rsidR="00E55775">
        <w:rPr>
          <w:szCs w:val="22"/>
          <w:lang w:eastAsia="en-US"/>
        </w:rPr>
        <w:t>all the responses made following consultation on the</w:t>
      </w:r>
      <w:r w:rsidR="00D153B6">
        <w:rPr>
          <w:szCs w:val="22"/>
          <w:lang w:eastAsia="en-US"/>
        </w:rPr>
        <w:t xml:space="preserve"> Review</w:t>
      </w:r>
      <w:r w:rsidR="00E55775">
        <w:rPr>
          <w:szCs w:val="22"/>
          <w:lang w:eastAsia="en-US"/>
        </w:rPr>
        <w:t xml:space="preserve"> </w:t>
      </w:r>
      <w:r w:rsidR="005F646A">
        <w:rPr>
          <w:szCs w:val="22"/>
          <w:lang w:eastAsia="en-US"/>
        </w:rPr>
        <w:t>P</w:t>
      </w:r>
      <w:r w:rsidR="00E55775">
        <w:rPr>
          <w:szCs w:val="22"/>
          <w:lang w:eastAsia="en-US"/>
        </w:rPr>
        <w:t>lan</w:t>
      </w:r>
      <w:r w:rsidR="00CC6343">
        <w:rPr>
          <w:szCs w:val="22"/>
          <w:lang w:eastAsia="en-US"/>
        </w:rPr>
        <w:t>,</w:t>
      </w:r>
      <w:r w:rsidR="00E55775">
        <w:rPr>
          <w:szCs w:val="22"/>
          <w:lang w:eastAsia="en-US"/>
        </w:rPr>
        <w:t xml:space="preserve"> and the </w:t>
      </w:r>
      <w:r w:rsidR="00624362">
        <w:rPr>
          <w:szCs w:val="22"/>
          <w:lang w:eastAsia="en-US"/>
        </w:rPr>
        <w:t>supporting</w:t>
      </w:r>
      <w:r w:rsidR="00E55775">
        <w:rPr>
          <w:szCs w:val="22"/>
          <w:lang w:eastAsia="en-US"/>
        </w:rPr>
        <w:t xml:space="preserve"> documents submitted with </w:t>
      </w:r>
      <w:r w:rsidR="00957DCA">
        <w:rPr>
          <w:szCs w:val="22"/>
          <w:lang w:eastAsia="en-US"/>
        </w:rPr>
        <w:t xml:space="preserve">the </w:t>
      </w:r>
      <w:r w:rsidR="00D153B6">
        <w:rPr>
          <w:szCs w:val="22"/>
          <w:lang w:eastAsia="en-US"/>
        </w:rPr>
        <w:t xml:space="preserve">Review </w:t>
      </w:r>
      <w:r w:rsidR="00957DCA">
        <w:rPr>
          <w:szCs w:val="22"/>
          <w:lang w:eastAsia="en-US"/>
        </w:rPr>
        <w:t>Plan</w:t>
      </w:r>
      <w:r w:rsidR="00CC6343">
        <w:rPr>
          <w:szCs w:val="22"/>
          <w:lang w:eastAsia="en-US"/>
        </w:rPr>
        <w:t xml:space="preserve"> together with the </w:t>
      </w:r>
      <w:r w:rsidR="005679B1">
        <w:rPr>
          <w:szCs w:val="22"/>
          <w:lang w:eastAsia="en-US"/>
        </w:rPr>
        <w:t>Parish</w:t>
      </w:r>
      <w:r w:rsidR="00A277F0">
        <w:rPr>
          <w:szCs w:val="22"/>
          <w:lang w:eastAsia="en-US"/>
        </w:rPr>
        <w:t xml:space="preserve"> Council </w:t>
      </w:r>
      <w:r w:rsidR="00040BA9">
        <w:rPr>
          <w:szCs w:val="22"/>
          <w:lang w:eastAsia="en-US"/>
        </w:rPr>
        <w:t>and</w:t>
      </w:r>
      <w:r w:rsidR="0041282A">
        <w:rPr>
          <w:szCs w:val="22"/>
          <w:lang w:eastAsia="en-US"/>
        </w:rPr>
        <w:t xml:space="preserve"> Co</w:t>
      </w:r>
      <w:r w:rsidR="00C87D78">
        <w:rPr>
          <w:szCs w:val="22"/>
          <w:lang w:eastAsia="en-US"/>
        </w:rPr>
        <w:t>u</w:t>
      </w:r>
      <w:r w:rsidR="0041282A">
        <w:rPr>
          <w:szCs w:val="22"/>
          <w:lang w:eastAsia="en-US"/>
        </w:rPr>
        <w:t>ncil</w:t>
      </w:r>
      <w:r w:rsidR="00A277F0">
        <w:rPr>
          <w:szCs w:val="22"/>
          <w:lang w:eastAsia="en-US"/>
        </w:rPr>
        <w:t>’</w:t>
      </w:r>
      <w:r w:rsidR="00CC6343">
        <w:rPr>
          <w:szCs w:val="22"/>
          <w:lang w:eastAsia="en-US"/>
        </w:rPr>
        <w:t>s responses to my questions</w:t>
      </w:r>
      <w:r w:rsidR="00E55775">
        <w:rPr>
          <w:szCs w:val="22"/>
          <w:lang w:eastAsia="en-US"/>
        </w:rPr>
        <w:t xml:space="preserve">.  </w:t>
      </w:r>
      <w:r w:rsidR="005C46B1" w:rsidRPr="00514D35">
        <w:rPr>
          <w:color w:val="808080" w:themeColor="background1" w:themeShade="80"/>
          <w:szCs w:val="22"/>
          <w:lang w:eastAsia="en-US"/>
        </w:rPr>
        <w:t xml:space="preserve"> </w:t>
      </w:r>
    </w:p>
    <w:p w14:paraId="63A728F4" w14:textId="77777777" w:rsidR="009F685C" w:rsidRDefault="009F685C" w:rsidP="00E55E8A">
      <w:pPr>
        <w:ind w:left="0" w:firstLine="0"/>
        <w:jc w:val="left"/>
      </w:pPr>
    </w:p>
    <w:p w14:paraId="1EDAF661" w14:textId="3C4DC0BA" w:rsidR="004F4901" w:rsidRDefault="00E55775" w:rsidP="00E55E8A">
      <w:pPr>
        <w:ind w:left="720" w:hanging="720"/>
        <w:jc w:val="left"/>
      </w:pPr>
      <w:r>
        <w:t xml:space="preserve">5.2 </w:t>
      </w:r>
      <w:r w:rsidR="008F0DFC">
        <w:tab/>
      </w:r>
      <w:r w:rsidR="004F4901" w:rsidRPr="00846A98">
        <w:t xml:space="preserve">I have made recommendations to modify </w:t>
      </w:r>
      <w:r w:rsidR="00A67853">
        <w:t>certain</w:t>
      </w:r>
      <w:r w:rsidR="004F4901" w:rsidRPr="00846A98">
        <w:t xml:space="preserve"> policies </w:t>
      </w:r>
      <w:r w:rsidR="00722469">
        <w:t xml:space="preserve">and other matters </w:t>
      </w:r>
      <w:r w:rsidR="004F4901" w:rsidRPr="00846A98">
        <w:t xml:space="preserve">to ensure </w:t>
      </w:r>
      <w:r w:rsidR="00722469">
        <w:t xml:space="preserve">that </w:t>
      </w:r>
      <w:r w:rsidR="004F4901" w:rsidRPr="00846A98">
        <w:t xml:space="preserve">the </w:t>
      </w:r>
      <w:r w:rsidR="00563C54">
        <w:t xml:space="preserve">Review </w:t>
      </w:r>
      <w:r w:rsidR="00E60A4D">
        <w:t>P</w:t>
      </w:r>
      <w:r w:rsidR="004F4901" w:rsidRPr="00846A98">
        <w:t xml:space="preserve">lan meets </w:t>
      </w:r>
      <w:r w:rsidR="0054410D">
        <w:t xml:space="preserve">the </w:t>
      </w:r>
      <w:r w:rsidR="00473037">
        <w:t>Basic Conditions</w:t>
      </w:r>
      <w:r w:rsidR="0054410D">
        <w:t xml:space="preserve"> and other legal requirements</w:t>
      </w:r>
      <w:r w:rsidR="004F4901" w:rsidRPr="00846A98">
        <w:t>. I r</w:t>
      </w:r>
      <w:r w:rsidR="004F4901">
        <w:t xml:space="preserve">ecommend that the </w:t>
      </w:r>
      <w:r w:rsidR="00CB284B">
        <w:t xml:space="preserve">Review </w:t>
      </w:r>
      <w:r w:rsidR="00E60A4D">
        <w:t>P</w:t>
      </w:r>
      <w:r w:rsidR="004F4901">
        <w:t xml:space="preserve">lan, once modified, proceeds to referendum. </w:t>
      </w:r>
    </w:p>
    <w:p w14:paraId="50F55286" w14:textId="77777777" w:rsidR="000E0828" w:rsidRDefault="000E0828" w:rsidP="00E55E8A">
      <w:pPr>
        <w:ind w:left="720" w:hanging="720"/>
        <w:jc w:val="left"/>
      </w:pPr>
    </w:p>
    <w:p w14:paraId="6BD440C3" w14:textId="4EACF502" w:rsidR="005C46B1" w:rsidRDefault="005C46B1" w:rsidP="004B16C1">
      <w:pPr>
        <w:pStyle w:val="Heading3"/>
      </w:pPr>
      <w:bookmarkStart w:id="70" w:name="_Toc131585503"/>
      <w:bookmarkStart w:id="71" w:name="_Toc157968783"/>
      <w:r w:rsidRPr="005C46B1">
        <w:t>The Referendum and its Area</w:t>
      </w:r>
      <w:bookmarkEnd w:id="70"/>
      <w:bookmarkEnd w:id="71"/>
    </w:p>
    <w:p w14:paraId="541FDFE3" w14:textId="77777777" w:rsidR="00DA0078" w:rsidRPr="005C46B1" w:rsidRDefault="00DA0078" w:rsidP="00E55E8A">
      <w:pPr>
        <w:ind w:left="0" w:firstLine="0"/>
        <w:jc w:val="left"/>
        <w:rPr>
          <w:i/>
        </w:rPr>
      </w:pPr>
    </w:p>
    <w:p w14:paraId="0FDEA373" w14:textId="4929B2B3" w:rsidR="007F7114" w:rsidRDefault="004F4901" w:rsidP="00E55E8A">
      <w:pPr>
        <w:ind w:left="720" w:hanging="720"/>
        <w:jc w:val="left"/>
      </w:pPr>
      <w:r>
        <w:t>5.</w:t>
      </w:r>
      <w:r w:rsidR="009641FD">
        <w:t>3</w:t>
      </w:r>
      <w:r>
        <w:t xml:space="preserve"> </w:t>
      </w:r>
      <w:r w:rsidR="008F0DFC">
        <w:tab/>
      </w:r>
      <w:r w:rsidR="001C23F7">
        <w:t xml:space="preserve">I have considered whether or not the referendum area should be extended beyond the designated area to which the </w:t>
      </w:r>
      <w:r w:rsidR="00563C54">
        <w:t xml:space="preserve">Review </w:t>
      </w:r>
      <w:r w:rsidR="001C23F7">
        <w:t xml:space="preserve">Plan relates. I conclude that the </w:t>
      </w:r>
      <w:r w:rsidR="005679B1">
        <w:t>Pluckley</w:t>
      </w:r>
      <w:r w:rsidR="00563C54">
        <w:t xml:space="preserve"> Neighbourhood Development Plan Review</w:t>
      </w:r>
      <w:r w:rsidR="00BE5202">
        <w:t xml:space="preserve"> 20</w:t>
      </w:r>
      <w:r w:rsidR="005679B1">
        <w:t>16</w:t>
      </w:r>
      <w:r w:rsidR="00BE5202">
        <w:t>-20</w:t>
      </w:r>
      <w:r w:rsidR="005679B1">
        <w:t>31</w:t>
      </w:r>
      <w:r w:rsidR="001C23F7">
        <w:t xml:space="preserve">, as modified, has no policy or proposal which I consider to be significant enough to have an impact beyond the designated Neighbourhood Plan </w:t>
      </w:r>
      <w:r w:rsidR="001C23F7">
        <w:lastRenderedPageBreak/>
        <w:t>boundary, requiring the referendum to extend to areas beyond that boundary. I therefore recommend that the boundary for the purposes of any future referendum on the Plan, should be the boundary of the designated Neighbourhood Plan Area.</w:t>
      </w:r>
      <w:r w:rsidR="00691744">
        <w:t xml:space="preserve"> </w:t>
      </w:r>
    </w:p>
    <w:p w14:paraId="6B312773" w14:textId="77777777" w:rsidR="007F7114" w:rsidRDefault="007F7114" w:rsidP="00E55E8A">
      <w:pPr>
        <w:ind w:left="720" w:hanging="720"/>
        <w:jc w:val="left"/>
        <w:rPr>
          <w:i/>
        </w:rPr>
      </w:pPr>
    </w:p>
    <w:p w14:paraId="7AF0CD25" w14:textId="4BD34847" w:rsidR="000A229A" w:rsidRPr="000A229A" w:rsidRDefault="000A229A" w:rsidP="004B16C1">
      <w:pPr>
        <w:pStyle w:val="Heading3"/>
        <w:rPr>
          <w:color w:val="FF0000"/>
        </w:rPr>
      </w:pPr>
      <w:bookmarkStart w:id="72" w:name="_Toc131585504"/>
      <w:bookmarkStart w:id="73" w:name="_Toc157968784"/>
      <w:r w:rsidRPr="000A229A">
        <w:t>Overview</w:t>
      </w:r>
      <w:bookmarkEnd w:id="72"/>
      <w:bookmarkEnd w:id="73"/>
    </w:p>
    <w:p w14:paraId="45561474" w14:textId="77777777" w:rsidR="005B1772" w:rsidRDefault="005B1772" w:rsidP="005B1772">
      <w:pPr>
        <w:ind w:left="0" w:firstLine="0"/>
        <w:jc w:val="left"/>
      </w:pPr>
    </w:p>
    <w:p w14:paraId="45E746A8" w14:textId="452E5138" w:rsidR="00A428F3" w:rsidRDefault="00F17B25" w:rsidP="005B1772">
      <w:pPr>
        <w:pStyle w:val="ListParagraph"/>
        <w:numPr>
          <w:ilvl w:val="1"/>
          <w:numId w:val="50"/>
        </w:numPr>
        <w:jc w:val="left"/>
      </w:pPr>
      <w:r>
        <w:t xml:space="preserve">It is clear that the </w:t>
      </w:r>
      <w:r w:rsidR="005679B1">
        <w:t>Pluckley</w:t>
      </w:r>
      <w:r w:rsidR="00563C54">
        <w:t xml:space="preserve"> Neighbourhood Development Plan Review </w:t>
      </w:r>
      <w:r w:rsidR="00BE5202">
        <w:t>20</w:t>
      </w:r>
      <w:r w:rsidR="005679B1">
        <w:t>16</w:t>
      </w:r>
      <w:r w:rsidR="00BE5202">
        <w:t>-20</w:t>
      </w:r>
      <w:r w:rsidR="005679B1">
        <w:t>31</w:t>
      </w:r>
      <w:r w:rsidR="00BE5202">
        <w:t xml:space="preserve"> </w:t>
      </w:r>
      <w:r>
        <w:t>is the product of much hard work</w:t>
      </w:r>
      <w:r w:rsidR="00E16FDF">
        <w:t xml:space="preserve"> undertaken</w:t>
      </w:r>
      <w:r>
        <w:t xml:space="preserve"> </w:t>
      </w:r>
      <w:r w:rsidR="00864263">
        <w:t>since</w:t>
      </w:r>
      <w:r w:rsidR="00BB5F45">
        <w:t xml:space="preserve"> </w:t>
      </w:r>
      <w:r w:rsidR="0060558B">
        <w:t>20</w:t>
      </w:r>
      <w:r w:rsidR="004612E7">
        <w:t>19</w:t>
      </w:r>
      <w:r w:rsidR="00FC2B79">
        <w:t xml:space="preserve"> by the </w:t>
      </w:r>
      <w:r w:rsidR="005679B1">
        <w:t>Parish</w:t>
      </w:r>
      <w:r w:rsidR="00CC6343">
        <w:t xml:space="preserve"> Council</w:t>
      </w:r>
      <w:r w:rsidR="00FC2B79">
        <w:t xml:space="preserve">, </w:t>
      </w:r>
      <w:r w:rsidR="00CE2872">
        <w:t>its</w:t>
      </w:r>
      <w:r w:rsidR="00E865AE">
        <w:t xml:space="preserve"> </w:t>
      </w:r>
      <w:r w:rsidR="00CC6343">
        <w:t xml:space="preserve">Neighbourhood Plan </w:t>
      </w:r>
      <w:r w:rsidR="007A64E4">
        <w:t>Steer</w:t>
      </w:r>
      <w:r w:rsidR="0038347E">
        <w:t>ing Group</w:t>
      </w:r>
      <w:r w:rsidR="00FC2B79">
        <w:t xml:space="preserve"> and</w:t>
      </w:r>
      <w:r w:rsidR="00CE2872">
        <w:t xml:space="preserve"> </w:t>
      </w:r>
      <w:r w:rsidR="00FC2B79">
        <w:t xml:space="preserve">the individuals and stakeholders who have contributed to the </w:t>
      </w:r>
      <w:r w:rsidR="000115B5">
        <w:t xml:space="preserve">preparation and </w:t>
      </w:r>
      <w:r w:rsidR="00FC2B79">
        <w:t xml:space="preserve">development of the </w:t>
      </w:r>
      <w:r w:rsidR="00E60A4D">
        <w:t>P</w:t>
      </w:r>
      <w:r w:rsidR="00FC2B79">
        <w:t xml:space="preserve">lan.  </w:t>
      </w:r>
      <w:r w:rsidR="00F06423">
        <w:t>I</w:t>
      </w:r>
      <w:r w:rsidR="00FC2B79">
        <w:t xml:space="preserve">n my </w:t>
      </w:r>
      <w:r w:rsidR="00FA45B9">
        <w:t>assessment</w:t>
      </w:r>
      <w:r w:rsidR="00043BFE">
        <w:t>,</w:t>
      </w:r>
      <w:r w:rsidR="00FC2B79">
        <w:t xml:space="preserve"> the </w:t>
      </w:r>
      <w:r w:rsidR="00E60A4D">
        <w:t>P</w:t>
      </w:r>
      <w:r w:rsidR="00FC2B79">
        <w:t xml:space="preserve">lan reflects the </w:t>
      </w:r>
      <w:r w:rsidR="00B54C1E">
        <w:t xml:space="preserve">land use </w:t>
      </w:r>
      <w:r w:rsidR="00FC2B79">
        <w:t xml:space="preserve">aspirations and objectives of the </w:t>
      </w:r>
      <w:r w:rsidR="005679B1">
        <w:t>Pluckley</w:t>
      </w:r>
      <w:r w:rsidR="00563C54">
        <w:t xml:space="preserve"> </w:t>
      </w:r>
      <w:r w:rsidR="00FC2B79">
        <w:t>communit</w:t>
      </w:r>
      <w:r w:rsidR="00D27C14">
        <w:t>y</w:t>
      </w:r>
      <w:r w:rsidR="00FC2B79">
        <w:t xml:space="preserve"> for the future </w:t>
      </w:r>
      <w:r w:rsidR="00957DCA">
        <w:t xml:space="preserve">planning </w:t>
      </w:r>
      <w:r w:rsidR="00FC2B79">
        <w:t xml:space="preserve">of their </w:t>
      </w:r>
      <w:r w:rsidR="003B7284">
        <w:t>p</w:t>
      </w:r>
      <w:r w:rsidR="00CC6343">
        <w:t>arish</w:t>
      </w:r>
      <w:r w:rsidR="00FC2B79">
        <w:t xml:space="preserve"> up to 20</w:t>
      </w:r>
      <w:r w:rsidR="005679B1">
        <w:t>31</w:t>
      </w:r>
      <w:r w:rsidR="00FC2B79">
        <w:t xml:space="preserve">. The output is a </w:t>
      </w:r>
      <w:r w:rsidR="00AD5750">
        <w:t>P</w:t>
      </w:r>
      <w:r w:rsidR="00FC2B79">
        <w:t xml:space="preserve">lan which should help guide the </w:t>
      </w:r>
      <w:r w:rsidR="006F7379">
        <w:t>area’s</w:t>
      </w:r>
      <w:r w:rsidR="00FC2B79">
        <w:t xml:space="preserve"> development ove</w:t>
      </w:r>
      <w:r w:rsidR="005F33DD">
        <w:t>r that period</w:t>
      </w:r>
      <w:r w:rsidR="00E16FDF">
        <w:t>,</w:t>
      </w:r>
      <w:r w:rsidR="00E03CAD">
        <w:t xml:space="preserve"> </w:t>
      </w:r>
      <w:r w:rsidR="00E16FDF">
        <w:t xml:space="preserve">making a positive contribution to informing </w:t>
      </w:r>
      <w:r w:rsidR="00FC2B79">
        <w:t xml:space="preserve">decision-making on planning applications by </w:t>
      </w:r>
      <w:r w:rsidR="005679B1">
        <w:t>Ashford Borough</w:t>
      </w:r>
      <w:r w:rsidR="00EC1544">
        <w:t xml:space="preserve"> </w:t>
      </w:r>
      <w:r w:rsidR="00FC2B79">
        <w:t>Council.</w:t>
      </w:r>
    </w:p>
    <w:p w14:paraId="6A752E09" w14:textId="77777777" w:rsidR="003C34CA" w:rsidRDefault="003C34CA" w:rsidP="00E55E8A">
      <w:pPr>
        <w:jc w:val="left"/>
      </w:pPr>
    </w:p>
    <w:p w14:paraId="599EEB41" w14:textId="77777777" w:rsidR="008C1A02" w:rsidRDefault="008C1A02" w:rsidP="00E55E8A">
      <w:pPr>
        <w:jc w:val="left"/>
      </w:pPr>
    </w:p>
    <w:p w14:paraId="4376B596" w14:textId="31BE141D" w:rsidR="0043181A" w:rsidRDefault="00BA6CDB" w:rsidP="0015634E">
      <w:pPr>
        <w:jc w:val="left"/>
        <w:rPr>
          <w:rFonts w:ascii="Lucida Handwriting" w:hAnsi="Lucida Handwriting"/>
          <w:i/>
          <w:sz w:val="28"/>
          <w:szCs w:val="28"/>
        </w:rPr>
      </w:pPr>
      <w:r>
        <w:rPr>
          <w:rFonts w:ascii="Lucida Handwriting" w:hAnsi="Lucida Handwriting"/>
          <w:i/>
          <w:sz w:val="28"/>
          <w:szCs w:val="28"/>
        </w:rPr>
        <w:t>Derek Stebbing</w:t>
      </w:r>
    </w:p>
    <w:p w14:paraId="6A4F601C" w14:textId="77777777" w:rsidR="00BA6CDB" w:rsidRDefault="00BA6CDB" w:rsidP="0015634E">
      <w:pPr>
        <w:jc w:val="left"/>
      </w:pPr>
    </w:p>
    <w:p w14:paraId="22692693" w14:textId="47CB2F71" w:rsidR="009A4728" w:rsidRDefault="009A4728" w:rsidP="0015634E">
      <w:pPr>
        <w:jc w:val="left"/>
      </w:pPr>
      <w:r w:rsidRPr="009A4728">
        <w:t>Examiner</w:t>
      </w:r>
    </w:p>
    <w:p w14:paraId="58E7EC00" w14:textId="54558FB2" w:rsidR="00691CFC" w:rsidRDefault="00691CFC" w:rsidP="0015634E">
      <w:pPr>
        <w:jc w:val="left"/>
      </w:pPr>
    </w:p>
    <w:p w14:paraId="71767561" w14:textId="688202A5" w:rsidR="00691CFC" w:rsidRDefault="00691CFC" w:rsidP="0015634E">
      <w:pPr>
        <w:jc w:val="left"/>
      </w:pPr>
    </w:p>
    <w:p w14:paraId="5EAC703F" w14:textId="185B07D7" w:rsidR="00691CFC" w:rsidRDefault="00691CFC" w:rsidP="0015634E">
      <w:pPr>
        <w:jc w:val="left"/>
      </w:pPr>
    </w:p>
    <w:p w14:paraId="7238CE82" w14:textId="77777777" w:rsidR="008C1A02" w:rsidRDefault="008C1A02">
      <w:pPr>
        <w:ind w:left="0" w:firstLine="0"/>
        <w:jc w:val="left"/>
        <w:rPr>
          <w:rFonts w:eastAsiaTheme="majorEastAsia" w:cstheme="majorBidi"/>
          <w:color w:val="002060"/>
          <w:sz w:val="24"/>
          <w:szCs w:val="26"/>
        </w:rPr>
      </w:pPr>
      <w:bookmarkStart w:id="74" w:name="_Toc131585505"/>
      <w:r>
        <w:br w:type="page"/>
      </w:r>
    </w:p>
    <w:p w14:paraId="2074B559" w14:textId="20442B2B" w:rsidR="00A67E7B" w:rsidRDefault="00A67E7B" w:rsidP="004B16C1">
      <w:pPr>
        <w:pStyle w:val="Heading2"/>
      </w:pPr>
      <w:bookmarkStart w:id="75" w:name="_Toc157968785"/>
      <w:r w:rsidRPr="0056421B">
        <w:lastRenderedPageBreak/>
        <w:t>A</w:t>
      </w:r>
      <w:r w:rsidR="003C5B31">
        <w:t>pp</w:t>
      </w:r>
      <w:r w:rsidRPr="0056421B">
        <w:t>e</w:t>
      </w:r>
      <w:r w:rsidR="003C5B31">
        <w:t>ndi</w:t>
      </w:r>
      <w:r w:rsidR="00AE0094">
        <w:t>x</w:t>
      </w:r>
      <w:r w:rsidR="0023667C" w:rsidRPr="0056421B">
        <w:t>:</w:t>
      </w:r>
      <w:r w:rsidRPr="0056421B">
        <w:t xml:space="preserve"> Modifications</w:t>
      </w:r>
      <w:bookmarkEnd w:id="74"/>
      <w:bookmarkEnd w:id="75"/>
    </w:p>
    <w:p w14:paraId="2AB81643" w14:textId="77777777" w:rsidR="00BE5D4F" w:rsidRPr="00BE5D4F" w:rsidRDefault="00BE5D4F" w:rsidP="00F51EB6">
      <w:pPr>
        <w:ind w:left="0" w:firstLine="0"/>
      </w:pPr>
    </w:p>
    <w:p w14:paraId="663BA18B" w14:textId="23C633A6" w:rsidR="00553604" w:rsidRDefault="00553604">
      <w:pPr>
        <w:rPr>
          <w:b/>
        </w:rPr>
      </w:pPr>
    </w:p>
    <w:tbl>
      <w:tblPr>
        <w:tblStyle w:val="TableGrid"/>
        <w:tblW w:w="5343" w:type="pct"/>
        <w:tblLayout w:type="fixed"/>
        <w:tblLook w:val="04A0" w:firstRow="1" w:lastRow="0" w:firstColumn="1" w:lastColumn="0" w:noHBand="0" w:noVBand="1"/>
      </w:tblPr>
      <w:tblGrid>
        <w:gridCol w:w="1838"/>
        <w:gridCol w:w="1418"/>
        <w:gridCol w:w="6378"/>
      </w:tblGrid>
      <w:tr w:rsidR="00F51EB6" w:rsidRPr="003C5B31" w14:paraId="06E417BD" w14:textId="77777777" w:rsidTr="002E7121">
        <w:tc>
          <w:tcPr>
            <w:tcW w:w="954" w:type="pct"/>
          </w:tcPr>
          <w:p w14:paraId="051FAC00" w14:textId="3D6A11AE" w:rsidR="003C5B31" w:rsidRPr="003C5B31" w:rsidRDefault="001413D2" w:rsidP="00D249AC">
            <w:pPr>
              <w:spacing w:after="160" w:line="259" w:lineRule="auto"/>
              <w:ind w:left="0" w:firstLine="0"/>
              <w:jc w:val="left"/>
              <w:rPr>
                <w:b/>
              </w:rPr>
            </w:pPr>
            <w:r w:rsidRPr="00D21212">
              <w:rPr>
                <w:b/>
              </w:rPr>
              <w:t>Proposed modification number (PM)</w:t>
            </w:r>
          </w:p>
        </w:tc>
        <w:tc>
          <w:tcPr>
            <w:tcW w:w="736" w:type="pct"/>
          </w:tcPr>
          <w:p w14:paraId="2B162476" w14:textId="77777777" w:rsidR="003C5B31" w:rsidRPr="003C5B31" w:rsidRDefault="003C5B31" w:rsidP="00D249AC">
            <w:pPr>
              <w:spacing w:after="160" w:line="259" w:lineRule="auto"/>
              <w:ind w:left="0" w:firstLine="0"/>
              <w:jc w:val="left"/>
              <w:rPr>
                <w:b/>
              </w:rPr>
            </w:pPr>
            <w:r w:rsidRPr="003C5B31">
              <w:rPr>
                <w:b/>
              </w:rPr>
              <w:t>Page no./ other reference</w:t>
            </w:r>
          </w:p>
        </w:tc>
        <w:tc>
          <w:tcPr>
            <w:tcW w:w="3310" w:type="pct"/>
          </w:tcPr>
          <w:p w14:paraId="0B81A002" w14:textId="77777777" w:rsidR="003C5B31" w:rsidRPr="003C5B31" w:rsidRDefault="003C5B31" w:rsidP="00F51EB6">
            <w:pPr>
              <w:spacing w:after="160" w:line="259" w:lineRule="auto"/>
              <w:ind w:left="559" w:right="671" w:hanging="567"/>
              <w:jc w:val="left"/>
              <w:rPr>
                <w:b/>
              </w:rPr>
            </w:pPr>
            <w:r w:rsidRPr="003C5B31">
              <w:rPr>
                <w:b/>
              </w:rPr>
              <w:t>Modification</w:t>
            </w:r>
          </w:p>
        </w:tc>
      </w:tr>
      <w:tr w:rsidR="00F51EB6" w:rsidRPr="003C5B31" w14:paraId="65B35B95" w14:textId="77777777" w:rsidTr="002E7121">
        <w:tc>
          <w:tcPr>
            <w:tcW w:w="954" w:type="pct"/>
          </w:tcPr>
          <w:p w14:paraId="087D0660" w14:textId="5F31C19E" w:rsidR="00AF2D39" w:rsidRPr="00AF2D39" w:rsidRDefault="00AF2D39" w:rsidP="00D249AC">
            <w:pPr>
              <w:spacing w:after="160" w:line="259" w:lineRule="auto"/>
              <w:ind w:left="0" w:firstLine="0"/>
              <w:jc w:val="left"/>
              <w:rPr>
                <w:bCs/>
              </w:rPr>
            </w:pPr>
            <w:bookmarkStart w:id="76" w:name="_Hlk136522176"/>
            <w:r>
              <w:rPr>
                <w:bCs/>
              </w:rPr>
              <w:t>PM1</w:t>
            </w:r>
          </w:p>
        </w:tc>
        <w:tc>
          <w:tcPr>
            <w:tcW w:w="736" w:type="pct"/>
          </w:tcPr>
          <w:p w14:paraId="33BE3249" w14:textId="03B759E5" w:rsidR="005133A2" w:rsidRDefault="00A95D6E" w:rsidP="00D249AC">
            <w:pPr>
              <w:spacing w:after="160" w:line="259" w:lineRule="auto"/>
              <w:ind w:left="0" w:firstLine="0"/>
              <w:jc w:val="left"/>
              <w:rPr>
                <w:b/>
              </w:rPr>
            </w:pPr>
            <w:r>
              <w:rPr>
                <w:bCs/>
              </w:rPr>
              <w:t>Page</w:t>
            </w:r>
            <w:r w:rsidR="00BF72F7">
              <w:rPr>
                <w:bCs/>
              </w:rPr>
              <w:t xml:space="preserve"> </w:t>
            </w:r>
            <w:r w:rsidR="005D5E77">
              <w:rPr>
                <w:bCs/>
              </w:rPr>
              <w:t>20</w:t>
            </w:r>
          </w:p>
          <w:p w14:paraId="699FE7E9" w14:textId="553A6310" w:rsidR="005133A2" w:rsidRDefault="005133A2" w:rsidP="00D249AC">
            <w:pPr>
              <w:spacing w:after="160" w:line="259" w:lineRule="auto"/>
              <w:ind w:left="0" w:firstLine="0"/>
              <w:jc w:val="left"/>
              <w:rPr>
                <w:bCs/>
              </w:rPr>
            </w:pPr>
          </w:p>
          <w:p w14:paraId="3F6A4194" w14:textId="131A0E36" w:rsidR="00AF2D39" w:rsidRPr="005133A2" w:rsidRDefault="00E71FAD" w:rsidP="00D249AC">
            <w:pPr>
              <w:spacing w:after="160" w:line="259" w:lineRule="auto"/>
              <w:ind w:left="0" w:firstLine="0"/>
              <w:jc w:val="left"/>
              <w:rPr>
                <w:bCs/>
              </w:rPr>
            </w:pPr>
            <w:r w:rsidRPr="005133A2">
              <w:rPr>
                <w:bCs/>
              </w:rPr>
              <w:t xml:space="preserve"> </w:t>
            </w:r>
            <w:r w:rsidR="00AF2D39" w:rsidRPr="005133A2">
              <w:rPr>
                <w:bCs/>
              </w:rPr>
              <w:t xml:space="preserve"> </w:t>
            </w:r>
          </w:p>
        </w:tc>
        <w:tc>
          <w:tcPr>
            <w:tcW w:w="3310" w:type="pct"/>
          </w:tcPr>
          <w:p w14:paraId="62EC06E7" w14:textId="77777777" w:rsidR="005133A2" w:rsidRDefault="005D5E77" w:rsidP="00302552">
            <w:pPr>
              <w:spacing w:after="120"/>
              <w:ind w:left="0" w:firstLine="0"/>
              <w:jc w:val="left"/>
              <w:rPr>
                <w:u w:val="single"/>
              </w:rPr>
            </w:pPr>
            <w:r w:rsidRPr="005D5E77">
              <w:rPr>
                <w:u w:val="single"/>
              </w:rPr>
              <w:t>Policy R3</w:t>
            </w:r>
            <w:r>
              <w:rPr>
                <w:u w:val="single"/>
              </w:rPr>
              <w:t xml:space="preserve"> – Designation of Local Green Spaces</w:t>
            </w:r>
          </w:p>
          <w:p w14:paraId="56627812" w14:textId="77777777" w:rsidR="005D5E77" w:rsidRDefault="005D5E77" w:rsidP="00302552">
            <w:pPr>
              <w:spacing w:after="120"/>
              <w:ind w:left="0" w:firstLine="0"/>
              <w:jc w:val="left"/>
            </w:pPr>
            <w:r w:rsidRPr="005D5E77">
              <w:t>Delete</w:t>
            </w:r>
            <w:r w:rsidR="00C84B57">
              <w:t xml:space="preserve"> 2</w:t>
            </w:r>
            <w:r w:rsidR="00C84B57" w:rsidRPr="00C84B57">
              <w:rPr>
                <w:vertAlign w:val="superscript"/>
              </w:rPr>
              <w:t>nd</w:t>
            </w:r>
            <w:r w:rsidR="00C84B57">
              <w:t xml:space="preserve"> paragraph of Policy text in full and replace with the following text:</w:t>
            </w:r>
          </w:p>
          <w:p w14:paraId="511178C9" w14:textId="77777777" w:rsidR="00C84B57" w:rsidRDefault="00C84B57" w:rsidP="00302552">
            <w:pPr>
              <w:spacing w:after="120"/>
              <w:ind w:left="0" w:firstLine="0"/>
              <w:jc w:val="left"/>
              <w:rPr>
                <w:szCs w:val="22"/>
                <w:lang w:eastAsia="en-US"/>
              </w:rPr>
            </w:pPr>
            <w:r>
              <w:rPr>
                <w:b/>
                <w:bCs/>
                <w:szCs w:val="22"/>
                <w:lang w:eastAsia="en-US"/>
              </w:rPr>
              <w:t>“Development proposals in the designated Local Green Spaces defined on Map 4 will be managed in accordance with national policy for Green Belts.</w:t>
            </w:r>
            <w:r>
              <w:rPr>
                <w:szCs w:val="22"/>
                <w:lang w:eastAsia="en-US"/>
              </w:rPr>
              <w:t>”</w:t>
            </w:r>
          </w:p>
          <w:p w14:paraId="6B75739D" w14:textId="348D105C" w:rsidR="00C84B57" w:rsidRDefault="00C84B57" w:rsidP="00302552">
            <w:pPr>
              <w:spacing w:after="120"/>
              <w:ind w:left="0" w:firstLine="0"/>
              <w:jc w:val="left"/>
            </w:pPr>
            <w:r>
              <w:t>Paragraph 6.12 – delete the words ”</w:t>
            </w:r>
            <w:r w:rsidRPr="00C84B57">
              <w:rPr>
                <w:i/>
                <w:iCs/>
              </w:rPr>
              <w:t>paragraph</w:t>
            </w:r>
            <w:r>
              <w:t xml:space="preserve"> </w:t>
            </w:r>
            <w:r w:rsidRPr="00C84B57">
              <w:rPr>
                <w:i/>
                <w:iCs/>
              </w:rPr>
              <w:t>77 in</w:t>
            </w:r>
            <w:r>
              <w:t xml:space="preserve"> </w:t>
            </w:r>
            <w:r w:rsidRPr="00C84B57">
              <w:rPr>
                <w:i/>
                <w:iCs/>
              </w:rPr>
              <w:t>the</w:t>
            </w:r>
            <w:r>
              <w:t xml:space="preserve"> </w:t>
            </w:r>
            <w:r w:rsidRPr="00C84B57">
              <w:rPr>
                <w:i/>
                <w:iCs/>
              </w:rPr>
              <w:t>NPPF Guidelines</w:t>
            </w:r>
            <w:r>
              <w:t>” and replace with:</w:t>
            </w:r>
          </w:p>
          <w:p w14:paraId="6A62A726" w14:textId="6B39AA83" w:rsidR="00C84B57" w:rsidRPr="005D5E77" w:rsidRDefault="00C84B57" w:rsidP="00302552">
            <w:pPr>
              <w:spacing w:after="120"/>
              <w:ind w:left="0" w:firstLine="0"/>
              <w:jc w:val="left"/>
            </w:pPr>
            <w:r>
              <w:t>“</w:t>
            </w:r>
            <w:r w:rsidRPr="00C84B57">
              <w:rPr>
                <w:b/>
                <w:bCs/>
              </w:rPr>
              <w:t>paragraph 106</w:t>
            </w:r>
            <w:r>
              <w:rPr>
                <w:b/>
                <w:bCs/>
              </w:rPr>
              <w:t xml:space="preserve"> of the NPPF (December 2023)</w:t>
            </w:r>
            <w:r>
              <w:t>”</w:t>
            </w:r>
          </w:p>
        </w:tc>
      </w:tr>
      <w:bookmarkEnd w:id="76"/>
      <w:tr w:rsidR="00F51EB6" w:rsidRPr="003C5B31" w14:paraId="720BF012" w14:textId="77777777" w:rsidTr="002E7121">
        <w:tc>
          <w:tcPr>
            <w:tcW w:w="954" w:type="pct"/>
          </w:tcPr>
          <w:p w14:paraId="3804A3A9" w14:textId="76B5DA74" w:rsidR="00AB7CF8" w:rsidRDefault="00AB7CF8" w:rsidP="00D249AC">
            <w:pPr>
              <w:spacing w:after="160" w:line="259" w:lineRule="auto"/>
              <w:ind w:left="0" w:firstLine="0"/>
              <w:jc w:val="left"/>
              <w:rPr>
                <w:bCs/>
              </w:rPr>
            </w:pPr>
            <w:r>
              <w:rPr>
                <w:bCs/>
              </w:rPr>
              <w:t xml:space="preserve">PM2 </w:t>
            </w:r>
          </w:p>
        </w:tc>
        <w:tc>
          <w:tcPr>
            <w:tcW w:w="736" w:type="pct"/>
          </w:tcPr>
          <w:p w14:paraId="25075EB1" w14:textId="34CB760E" w:rsidR="00AB7CF8" w:rsidRDefault="00095DFD" w:rsidP="00D249AC">
            <w:pPr>
              <w:spacing w:after="160" w:line="259" w:lineRule="auto"/>
              <w:ind w:left="0" w:firstLine="0"/>
              <w:jc w:val="left"/>
              <w:rPr>
                <w:bCs/>
              </w:rPr>
            </w:pPr>
            <w:r>
              <w:rPr>
                <w:bCs/>
              </w:rPr>
              <w:t xml:space="preserve">Page </w:t>
            </w:r>
            <w:r w:rsidR="009E7370">
              <w:rPr>
                <w:bCs/>
              </w:rPr>
              <w:t>23</w:t>
            </w:r>
          </w:p>
        </w:tc>
        <w:tc>
          <w:tcPr>
            <w:tcW w:w="3310" w:type="pct"/>
          </w:tcPr>
          <w:p w14:paraId="1198DB4B" w14:textId="65033F62" w:rsidR="003A7530" w:rsidRDefault="00095DFD" w:rsidP="005A0493">
            <w:pPr>
              <w:spacing w:after="160" w:line="259" w:lineRule="auto"/>
              <w:ind w:left="0" w:firstLine="0"/>
              <w:jc w:val="left"/>
              <w:rPr>
                <w:bCs/>
                <w:u w:val="single"/>
              </w:rPr>
            </w:pPr>
            <w:r w:rsidRPr="00095DFD">
              <w:rPr>
                <w:bCs/>
                <w:u w:val="single"/>
              </w:rPr>
              <w:t xml:space="preserve">Policy </w:t>
            </w:r>
            <w:r w:rsidR="009E7370">
              <w:rPr>
                <w:bCs/>
                <w:u w:val="single"/>
              </w:rPr>
              <w:t>R4</w:t>
            </w:r>
            <w:r w:rsidRPr="00095DFD">
              <w:rPr>
                <w:bCs/>
                <w:u w:val="single"/>
              </w:rPr>
              <w:t xml:space="preserve"> – </w:t>
            </w:r>
            <w:r w:rsidR="00917B72">
              <w:rPr>
                <w:bCs/>
                <w:u w:val="single"/>
              </w:rPr>
              <w:t>Recreation and Community Use</w:t>
            </w:r>
          </w:p>
          <w:p w14:paraId="0DD2A4A6" w14:textId="285B7F9F" w:rsidR="00917B72" w:rsidRPr="00917B72" w:rsidRDefault="00917B72" w:rsidP="005A0493">
            <w:pPr>
              <w:spacing w:after="160" w:line="259" w:lineRule="auto"/>
              <w:ind w:left="0" w:firstLine="0"/>
              <w:jc w:val="left"/>
              <w:rPr>
                <w:bCs/>
              </w:rPr>
            </w:pPr>
            <w:r w:rsidRPr="00917B72">
              <w:rPr>
                <w:bCs/>
              </w:rPr>
              <w:t xml:space="preserve">Amend </w:t>
            </w:r>
            <w:r>
              <w:rPr>
                <w:bCs/>
              </w:rPr>
              <w:t xml:space="preserve">Policy </w:t>
            </w:r>
            <w:r w:rsidRPr="00917B72">
              <w:rPr>
                <w:bCs/>
              </w:rPr>
              <w:t>title</w:t>
            </w:r>
            <w:r>
              <w:rPr>
                <w:bCs/>
              </w:rPr>
              <w:t xml:space="preserve"> to read: “</w:t>
            </w:r>
            <w:r w:rsidRPr="00917B72">
              <w:rPr>
                <w:b/>
              </w:rPr>
              <w:t>Sites for Community Uses, Recreation and Nature Conservation</w:t>
            </w:r>
            <w:r>
              <w:rPr>
                <w:bCs/>
              </w:rPr>
              <w:t>”.</w:t>
            </w:r>
            <w:r w:rsidRPr="00917B72">
              <w:rPr>
                <w:bCs/>
              </w:rPr>
              <w:t xml:space="preserve"> </w:t>
            </w:r>
          </w:p>
          <w:p w14:paraId="0081B71F" w14:textId="77777777" w:rsidR="00095DFD" w:rsidRDefault="00917B72" w:rsidP="005A0493">
            <w:pPr>
              <w:spacing w:after="160" w:line="259" w:lineRule="auto"/>
              <w:ind w:left="0" w:firstLine="0"/>
              <w:jc w:val="left"/>
              <w:rPr>
                <w:bCs/>
              </w:rPr>
            </w:pPr>
            <w:r>
              <w:rPr>
                <w:bCs/>
              </w:rPr>
              <w:t>Delete existing Policy text in full and replace with:</w:t>
            </w:r>
            <w:r w:rsidR="00095DFD">
              <w:rPr>
                <w:bCs/>
              </w:rPr>
              <w:t xml:space="preserve"> </w:t>
            </w:r>
          </w:p>
          <w:p w14:paraId="0366D042" w14:textId="77777777" w:rsidR="00917B72" w:rsidRPr="00917B72" w:rsidRDefault="00917B72" w:rsidP="005A0493">
            <w:pPr>
              <w:spacing w:after="160" w:line="259" w:lineRule="auto"/>
              <w:ind w:left="0" w:firstLine="0"/>
              <w:jc w:val="left"/>
              <w:rPr>
                <w:b/>
              </w:rPr>
            </w:pPr>
            <w:r>
              <w:rPr>
                <w:bCs/>
              </w:rPr>
              <w:t>“</w:t>
            </w:r>
            <w:r w:rsidRPr="00917B72">
              <w:rPr>
                <w:b/>
              </w:rPr>
              <w:t xml:space="preserve">The following sites, which are defined on Map 5, shall be protected from any inappropriate developments in order that they can be retained for their continued community use for sports and leisure, recreation and nature conservation purposes: </w:t>
            </w:r>
          </w:p>
          <w:p w14:paraId="64BDFF6F" w14:textId="77777777" w:rsidR="00917B72" w:rsidRDefault="00917B72" w:rsidP="00917B72">
            <w:pPr>
              <w:pStyle w:val="ListParagraph"/>
              <w:numPr>
                <w:ilvl w:val="0"/>
                <w:numId w:val="44"/>
              </w:numPr>
              <w:spacing w:after="160" w:line="259" w:lineRule="auto"/>
              <w:jc w:val="left"/>
              <w:rPr>
                <w:bCs/>
              </w:rPr>
            </w:pPr>
            <w:r w:rsidRPr="00917B72">
              <w:rPr>
                <w:b/>
              </w:rPr>
              <w:t>QEII Recreation Ground</w:t>
            </w:r>
            <w:r>
              <w:rPr>
                <w:bCs/>
              </w:rPr>
              <w:t xml:space="preserve"> </w:t>
            </w:r>
          </w:p>
          <w:p w14:paraId="3BAD1546" w14:textId="77777777" w:rsidR="00917B72" w:rsidRDefault="00D762AB" w:rsidP="00917B72">
            <w:pPr>
              <w:pStyle w:val="ListParagraph"/>
              <w:numPr>
                <w:ilvl w:val="0"/>
                <w:numId w:val="44"/>
              </w:numPr>
              <w:spacing w:after="160" w:line="259" w:lineRule="auto"/>
              <w:jc w:val="left"/>
              <w:rPr>
                <w:bCs/>
              </w:rPr>
            </w:pPr>
            <w:r w:rsidRPr="00D762AB">
              <w:rPr>
                <w:b/>
              </w:rPr>
              <w:t>Thorne Field adjacent</w:t>
            </w:r>
            <w:r>
              <w:rPr>
                <w:b/>
              </w:rPr>
              <w:t xml:space="preserve"> to the Thorne Estate</w:t>
            </w:r>
            <w:r w:rsidR="00917B72">
              <w:rPr>
                <w:bCs/>
              </w:rPr>
              <w:t xml:space="preserve"> </w:t>
            </w:r>
          </w:p>
          <w:p w14:paraId="7F4192B5" w14:textId="77777777" w:rsidR="00D762AB" w:rsidRDefault="00D762AB" w:rsidP="00917B72">
            <w:pPr>
              <w:pStyle w:val="ListParagraph"/>
              <w:numPr>
                <w:ilvl w:val="0"/>
                <w:numId w:val="44"/>
              </w:numPr>
              <w:spacing w:after="160" w:line="259" w:lineRule="auto"/>
              <w:jc w:val="left"/>
              <w:rPr>
                <w:b/>
              </w:rPr>
            </w:pPr>
            <w:r w:rsidRPr="00D762AB">
              <w:rPr>
                <w:b/>
              </w:rPr>
              <w:t>The Street Parking Area</w:t>
            </w:r>
          </w:p>
          <w:p w14:paraId="6DA9B7EF" w14:textId="77777777" w:rsidR="00D762AB" w:rsidRDefault="00D762AB" w:rsidP="00917B72">
            <w:pPr>
              <w:pStyle w:val="ListParagraph"/>
              <w:numPr>
                <w:ilvl w:val="0"/>
                <w:numId w:val="44"/>
              </w:numPr>
              <w:spacing w:after="160" w:line="259" w:lineRule="auto"/>
              <w:jc w:val="left"/>
              <w:rPr>
                <w:b/>
              </w:rPr>
            </w:pPr>
            <w:r>
              <w:rPr>
                <w:b/>
              </w:rPr>
              <w:t>The Village Hall and Garden</w:t>
            </w:r>
          </w:p>
          <w:p w14:paraId="49AAF81F" w14:textId="77777777" w:rsidR="00D762AB" w:rsidRDefault="00D762AB" w:rsidP="00917B72">
            <w:pPr>
              <w:pStyle w:val="ListParagraph"/>
              <w:numPr>
                <w:ilvl w:val="0"/>
                <w:numId w:val="44"/>
              </w:numPr>
              <w:spacing w:after="160" w:line="259" w:lineRule="auto"/>
              <w:jc w:val="left"/>
              <w:rPr>
                <w:b/>
              </w:rPr>
            </w:pPr>
            <w:r>
              <w:rPr>
                <w:b/>
              </w:rPr>
              <w:t>Nature Field, Chambers Green Road</w:t>
            </w:r>
          </w:p>
          <w:p w14:paraId="678382B1" w14:textId="77777777" w:rsidR="00D762AB" w:rsidRDefault="00D762AB" w:rsidP="00D762AB">
            <w:pPr>
              <w:spacing w:line="259" w:lineRule="auto"/>
              <w:jc w:val="left"/>
              <w:rPr>
                <w:b/>
              </w:rPr>
            </w:pPr>
            <w:r>
              <w:rPr>
                <w:b/>
              </w:rPr>
              <w:t xml:space="preserve">Proposals for development at these sites will </w:t>
            </w:r>
          </w:p>
          <w:p w14:paraId="797143C3" w14:textId="77777777" w:rsidR="00D762AB" w:rsidRDefault="00D762AB" w:rsidP="00D762AB">
            <w:pPr>
              <w:spacing w:line="259" w:lineRule="auto"/>
              <w:jc w:val="left"/>
              <w:rPr>
                <w:b/>
              </w:rPr>
            </w:pPr>
            <w:r>
              <w:rPr>
                <w:b/>
              </w:rPr>
              <w:t xml:space="preserve">only be supported if they are related to the </w:t>
            </w:r>
          </w:p>
          <w:p w14:paraId="5FB1C153" w14:textId="77777777" w:rsidR="00D762AB" w:rsidRDefault="00D762AB" w:rsidP="00D762AB">
            <w:pPr>
              <w:spacing w:line="259" w:lineRule="auto"/>
              <w:jc w:val="left"/>
              <w:rPr>
                <w:b/>
              </w:rPr>
            </w:pPr>
            <w:r>
              <w:rPr>
                <w:b/>
              </w:rPr>
              <w:t xml:space="preserve">existing use of the sites.  Any proposals which </w:t>
            </w:r>
          </w:p>
          <w:p w14:paraId="0CC07852" w14:textId="77777777" w:rsidR="00D762AB" w:rsidRDefault="00D762AB" w:rsidP="00D762AB">
            <w:pPr>
              <w:spacing w:line="259" w:lineRule="auto"/>
              <w:jc w:val="left"/>
              <w:rPr>
                <w:b/>
              </w:rPr>
            </w:pPr>
            <w:r>
              <w:rPr>
                <w:b/>
              </w:rPr>
              <w:t xml:space="preserve">would result in the loss or partial loss of the </w:t>
            </w:r>
          </w:p>
          <w:p w14:paraId="2274824B" w14:textId="77777777" w:rsidR="00D762AB" w:rsidRDefault="00D762AB" w:rsidP="00D762AB">
            <w:pPr>
              <w:spacing w:line="259" w:lineRule="auto"/>
              <w:jc w:val="left"/>
              <w:rPr>
                <w:b/>
              </w:rPr>
            </w:pPr>
            <w:r>
              <w:rPr>
                <w:b/>
              </w:rPr>
              <w:t xml:space="preserve">facilities and amenities at these sites must </w:t>
            </w:r>
          </w:p>
          <w:p w14:paraId="60741FAD" w14:textId="77777777" w:rsidR="00D762AB" w:rsidRDefault="00D762AB" w:rsidP="00B374CB">
            <w:pPr>
              <w:spacing w:line="259" w:lineRule="auto"/>
              <w:jc w:val="left"/>
              <w:rPr>
                <w:b/>
              </w:rPr>
            </w:pPr>
            <w:r>
              <w:rPr>
                <w:b/>
              </w:rPr>
              <w:t>ensure that such loss is replaced by equivalent or</w:t>
            </w:r>
          </w:p>
          <w:p w14:paraId="26C86D0A" w14:textId="2597EC35" w:rsidR="00D762AB" w:rsidRPr="00B374CB" w:rsidRDefault="00D762AB" w:rsidP="00D762AB">
            <w:pPr>
              <w:spacing w:after="160" w:line="259" w:lineRule="auto"/>
              <w:jc w:val="left"/>
              <w:rPr>
                <w:bCs/>
              </w:rPr>
            </w:pPr>
            <w:r>
              <w:rPr>
                <w:b/>
              </w:rPr>
              <w:t xml:space="preserve">improved provision </w:t>
            </w:r>
            <w:r w:rsidR="00B374CB">
              <w:rPr>
                <w:b/>
              </w:rPr>
              <w:t>within the Plan area</w:t>
            </w:r>
            <w:r w:rsidR="00B374CB">
              <w:rPr>
                <w:bCs/>
              </w:rPr>
              <w:t>.”</w:t>
            </w:r>
          </w:p>
        </w:tc>
      </w:tr>
    </w:tbl>
    <w:p w14:paraId="68EEC6E8" w14:textId="77777777" w:rsidR="005B3C7A" w:rsidRDefault="005B3C7A">
      <w:r>
        <w:br w:type="page"/>
      </w:r>
    </w:p>
    <w:tbl>
      <w:tblPr>
        <w:tblStyle w:val="TableGrid"/>
        <w:tblW w:w="5343" w:type="pct"/>
        <w:tblLayout w:type="fixed"/>
        <w:tblLook w:val="04A0" w:firstRow="1" w:lastRow="0" w:firstColumn="1" w:lastColumn="0" w:noHBand="0" w:noVBand="1"/>
      </w:tblPr>
      <w:tblGrid>
        <w:gridCol w:w="1838"/>
        <w:gridCol w:w="1418"/>
        <w:gridCol w:w="6378"/>
      </w:tblGrid>
      <w:tr w:rsidR="00F51EB6" w:rsidRPr="003C5B31" w14:paraId="3A813B9C" w14:textId="77777777" w:rsidTr="002E7121">
        <w:tc>
          <w:tcPr>
            <w:tcW w:w="954" w:type="pct"/>
          </w:tcPr>
          <w:p w14:paraId="410F8009" w14:textId="4B7BD6DD" w:rsidR="003462F0" w:rsidRDefault="003462F0" w:rsidP="004C06C6">
            <w:pPr>
              <w:spacing w:line="259" w:lineRule="auto"/>
              <w:ind w:left="0" w:firstLine="0"/>
              <w:jc w:val="left"/>
              <w:rPr>
                <w:bCs/>
              </w:rPr>
            </w:pPr>
            <w:r>
              <w:rPr>
                <w:bCs/>
              </w:rPr>
              <w:lastRenderedPageBreak/>
              <w:t>PM</w:t>
            </w:r>
            <w:r w:rsidR="0055127B">
              <w:rPr>
                <w:bCs/>
              </w:rPr>
              <w:t>3</w:t>
            </w:r>
          </w:p>
        </w:tc>
        <w:tc>
          <w:tcPr>
            <w:tcW w:w="736" w:type="pct"/>
          </w:tcPr>
          <w:p w14:paraId="0AAFB1EA" w14:textId="6EF9B6F3" w:rsidR="003462F0" w:rsidRDefault="0023351F" w:rsidP="004C06C6">
            <w:pPr>
              <w:spacing w:line="259" w:lineRule="auto"/>
              <w:ind w:left="0" w:firstLine="0"/>
              <w:jc w:val="left"/>
              <w:rPr>
                <w:bCs/>
              </w:rPr>
            </w:pPr>
            <w:r>
              <w:rPr>
                <w:bCs/>
              </w:rPr>
              <w:t xml:space="preserve">Page </w:t>
            </w:r>
            <w:r w:rsidR="002B1FAB">
              <w:rPr>
                <w:bCs/>
              </w:rPr>
              <w:t>27</w:t>
            </w:r>
          </w:p>
        </w:tc>
        <w:tc>
          <w:tcPr>
            <w:tcW w:w="3310" w:type="pct"/>
          </w:tcPr>
          <w:p w14:paraId="6993A7E8" w14:textId="4CCBB17F" w:rsidR="00A96C1D" w:rsidRDefault="00E62AF2" w:rsidP="004C06C6">
            <w:pPr>
              <w:spacing w:line="254" w:lineRule="auto"/>
              <w:ind w:left="0" w:firstLine="0"/>
              <w:jc w:val="left"/>
            </w:pPr>
            <w:r>
              <w:rPr>
                <w:szCs w:val="22"/>
                <w:u w:val="single"/>
                <w:lang w:eastAsia="en-US"/>
              </w:rPr>
              <w:t xml:space="preserve">Policy </w:t>
            </w:r>
            <w:r w:rsidR="002B1FAB">
              <w:rPr>
                <w:szCs w:val="22"/>
                <w:u w:val="single"/>
                <w:lang w:eastAsia="en-US"/>
              </w:rPr>
              <w:t>R6 – Addressing Nutrient Neutrality</w:t>
            </w:r>
          </w:p>
          <w:p w14:paraId="7471F9E8" w14:textId="77777777" w:rsidR="002B1FAB" w:rsidRDefault="002B1FAB" w:rsidP="004C03EE">
            <w:pPr>
              <w:jc w:val="left"/>
              <w:rPr>
                <w:i/>
                <w:iCs/>
              </w:rPr>
            </w:pPr>
            <w:r>
              <w:t>Delete the words “</w:t>
            </w:r>
            <w:r>
              <w:rPr>
                <w:i/>
                <w:iCs/>
              </w:rPr>
              <w:t>residential development and other</w:t>
            </w:r>
          </w:p>
          <w:p w14:paraId="03EB695C" w14:textId="77777777" w:rsidR="002B1FAB" w:rsidRDefault="002B1FAB" w:rsidP="004C03EE">
            <w:pPr>
              <w:jc w:val="left"/>
            </w:pPr>
            <w:r>
              <w:rPr>
                <w:i/>
                <w:iCs/>
              </w:rPr>
              <w:t xml:space="preserve">development including” </w:t>
            </w:r>
            <w:r>
              <w:t>from the first sentence of</w:t>
            </w:r>
          </w:p>
          <w:p w14:paraId="11490CEB" w14:textId="1E4F5170" w:rsidR="005F0046" w:rsidRPr="00713BCD" w:rsidRDefault="002B1FAB" w:rsidP="005B3C7A">
            <w:pPr>
              <w:spacing w:after="120"/>
              <w:jc w:val="left"/>
            </w:pPr>
            <w:r>
              <w:t>Policy text.</w:t>
            </w:r>
          </w:p>
        </w:tc>
      </w:tr>
      <w:tr w:rsidR="00F51EB6" w:rsidRPr="003C5B31" w14:paraId="4C36E8E9" w14:textId="77777777" w:rsidTr="002E7121">
        <w:tc>
          <w:tcPr>
            <w:tcW w:w="954" w:type="pct"/>
          </w:tcPr>
          <w:p w14:paraId="7D714299" w14:textId="076B88BF" w:rsidR="00E67F2A" w:rsidRDefault="00E67F2A" w:rsidP="00D249AC">
            <w:pPr>
              <w:spacing w:after="160" w:line="259" w:lineRule="auto"/>
              <w:ind w:left="0" w:firstLine="0"/>
              <w:jc w:val="left"/>
              <w:rPr>
                <w:bCs/>
              </w:rPr>
            </w:pPr>
            <w:r>
              <w:rPr>
                <w:bCs/>
              </w:rPr>
              <w:t>PM</w:t>
            </w:r>
            <w:r w:rsidR="002B1FAB">
              <w:rPr>
                <w:bCs/>
              </w:rPr>
              <w:t>4</w:t>
            </w:r>
          </w:p>
        </w:tc>
        <w:tc>
          <w:tcPr>
            <w:tcW w:w="736" w:type="pct"/>
          </w:tcPr>
          <w:p w14:paraId="7D14F2A5" w14:textId="2B519E54" w:rsidR="00E67F2A" w:rsidRDefault="009F1C76" w:rsidP="00D249AC">
            <w:pPr>
              <w:spacing w:after="160" w:line="259" w:lineRule="auto"/>
              <w:ind w:left="0" w:firstLine="0"/>
              <w:jc w:val="left"/>
              <w:rPr>
                <w:bCs/>
              </w:rPr>
            </w:pPr>
            <w:r>
              <w:rPr>
                <w:bCs/>
              </w:rPr>
              <w:t>Page</w:t>
            </w:r>
            <w:r w:rsidR="00163A3A">
              <w:rPr>
                <w:bCs/>
              </w:rPr>
              <w:t>s</w:t>
            </w:r>
            <w:r w:rsidR="00985A14">
              <w:rPr>
                <w:bCs/>
              </w:rPr>
              <w:t xml:space="preserve"> 2</w:t>
            </w:r>
            <w:r w:rsidR="00163A3A">
              <w:rPr>
                <w:bCs/>
              </w:rPr>
              <w:t>9</w:t>
            </w:r>
            <w:r w:rsidR="005B3C7A">
              <w:rPr>
                <w:bCs/>
              </w:rPr>
              <w:t xml:space="preserve"> </w:t>
            </w:r>
            <w:r w:rsidR="00163A3A">
              <w:rPr>
                <w:bCs/>
              </w:rPr>
              <w:t>-3</w:t>
            </w:r>
            <w:r w:rsidR="00227C10">
              <w:rPr>
                <w:bCs/>
              </w:rPr>
              <w:t>5</w:t>
            </w:r>
          </w:p>
        </w:tc>
        <w:tc>
          <w:tcPr>
            <w:tcW w:w="3310" w:type="pct"/>
          </w:tcPr>
          <w:p w14:paraId="69668908" w14:textId="6F529286" w:rsidR="0055127B" w:rsidRDefault="009F1C76" w:rsidP="0055127B">
            <w:pPr>
              <w:spacing w:after="160" w:line="254" w:lineRule="auto"/>
              <w:ind w:left="0" w:firstLine="0"/>
              <w:jc w:val="left"/>
              <w:rPr>
                <w:szCs w:val="22"/>
                <w:u w:val="single"/>
                <w:lang w:eastAsia="en-US"/>
              </w:rPr>
            </w:pPr>
            <w:r>
              <w:rPr>
                <w:szCs w:val="22"/>
                <w:u w:val="single"/>
                <w:lang w:eastAsia="en-US"/>
              </w:rPr>
              <w:t>Policy</w:t>
            </w:r>
            <w:r w:rsidR="009958E0">
              <w:rPr>
                <w:szCs w:val="22"/>
                <w:u w:val="single"/>
                <w:lang w:eastAsia="en-US"/>
              </w:rPr>
              <w:t xml:space="preserve"> </w:t>
            </w:r>
            <w:r w:rsidR="00163A3A">
              <w:rPr>
                <w:szCs w:val="22"/>
                <w:u w:val="single"/>
                <w:lang w:eastAsia="en-US"/>
              </w:rPr>
              <w:t>H1A</w:t>
            </w:r>
            <w:r w:rsidR="00985A14">
              <w:rPr>
                <w:szCs w:val="22"/>
                <w:u w:val="single"/>
                <w:lang w:eastAsia="en-US"/>
              </w:rPr>
              <w:t xml:space="preserve"> </w:t>
            </w:r>
            <w:r w:rsidR="009958E0">
              <w:rPr>
                <w:szCs w:val="22"/>
                <w:u w:val="single"/>
                <w:lang w:eastAsia="en-US"/>
              </w:rPr>
              <w:t xml:space="preserve">– </w:t>
            </w:r>
            <w:r w:rsidR="00163A3A">
              <w:rPr>
                <w:szCs w:val="22"/>
                <w:u w:val="single"/>
                <w:lang w:eastAsia="en-US"/>
              </w:rPr>
              <w:t>Windfall Sites Within or Close to Built-up Confines</w:t>
            </w:r>
          </w:p>
          <w:p w14:paraId="3BE7FDBA" w14:textId="0A654B7F" w:rsidR="00163A3A" w:rsidRDefault="00163A3A" w:rsidP="0055127B">
            <w:pPr>
              <w:spacing w:after="160" w:line="254" w:lineRule="auto"/>
              <w:ind w:left="0" w:firstLine="0"/>
              <w:jc w:val="left"/>
              <w:rPr>
                <w:szCs w:val="22"/>
                <w:lang w:eastAsia="en-US"/>
              </w:rPr>
            </w:pPr>
            <w:r w:rsidRPr="00163A3A">
              <w:rPr>
                <w:szCs w:val="22"/>
                <w:lang w:eastAsia="en-US"/>
              </w:rPr>
              <w:t>Paragraph 7.7</w:t>
            </w:r>
            <w:r>
              <w:rPr>
                <w:szCs w:val="22"/>
                <w:lang w:eastAsia="en-US"/>
              </w:rPr>
              <w:t xml:space="preserve"> – delete all text presently in </w:t>
            </w:r>
            <w:r>
              <w:rPr>
                <w:b/>
                <w:bCs/>
                <w:szCs w:val="22"/>
                <w:lang w:eastAsia="en-US"/>
              </w:rPr>
              <w:t>bold</w:t>
            </w:r>
            <w:r>
              <w:rPr>
                <w:szCs w:val="22"/>
                <w:lang w:eastAsia="en-US"/>
              </w:rPr>
              <w:t xml:space="preserve"> font, and replace with the following text (to be in normal font):</w:t>
            </w:r>
          </w:p>
          <w:p w14:paraId="4DCC10DF" w14:textId="20EAFC04" w:rsidR="00163A3A" w:rsidRPr="00163A3A" w:rsidRDefault="00163A3A" w:rsidP="0055127B">
            <w:pPr>
              <w:spacing w:after="160" w:line="254" w:lineRule="auto"/>
              <w:ind w:left="0" w:firstLine="0"/>
              <w:jc w:val="left"/>
              <w:rPr>
                <w:b/>
                <w:bCs/>
                <w:szCs w:val="22"/>
                <w:lang w:eastAsia="en-US"/>
              </w:rPr>
            </w:pPr>
            <w:r>
              <w:rPr>
                <w:szCs w:val="22"/>
                <w:lang w:eastAsia="en-US"/>
              </w:rPr>
              <w:t>“</w:t>
            </w:r>
            <w:r>
              <w:rPr>
                <w:b/>
                <w:bCs/>
                <w:szCs w:val="22"/>
                <w:lang w:eastAsia="en-US"/>
              </w:rPr>
              <w:t xml:space="preserve">The consultation and identified need showed a requirement for three further homes, affordable to young families.  The best scoring site in the Site Appraisal, land at Thorne Garages as defined on Map 6, meets this need.  Ashford Borough Council </w:t>
            </w:r>
            <w:r w:rsidRPr="00163A3A">
              <w:rPr>
                <w:b/>
                <w:bCs/>
                <w:szCs w:val="22"/>
                <w:lang w:eastAsia="en-US"/>
              </w:rPr>
              <w:t xml:space="preserve">submitted a planning application </w:t>
            </w:r>
            <w:r w:rsidR="00227C10">
              <w:rPr>
                <w:b/>
                <w:bCs/>
                <w:szCs w:val="22"/>
                <w:lang w:eastAsia="en-US"/>
              </w:rPr>
              <w:t xml:space="preserve">in March 2023 </w:t>
            </w:r>
            <w:r w:rsidRPr="00163A3A">
              <w:rPr>
                <w:b/>
                <w:bCs/>
                <w:szCs w:val="22"/>
                <w:lang w:eastAsia="en-US"/>
              </w:rPr>
              <w:t xml:space="preserve">(Ref. PA/2023/0424) </w:t>
            </w:r>
            <w:r>
              <w:rPr>
                <w:b/>
                <w:bCs/>
                <w:szCs w:val="22"/>
                <w:lang w:eastAsia="en-US"/>
              </w:rPr>
              <w:t>to deliver these homes, which has a ‘resolution to grant’</w:t>
            </w:r>
            <w:r w:rsidR="00227C10">
              <w:rPr>
                <w:b/>
                <w:bCs/>
                <w:szCs w:val="22"/>
                <w:lang w:eastAsia="en-US"/>
              </w:rPr>
              <w:t xml:space="preserve"> by the Borough Council’s Planning Committee</w:t>
            </w:r>
            <w:r>
              <w:rPr>
                <w:b/>
                <w:bCs/>
                <w:szCs w:val="22"/>
                <w:lang w:eastAsia="en-US"/>
              </w:rPr>
              <w:t xml:space="preserve"> subject to the appropriate nutrient neutrality mitigation being identified. Given the progress of the planning application, this Review Plan does not seek to allocate this site, and instead the site will be considered as ‘windfall’ housing and assessed under the relevant planning policies.  No further housing sites are allocated in this Review Plan</w:t>
            </w:r>
            <w:r>
              <w:rPr>
                <w:szCs w:val="22"/>
                <w:lang w:eastAsia="en-US"/>
              </w:rPr>
              <w:t>.”</w:t>
            </w:r>
            <w:r>
              <w:rPr>
                <w:b/>
                <w:bCs/>
                <w:szCs w:val="22"/>
                <w:lang w:eastAsia="en-US"/>
              </w:rPr>
              <w:t xml:space="preserve"> </w:t>
            </w:r>
          </w:p>
          <w:p w14:paraId="6329FCFF" w14:textId="25B1EC09" w:rsidR="00227C10" w:rsidRDefault="00227C10" w:rsidP="00E21F60">
            <w:pPr>
              <w:spacing w:after="160" w:line="254" w:lineRule="auto"/>
              <w:ind w:left="0" w:firstLine="0"/>
              <w:jc w:val="left"/>
              <w:rPr>
                <w:szCs w:val="22"/>
                <w:lang w:eastAsia="en-US"/>
              </w:rPr>
            </w:pPr>
            <w:r>
              <w:rPr>
                <w:szCs w:val="22"/>
                <w:lang w:eastAsia="en-US"/>
              </w:rPr>
              <w:t>Re-number and re-title Policy H1A as “</w:t>
            </w:r>
            <w:r>
              <w:rPr>
                <w:b/>
                <w:bCs/>
                <w:szCs w:val="22"/>
                <w:lang w:eastAsia="en-US"/>
              </w:rPr>
              <w:t xml:space="preserve">Policy </w:t>
            </w:r>
            <w:r w:rsidR="00A84209">
              <w:rPr>
                <w:b/>
                <w:bCs/>
                <w:szCs w:val="22"/>
                <w:lang w:eastAsia="en-US"/>
              </w:rPr>
              <w:t>H</w:t>
            </w:r>
            <w:r>
              <w:rPr>
                <w:b/>
                <w:bCs/>
                <w:szCs w:val="22"/>
                <w:lang w:eastAsia="en-US"/>
              </w:rPr>
              <w:t>1- Windfall Housing Development</w:t>
            </w:r>
            <w:r>
              <w:rPr>
                <w:szCs w:val="22"/>
                <w:lang w:eastAsia="en-US"/>
              </w:rPr>
              <w:t>”</w:t>
            </w:r>
          </w:p>
          <w:p w14:paraId="059E4F7E" w14:textId="0E04D620" w:rsidR="00227C10" w:rsidRDefault="00227C10" w:rsidP="00E21F60">
            <w:pPr>
              <w:spacing w:after="160" w:line="254" w:lineRule="auto"/>
              <w:ind w:left="0" w:firstLine="0"/>
              <w:jc w:val="left"/>
              <w:rPr>
                <w:i/>
                <w:iCs/>
                <w:szCs w:val="22"/>
                <w:lang w:eastAsia="en-US"/>
              </w:rPr>
            </w:pPr>
            <w:r>
              <w:rPr>
                <w:szCs w:val="22"/>
                <w:lang w:eastAsia="en-US"/>
              </w:rPr>
              <w:t>Page 30 -</w:t>
            </w:r>
            <w:r w:rsidR="00700C0D">
              <w:rPr>
                <w:szCs w:val="22"/>
                <w:lang w:eastAsia="en-US"/>
              </w:rPr>
              <w:t xml:space="preserve"> </w:t>
            </w:r>
            <w:r>
              <w:rPr>
                <w:szCs w:val="22"/>
                <w:lang w:eastAsia="en-US"/>
              </w:rPr>
              <w:t>d</w:t>
            </w:r>
            <w:r w:rsidRPr="00227C10">
              <w:rPr>
                <w:szCs w:val="22"/>
                <w:lang w:eastAsia="en-US"/>
              </w:rPr>
              <w:t>elete the words</w:t>
            </w:r>
            <w:r>
              <w:rPr>
                <w:b/>
                <w:bCs/>
                <w:szCs w:val="22"/>
                <w:lang w:eastAsia="en-US"/>
              </w:rPr>
              <w:t xml:space="preserve"> </w:t>
            </w:r>
            <w:r>
              <w:rPr>
                <w:szCs w:val="22"/>
                <w:lang w:eastAsia="en-US"/>
              </w:rPr>
              <w:t>“</w:t>
            </w:r>
            <w:r>
              <w:rPr>
                <w:i/>
                <w:iCs/>
                <w:szCs w:val="22"/>
                <w:lang w:eastAsia="en-US"/>
              </w:rPr>
              <w:t>The General Windfall Criteria”.</w:t>
            </w:r>
          </w:p>
          <w:p w14:paraId="4E83248A" w14:textId="64C45F6D" w:rsidR="00227C10" w:rsidRDefault="00227C10" w:rsidP="00E21F60">
            <w:pPr>
              <w:spacing w:after="160" w:line="254" w:lineRule="auto"/>
              <w:ind w:left="0" w:firstLine="0"/>
              <w:jc w:val="left"/>
              <w:rPr>
                <w:szCs w:val="22"/>
                <w:lang w:eastAsia="en-US"/>
              </w:rPr>
            </w:pPr>
            <w:r w:rsidRPr="00045D2A">
              <w:rPr>
                <w:szCs w:val="22"/>
                <w:lang w:eastAsia="en-US"/>
              </w:rPr>
              <w:t>Page 31 – delete the words</w:t>
            </w:r>
            <w:r w:rsidR="00045D2A">
              <w:rPr>
                <w:szCs w:val="22"/>
                <w:lang w:eastAsia="en-US"/>
              </w:rPr>
              <w:t xml:space="preserve"> “</w:t>
            </w:r>
            <w:r w:rsidR="00045D2A">
              <w:rPr>
                <w:i/>
                <w:iCs/>
                <w:szCs w:val="22"/>
                <w:lang w:eastAsia="en-US"/>
              </w:rPr>
              <w:t>Windfall Sites in Specific Areas”</w:t>
            </w:r>
            <w:r w:rsidR="00045D2A">
              <w:rPr>
                <w:szCs w:val="22"/>
                <w:lang w:eastAsia="en-US"/>
              </w:rPr>
              <w:t>.</w:t>
            </w:r>
          </w:p>
          <w:p w14:paraId="5C8DD534" w14:textId="4F254251" w:rsidR="00045D2A" w:rsidRPr="00045D2A" w:rsidRDefault="00045D2A" w:rsidP="00E21F60">
            <w:pPr>
              <w:spacing w:after="160" w:line="254" w:lineRule="auto"/>
              <w:ind w:left="0" w:firstLine="0"/>
              <w:jc w:val="left"/>
              <w:rPr>
                <w:szCs w:val="22"/>
                <w:lang w:eastAsia="en-US"/>
              </w:rPr>
            </w:pPr>
            <w:r>
              <w:rPr>
                <w:szCs w:val="22"/>
                <w:lang w:eastAsia="en-US"/>
              </w:rPr>
              <w:t xml:space="preserve">Paragraph 7.18 – delete this paragraph. </w:t>
            </w:r>
          </w:p>
          <w:p w14:paraId="68FF6929" w14:textId="636DF40B" w:rsidR="00227C10" w:rsidRDefault="00227C10" w:rsidP="00E21F60">
            <w:pPr>
              <w:spacing w:after="160" w:line="254" w:lineRule="auto"/>
              <w:ind w:left="0" w:firstLine="0"/>
              <w:jc w:val="left"/>
              <w:rPr>
                <w:szCs w:val="22"/>
                <w:lang w:eastAsia="en-US"/>
              </w:rPr>
            </w:pPr>
            <w:r>
              <w:rPr>
                <w:szCs w:val="22"/>
                <w:lang w:eastAsia="en-US"/>
              </w:rPr>
              <w:t>Delete existing Policy text in full, and replace with</w:t>
            </w:r>
          </w:p>
          <w:p w14:paraId="6CDEBA0E" w14:textId="77777777" w:rsidR="00045D2A" w:rsidRDefault="00045D2A" w:rsidP="00E21F60">
            <w:pPr>
              <w:spacing w:after="160" w:line="254" w:lineRule="auto"/>
              <w:ind w:left="0" w:firstLine="0"/>
              <w:jc w:val="left"/>
              <w:rPr>
                <w:b/>
                <w:bCs/>
                <w:szCs w:val="22"/>
                <w:lang w:eastAsia="en-US"/>
              </w:rPr>
            </w:pPr>
            <w:r>
              <w:rPr>
                <w:szCs w:val="22"/>
                <w:lang w:eastAsia="en-US"/>
              </w:rPr>
              <w:t>“</w:t>
            </w:r>
            <w:r>
              <w:rPr>
                <w:b/>
                <w:bCs/>
                <w:szCs w:val="22"/>
                <w:lang w:eastAsia="en-US"/>
              </w:rPr>
              <w:t>Proposals for new residential development on ‘windfall’ sites within, adjoining or close to the built-up confines of Pluckley, as defined on Map 7, or within the built-up confines of Pluckley Thorne and Pluckley Station, as defined on Maps 8 and 9 respectively, will be supported, where the proposals satisfy the following criteria:</w:t>
            </w:r>
          </w:p>
          <w:p w14:paraId="3350D49F" w14:textId="77777777" w:rsidR="00123B6D" w:rsidRDefault="00045D2A" w:rsidP="00045D2A">
            <w:pPr>
              <w:pStyle w:val="ListParagraph"/>
              <w:numPr>
                <w:ilvl w:val="0"/>
                <w:numId w:val="47"/>
              </w:numPr>
              <w:spacing w:after="160" w:line="254" w:lineRule="auto"/>
              <w:jc w:val="left"/>
              <w:rPr>
                <w:b/>
                <w:bCs/>
                <w:szCs w:val="22"/>
                <w:lang w:eastAsia="en-US"/>
              </w:rPr>
            </w:pPr>
            <w:r>
              <w:rPr>
                <w:b/>
                <w:bCs/>
                <w:szCs w:val="22"/>
                <w:lang w:eastAsia="en-US"/>
              </w:rPr>
              <w:lastRenderedPageBreak/>
              <w:t xml:space="preserve">is of a scale, layout, design and appearance </w:t>
            </w:r>
            <w:r w:rsidR="00123B6D">
              <w:rPr>
                <w:b/>
                <w:bCs/>
                <w:szCs w:val="22"/>
                <w:lang w:eastAsia="en-US"/>
              </w:rPr>
              <w:t>that is compatible with the character and density of the surrounding area;</w:t>
            </w:r>
          </w:p>
          <w:p w14:paraId="17E63E35" w14:textId="77777777" w:rsidR="00123B6D" w:rsidRDefault="00123B6D" w:rsidP="00045D2A">
            <w:pPr>
              <w:pStyle w:val="ListParagraph"/>
              <w:numPr>
                <w:ilvl w:val="0"/>
                <w:numId w:val="47"/>
              </w:numPr>
              <w:spacing w:after="160" w:line="254" w:lineRule="auto"/>
              <w:jc w:val="left"/>
              <w:rPr>
                <w:b/>
                <w:bCs/>
                <w:szCs w:val="22"/>
                <w:lang w:eastAsia="en-US"/>
              </w:rPr>
            </w:pPr>
            <w:r>
              <w:rPr>
                <w:b/>
                <w:bCs/>
                <w:szCs w:val="22"/>
                <w:lang w:eastAsia="en-US"/>
              </w:rPr>
              <w:t>will not have any adverse impacts upon residential amenity in the vicinity of the site;</w:t>
            </w:r>
          </w:p>
          <w:p w14:paraId="0641B2E8" w14:textId="77777777" w:rsidR="00123B6D" w:rsidRDefault="00123B6D" w:rsidP="00045D2A">
            <w:pPr>
              <w:pStyle w:val="ListParagraph"/>
              <w:numPr>
                <w:ilvl w:val="0"/>
                <w:numId w:val="47"/>
              </w:numPr>
              <w:spacing w:after="160" w:line="254" w:lineRule="auto"/>
              <w:jc w:val="left"/>
              <w:rPr>
                <w:b/>
                <w:bCs/>
                <w:szCs w:val="22"/>
                <w:lang w:eastAsia="en-US"/>
              </w:rPr>
            </w:pPr>
            <w:r>
              <w:rPr>
                <w:b/>
                <w:bCs/>
                <w:szCs w:val="22"/>
                <w:lang w:eastAsia="en-US"/>
              </w:rPr>
              <w:t>would not result in harm to or the loss of public or private open spaces that contribute positively to the character of the local area (including residential gardens);</w:t>
            </w:r>
          </w:p>
          <w:p w14:paraId="7BA3481B" w14:textId="53CCCBC4" w:rsidR="00123B6D" w:rsidRDefault="00123B6D" w:rsidP="00045D2A">
            <w:pPr>
              <w:pStyle w:val="ListParagraph"/>
              <w:numPr>
                <w:ilvl w:val="0"/>
                <w:numId w:val="47"/>
              </w:numPr>
              <w:spacing w:after="160" w:line="254" w:lineRule="auto"/>
              <w:jc w:val="left"/>
              <w:rPr>
                <w:b/>
                <w:bCs/>
                <w:szCs w:val="22"/>
                <w:lang w:eastAsia="en-US"/>
              </w:rPr>
            </w:pPr>
            <w:r>
              <w:rPr>
                <w:b/>
                <w:bCs/>
                <w:szCs w:val="22"/>
                <w:lang w:eastAsia="en-US"/>
              </w:rPr>
              <w:t>would not result in any significant harm to the surrounding landscape</w:t>
            </w:r>
            <w:r w:rsidR="005C74F8">
              <w:rPr>
                <w:b/>
                <w:bCs/>
                <w:szCs w:val="22"/>
                <w:lang w:eastAsia="en-US"/>
              </w:rPr>
              <w:t>,</w:t>
            </w:r>
            <w:r>
              <w:rPr>
                <w:b/>
                <w:bCs/>
                <w:szCs w:val="22"/>
                <w:lang w:eastAsia="en-US"/>
              </w:rPr>
              <w:t xml:space="preserve"> to nearby heritage assets, nature conservation sites and biodiversity networks and maintains the openness </w:t>
            </w:r>
            <w:r w:rsidR="005C74F8">
              <w:rPr>
                <w:b/>
                <w:bCs/>
                <w:szCs w:val="22"/>
                <w:lang w:eastAsia="en-US"/>
              </w:rPr>
              <w:t xml:space="preserve">of </w:t>
            </w:r>
            <w:r>
              <w:rPr>
                <w:b/>
                <w:bCs/>
                <w:szCs w:val="22"/>
                <w:lang w:eastAsia="en-US"/>
              </w:rPr>
              <w:t xml:space="preserve">the </w:t>
            </w:r>
            <w:r w:rsidR="005C74F8">
              <w:rPr>
                <w:b/>
                <w:bCs/>
                <w:szCs w:val="22"/>
                <w:lang w:eastAsia="en-US"/>
              </w:rPr>
              <w:t xml:space="preserve">wider </w:t>
            </w:r>
            <w:r>
              <w:rPr>
                <w:b/>
                <w:bCs/>
                <w:szCs w:val="22"/>
                <w:lang w:eastAsia="en-US"/>
              </w:rPr>
              <w:t>countryside;</w:t>
            </w:r>
          </w:p>
          <w:p w14:paraId="513321E1" w14:textId="48A66264" w:rsidR="005C74F8" w:rsidRDefault="005C74F8" w:rsidP="00045D2A">
            <w:pPr>
              <w:pStyle w:val="ListParagraph"/>
              <w:numPr>
                <w:ilvl w:val="0"/>
                <w:numId w:val="47"/>
              </w:numPr>
              <w:spacing w:after="160" w:line="254" w:lineRule="auto"/>
              <w:jc w:val="left"/>
              <w:rPr>
                <w:b/>
                <w:bCs/>
                <w:szCs w:val="22"/>
                <w:lang w:eastAsia="en-US"/>
              </w:rPr>
            </w:pPr>
            <w:r>
              <w:rPr>
                <w:b/>
                <w:bCs/>
                <w:szCs w:val="22"/>
                <w:lang w:eastAsia="en-US"/>
              </w:rPr>
              <w:t>where required, demonstrates nutrient neutrality regarding the Stodmarsh SAC/SPA/Ramsar designated site for the lifetime of the development;</w:t>
            </w:r>
          </w:p>
          <w:p w14:paraId="68226483" w14:textId="66A8AB69" w:rsidR="005C74F8" w:rsidRDefault="005C74F8" w:rsidP="00045D2A">
            <w:pPr>
              <w:pStyle w:val="ListParagraph"/>
              <w:numPr>
                <w:ilvl w:val="0"/>
                <w:numId w:val="47"/>
              </w:numPr>
              <w:spacing w:after="160" w:line="254" w:lineRule="auto"/>
              <w:jc w:val="left"/>
              <w:rPr>
                <w:b/>
                <w:bCs/>
                <w:szCs w:val="22"/>
                <w:lang w:eastAsia="en-US"/>
              </w:rPr>
            </w:pPr>
            <w:r>
              <w:rPr>
                <w:b/>
                <w:bCs/>
                <w:szCs w:val="22"/>
                <w:lang w:eastAsia="en-US"/>
              </w:rPr>
              <w:t>the proposals incorporate safe and suitable access for pedestrians and vehicles in accordance</w:t>
            </w:r>
            <w:r w:rsidR="003C74A4">
              <w:rPr>
                <w:b/>
                <w:bCs/>
                <w:szCs w:val="22"/>
                <w:lang w:eastAsia="en-US"/>
              </w:rPr>
              <w:t xml:space="preserve"> with the relevant policies and standards of Kent County Council as Highways Authority;</w:t>
            </w:r>
          </w:p>
          <w:p w14:paraId="6FC4CF5B" w14:textId="64C91417" w:rsidR="003C74A4" w:rsidRDefault="00C920D3" w:rsidP="00045D2A">
            <w:pPr>
              <w:pStyle w:val="ListParagraph"/>
              <w:numPr>
                <w:ilvl w:val="0"/>
                <w:numId w:val="47"/>
              </w:numPr>
              <w:spacing w:after="160" w:line="254" w:lineRule="auto"/>
              <w:jc w:val="left"/>
              <w:rPr>
                <w:b/>
                <w:bCs/>
                <w:szCs w:val="22"/>
                <w:lang w:eastAsia="en-US"/>
              </w:rPr>
            </w:pPr>
            <w:r>
              <w:rPr>
                <w:b/>
                <w:bCs/>
                <w:szCs w:val="22"/>
                <w:lang w:eastAsia="en-US"/>
              </w:rPr>
              <w:t>safeguards</w:t>
            </w:r>
            <w:r w:rsidR="003C74A4">
              <w:rPr>
                <w:b/>
                <w:bCs/>
                <w:szCs w:val="22"/>
                <w:lang w:eastAsia="en-US"/>
              </w:rPr>
              <w:t xml:space="preserve"> and</w:t>
            </w:r>
            <w:r>
              <w:rPr>
                <w:b/>
                <w:bCs/>
                <w:szCs w:val="22"/>
                <w:lang w:eastAsia="en-US"/>
              </w:rPr>
              <w:t>, where appropriate,</w:t>
            </w:r>
            <w:r w:rsidR="003C74A4">
              <w:rPr>
                <w:b/>
                <w:bCs/>
                <w:szCs w:val="22"/>
                <w:lang w:eastAsia="en-US"/>
              </w:rPr>
              <w:t xml:space="preserve"> enhances existing Public Rights of Way in the vicinity of the site, including Public </w:t>
            </w:r>
            <w:r>
              <w:rPr>
                <w:b/>
                <w:bCs/>
                <w:szCs w:val="22"/>
                <w:lang w:eastAsia="en-US"/>
              </w:rPr>
              <w:t>Footpaths</w:t>
            </w:r>
            <w:r w:rsidR="003C74A4">
              <w:rPr>
                <w:b/>
                <w:bCs/>
                <w:szCs w:val="22"/>
                <w:lang w:eastAsia="en-US"/>
              </w:rPr>
              <w:t>, Bridleways, Byways</w:t>
            </w:r>
            <w:r>
              <w:rPr>
                <w:b/>
                <w:bCs/>
                <w:szCs w:val="22"/>
                <w:lang w:eastAsia="en-US"/>
              </w:rPr>
              <w:t xml:space="preserve"> and Cycle Routes in order to provide sustainable transport choices for new developments;</w:t>
            </w:r>
            <w:r w:rsidR="003C74A4">
              <w:rPr>
                <w:b/>
                <w:bCs/>
                <w:szCs w:val="22"/>
                <w:lang w:eastAsia="en-US"/>
              </w:rPr>
              <w:t xml:space="preserve"> </w:t>
            </w:r>
          </w:p>
          <w:p w14:paraId="2298B295" w14:textId="75A0D278" w:rsidR="00C920D3" w:rsidRDefault="00C920D3" w:rsidP="00045D2A">
            <w:pPr>
              <w:pStyle w:val="ListParagraph"/>
              <w:numPr>
                <w:ilvl w:val="0"/>
                <w:numId w:val="47"/>
              </w:numPr>
              <w:spacing w:after="160" w:line="254" w:lineRule="auto"/>
              <w:jc w:val="left"/>
              <w:rPr>
                <w:b/>
                <w:bCs/>
                <w:szCs w:val="22"/>
                <w:lang w:eastAsia="en-US"/>
              </w:rPr>
            </w:pPr>
            <w:r>
              <w:rPr>
                <w:b/>
                <w:bCs/>
                <w:szCs w:val="22"/>
                <w:lang w:eastAsia="en-US"/>
              </w:rPr>
              <w:t>is located to provide residents with opportunities to use local public transport services;</w:t>
            </w:r>
          </w:p>
          <w:p w14:paraId="329784C3" w14:textId="77C7BF4C" w:rsidR="003C74A4" w:rsidRDefault="003C74A4" w:rsidP="00045D2A">
            <w:pPr>
              <w:pStyle w:val="ListParagraph"/>
              <w:numPr>
                <w:ilvl w:val="0"/>
                <w:numId w:val="47"/>
              </w:numPr>
              <w:spacing w:after="160" w:line="254" w:lineRule="auto"/>
              <w:jc w:val="left"/>
              <w:rPr>
                <w:b/>
                <w:bCs/>
                <w:szCs w:val="22"/>
                <w:lang w:eastAsia="en-US"/>
              </w:rPr>
            </w:pPr>
            <w:r>
              <w:rPr>
                <w:b/>
                <w:bCs/>
                <w:szCs w:val="22"/>
                <w:lang w:eastAsia="en-US"/>
              </w:rPr>
              <w:t>does not lead to a requirement</w:t>
            </w:r>
            <w:r w:rsidR="00C920D3">
              <w:rPr>
                <w:b/>
                <w:bCs/>
                <w:szCs w:val="22"/>
                <w:lang w:eastAsia="en-US"/>
              </w:rPr>
              <w:t xml:space="preserve"> for substantial new infrastructure or other facilities to support the development;</w:t>
            </w:r>
            <w:r>
              <w:rPr>
                <w:b/>
                <w:bCs/>
                <w:szCs w:val="22"/>
                <w:lang w:eastAsia="en-US"/>
              </w:rPr>
              <w:t xml:space="preserve"> </w:t>
            </w:r>
          </w:p>
          <w:p w14:paraId="59303611" w14:textId="77777777" w:rsidR="00C920D3" w:rsidRDefault="00C920D3" w:rsidP="00045D2A">
            <w:pPr>
              <w:pStyle w:val="ListParagraph"/>
              <w:numPr>
                <w:ilvl w:val="0"/>
                <w:numId w:val="47"/>
              </w:numPr>
              <w:spacing w:after="160" w:line="254" w:lineRule="auto"/>
              <w:jc w:val="left"/>
              <w:rPr>
                <w:b/>
                <w:bCs/>
                <w:szCs w:val="22"/>
                <w:lang w:eastAsia="en-US"/>
              </w:rPr>
            </w:pPr>
            <w:r>
              <w:rPr>
                <w:b/>
                <w:bCs/>
                <w:szCs w:val="22"/>
                <w:lang w:eastAsia="en-US"/>
              </w:rPr>
              <w:t>would not displace an existing active use at the site, such as employment, community or leisure facilities;</w:t>
            </w:r>
          </w:p>
          <w:p w14:paraId="5639D422" w14:textId="77777777" w:rsidR="006B4E98" w:rsidRDefault="006B4E98" w:rsidP="00045D2A">
            <w:pPr>
              <w:pStyle w:val="ListParagraph"/>
              <w:numPr>
                <w:ilvl w:val="0"/>
                <w:numId w:val="47"/>
              </w:numPr>
              <w:spacing w:after="160" w:line="254" w:lineRule="auto"/>
              <w:jc w:val="left"/>
              <w:rPr>
                <w:b/>
                <w:bCs/>
                <w:szCs w:val="22"/>
                <w:lang w:eastAsia="en-US"/>
              </w:rPr>
            </w:pPr>
            <w:r>
              <w:rPr>
                <w:b/>
                <w:bCs/>
                <w:szCs w:val="22"/>
                <w:lang w:eastAsia="en-US"/>
              </w:rPr>
              <w:t>has no adverse impacts upon the designated Conservation Areas in the Plan area (as defined on Maps 10 and 11);</w:t>
            </w:r>
          </w:p>
          <w:p w14:paraId="5F81E439" w14:textId="76505A04" w:rsidR="006B4E98" w:rsidRDefault="006B4E98" w:rsidP="00045D2A">
            <w:pPr>
              <w:pStyle w:val="ListParagraph"/>
              <w:numPr>
                <w:ilvl w:val="0"/>
                <w:numId w:val="47"/>
              </w:numPr>
              <w:spacing w:after="160" w:line="254" w:lineRule="auto"/>
              <w:jc w:val="left"/>
              <w:rPr>
                <w:b/>
                <w:bCs/>
                <w:szCs w:val="22"/>
                <w:lang w:eastAsia="en-US"/>
              </w:rPr>
            </w:pPr>
            <w:r>
              <w:rPr>
                <w:b/>
                <w:bCs/>
                <w:szCs w:val="22"/>
                <w:lang w:eastAsia="en-US"/>
              </w:rPr>
              <w:t xml:space="preserve">takes account of all relevant policies in the adopted Ashford Local Plan 2030 </w:t>
            </w:r>
            <w:r w:rsidR="009A13A1">
              <w:rPr>
                <w:b/>
                <w:bCs/>
                <w:szCs w:val="22"/>
                <w:lang w:eastAsia="en-US"/>
              </w:rPr>
              <w:t xml:space="preserve">(including Policy SP7) </w:t>
            </w:r>
            <w:r>
              <w:rPr>
                <w:b/>
                <w:bCs/>
                <w:szCs w:val="22"/>
                <w:lang w:eastAsia="en-US"/>
              </w:rPr>
              <w:t>and the guidance contained in Supplementary Planning Documents.</w:t>
            </w:r>
          </w:p>
          <w:p w14:paraId="6045F7A5" w14:textId="77777777" w:rsidR="005B3C7A" w:rsidRDefault="005B3C7A" w:rsidP="00B57949">
            <w:pPr>
              <w:spacing w:line="254" w:lineRule="auto"/>
              <w:jc w:val="left"/>
              <w:rPr>
                <w:b/>
                <w:bCs/>
                <w:szCs w:val="22"/>
                <w:lang w:eastAsia="en-US"/>
              </w:rPr>
            </w:pPr>
          </w:p>
          <w:p w14:paraId="0F16A94A" w14:textId="7533D381" w:rsidR="00B57949" w:rsidRDefault="00B57949" w:rsidP="00B57949">
            <w:pPr>
              <w:spacing w:line="254" w:lineRule="auto"/>
              <w:jc w:val="left"/>
              <w:rPr>
                <w:b/>
                <w:bCs/>
                <w:szCs w:val="22"/>
                <w:lang w:eastAsia="en-US"/>
              </w:rPr>
            </w:pPr>
            <w:r>
              <w:rPr>
                <w:b/>
                <w:bCs/>
                <w:szCs w:val="22"/>
                <w:lang w:eastAsia="en-US"/>
              </w:rPr>
              <w:lastRenderedPageBreak/>
              <w:t xml:space="preserve">Proposals which include self-build housing or </w:t>
            </w:r>
          </w:p>
          <w:p w14:paraId="5E6A3CEC" w14:textId="77777777" w:rsidR="00B57949" w:rsidRDefault="00B57949" w:rsidP="00B57949">
            <w:pPr>
              <w:spacing w:line="254" w:lineRule="auto"/>
              <w:jc w:val="left"/>
              <w:rPr>
                <w:b/>
                <w:bCs/>
                <w:szCs w:val="22"/>
                <w:lang w:eastAsia="en-US"/>
              </w:rPr>
            </w:pPr>
            <w:r>
              <w:rPr>
                <w:b/>
                <w:bCs/>
                <w:szCs w:val="22"/>
                <w:lang w:eastAsia="en-US"/>
              </w:rPr>
              <w:t xml:space="preserve">housing suitable for residents seeking smaller </w:t>
            </w:r>
          </w:p>
          <w:p w14:paraId="6BDFAF77" w14:textId="4E992839" w:rsidR="00B57949" w:rsidRPr="00B57949" w:rsidRDefault="00B57949" w:rsidP="00B57949">
            <w:pPr>
              <w:spacing w:after="160" w:line="254" w:lineRule="auto"/>
              <w:jc w:val="left"/>
              <w:rPr>
                <w:b/>
                <w:bCs/>
                <w:szCs w:val="22"/>
                <w:lang w:eastAsia="en-US"/>
              </w:rPr>
            </w:pPr>
            <w:r>
              <w:rPr>
                <w:b/>
                <w:bCs/>
                <w:szCs w:val="22"/>
                <w:lang w:eastAsia="en-US"/>
              </w:rPr>
              <w:t xml:space="preserve">homes will be encouraged. </w:t>
            </w:r>
          </w:p>
          <w:p w14:paraId="54A85B78" w14:textId="77777777" w:rsidR="00D27C4E" w:rsidRDefault="006B4E98" w:rsidP="006B4E98">
            <w:pPr>
              <w:spacing w:line="254" w:lineRule="auto"/>
              <w:jc w:val="left"/>
              <w:rPr>
                <w:b/>
                <w:bCs/>
                <w:szCs w:val="22"/>
                <w:lang w:eastAsia="en-US"/>
              </w:rPr>
            </w:pPr>
            <w:r w:rsidRPr="006B4E98">
              <w:rPr>
                <w:b/>
                <w:bCs/>
                <w:szCs w:val="22"/>
                <w:lang w:eastAsia="en-US"/>
              </w:rPr>
              <w:t>Within those parts of the Plan area that are</w:t>
            </w:r>
            <w:r w:rsidR="00D27C4E">
              <w:rPr>
                <w:b/>
                <w:bCs/>
                <w:szCs w:val="22"/>
                <w:lang w:eastAsia="en-US"/>
              </w:rPr>
              <w:t xml:space="preserve"> </w:t>
            </w:r>
          </w:p>
          <w:p w14:paraId="502F986E" w14:textId="77777777" w:rsidR="00D27C4E" w:rsidRDefault="00D27C4E" w:rsidP="006B4E98">
            <w:pPr>
              <w:spacing w:line="254" w:lineRule="auto"/>
              <w:jc w:val="left"/>
              <w:rPr>
                <w:b/>
                <w:bCs/>
                <w:szCs w:val="22"/>
                <w:lang w:eastAsia="en-US"/>
              </w:rPr>
            </w:pPr>
            <w:r>
              <w:rPr>
                <w:b/>
                <w:bCs/>
                <w:szCs w:val="22"/>
                <w:lang w:eastAsia="en-US"/>
              </w:rPr>
              <w:t xml:space="preserve">situated </w:t>
            </w:r>
            <w:r w:rsidR="006B4E98">
              <w:rPr>
                <w:b/>
                <w:bCs/>
                <w:szCs w:val="22"/>
                <w:lang w:eastAsia="en-US"/>
              </w:rPr>
              <w:t xml:space="preserve">beyond the built-up confines of the </w:t>
            </w:r>
          </w:p>
          <w:p w14:paraId="098689BC" w14:textId="77777777" w:rsidR="00D27C4E" w:rsidRDefault="006B4E98" w:rsidP="006B4E98">
            <w:pPr>
              <w:spacing w:line="254" w:lineRule="auto"/>
              <w:jc w:val="left"/>
              <w:rPr>
                <w:b/>
                <w:bCs/>
                <w:szCs w:val="22"/>
                <w:lang w:eastAsia="en-US"/>
              </w:rPr>
            </w:pPr>
            <w:r>
              <w:rPr>
                <w:b/>
                <w:bCs/>
                <w:szCs w:val="22"/>
                <w:lang w:eastAsia="en-US"/>
              </w:rPr>
              <w:t xml:space="preserve">settlements of Pluckley, Pluckley Thorne and </w:t>
            </w:r>
          </w:p>
          <w:p w14:paraId="07ABF2C0" w14:textId="77777777" w:rsidR="00D27C4E" w:rsidRDefault="006B4E98" w:rsidP="006B4E98">
            <w:pPr>
              <w:spacing w:line="254" w:lineRule="auto"/>
              <w:jc w:val="left"/>
              <w:rPr>
                <w:b/>
                <w:bCs/>
                <w:szCs w:val="22"/>
                <w:lang w:eastAsia="en-US"/>
              </w:rPr>
            </w:pPr>
            <w:r>
              <w:rPr>
                <w:b/>
                <w:bCs/>
                <w:szCs w:val="22"/>
                <w:lang w:eastAsia="en-US"/>
              </w:rPr>
              <w:t>Pluckley Station, as defined on Maps 7-9</w:t>
            </w:r>
          </w:p>
          <w:p w14:paraId="62CA3768" w14:textId="77777777" w:rsidR="00DD416A" w:rsidRDefault="006B4E98" w:rsidP="006B4E98">
            <w:pPr>
              <w:spacing w:line="254" w:lineRule="auto"/>
              <w:jc w:val="left"/>
              <w:rPr>
                <w:b/>
                <w:bCs/>
                <w:szCs w:val="22"/>
                <w:lang w:eastAsia="en-US"/>
              </w:rPr>
            </w:pPr>
            <w:r>
              <w:rPr>
                <w:b/>
                <w:bCs/>
                <w:szCs w:val="22"/>
                <w:lang w:eastAsia="en-US"/>
              </w:rPr>
              <w:t xml:space="preserve">respectively, </w:t>
            </w:r>
            <w:r w:rsidR="00AC3E45">
              <w:rPr>
                <w:b/>
                <w:bCs/>
                <w:szCs w:val="22"/>
                <w:lang w:eastAsia="en-US"/>
              </w:rPr>
              <w:t>proposals for new development on</w:t>
            </w:r>
            <w:r w:rsidR="00D27C4E">
              <w:rPr>
                <w:b/>
                <w:bCs/>
                <w:szCs w:val="22"/>
                <w:lang w:eastAsia="en-US"/>
              </w:rPr>
              <w:t xml:space="preserve"> </w:t>
            </w:r>
          </w:p>
          <w:p w14:paraId="72F595D5" w14:textId="77777777" w:rsidR="00DD416A" w:rsidRDefault="00AC3E45" w:rsidP="006B4E98">
            <w:pPr>
              <w:spacing w:line="254" w:lineRule="auto"/>
              <w:jc w:val="left"/>
              <w:rPr>
                <w:b/>
                <w:bCs/>
                <w:szCs w:val="22"/>
                <w:lang w:eastAsia="en-US"/>
              </w:rPr>
            </w:pPr>
            <w:r>
              <w:rPr>
                <w:b/>
                <w:bCs/>
                <w:szCs w:val="22"/>
                <w:lang w:eastAsia="en-US"/>
              </w:rPr>
              <w:t xml:space="preserve">‘windfall’ </w:t>
            </w:r>
            <w:r w:rsidR="00DD416A">
              <w:rPr>
                <w:b/>
                <w:bCs/>
                <w:szCs w:val="22"/>
                <w:lang w:eastAsia="en-US"/>
              </w:rPr>
              <w:t>or other non-allocated sites</w:t>
            </w:r>
            <w:r>
              <w:rPr>
                <w:b/>
                <w:bCs/>
                <w:szCs w:val="22"/>
                <w:lang w:eastAsia="en-US"/>
              </w:rPr>
              <w:t xml:space="preserve"> will </w:t>
            </w:r>
            <w:r w:rsidR="006B7C72">
              <w:rPr>
                <w:b/>
                <w:bCs/>
                <w:szCs w:val="22"/>
                <w:lang w:eastAsia="en-US"/>
              </w:rPr>
              <w:t>only</w:t>
            </w:r>
            <w:r>
              <w:rPr>
                <w:b/>
                <w:bCs/>
                <w:szCs w:val="22"/>
                <w:lang w:eastAsia="en-US"/>
              </w:rPr>
              <w:t xml:space="preserve"> be </w:t>
            </w:r>
          </w:p>
          <w:p w14:paraId="7D8FEAE1" w14:textId="77777777" w:rsidR="00DD416A" w:rsidRDefault="00AC3E45" w:rsidP="006B4E98">
            <w:pPr>
              <w:spacing w:line="254" w:lineRule="auto"/>
              <w:jc w:val="left"/>
              <w:rPr>
                <w:b/>
                <w:bCs/>
                <w:szCs w:val="22"/>
                <w:lang w:eastAsia="en-US"/>
              </w:rPr>
            </w:pPr>
            <w:r>
              <w:rPr>
                <w:b/>
                <w:bCs/>
                <w:szCs w:val="22"/>
                <w:lang w:eastAsia="en-US"/>
              </w:rPr>
              <w:t>supported</w:t>
            </w:r>
            <w:r w:rsidR="006B7C72">
              <w:rPr>
                <w:b/>
                <w:bCs/>
                <w:szCs w:val="22"/>
                <w:lang w:eastAsia="en-US"/>
              </w:rPr>
              <w:t xml:space="preserve"> where their</w:t>
            </w:r>
            <w:r w:rsidR="00DD416A">
              <w:rPr>
                <w:b/>
                <w:bCs/>
                <w:szCs w:val="22"/>
                <w:lang w:eastAsia="en-US"/>
              </w:rPr>
              <w:t xml:space="preserve"> </w:t>
            </w:r>
            <w:r w:rsidR="006B7C72">
              <w:rPr>
                <w:b/>
                <w:bCs/>
                <w:szCs w:val="22"/>
                <w:lang w:eastAsia="en-US"/>
              </w:rPr>
              <w:t>impact, individually</w:t>
            </w:r>
            <w:r w:rsidR="00DD416A">
              <w:rPr>
                <w:b/>
                <w:bCs/>
                <w:szCs w:val="22"/>
                <w:lang w:eastAsia="en-US"/>
              </w:rPr>
              <w:t xml:space="preserve"> </w:t>
            </w:r>
            <w:r w:rsidR="006B7C72">
              <w:rPr>
                <w:b/>
                <w:bCs/>
                <w:szCs w:val="22"/>
                <w:lang w:eastAsia="en-US"/>
              </w:rPr>
              <w:t xml:space="preserve">or </w:t>
            </w:r>
          </w:p>
          <w:p w14:paraId="5C34EB5A" w14:textId="77777777" w:rsidR="00DD416A" w:rsidRDefault="006B7C72" w:rsidP="006B4E98">
            <w:pPr>
              <w:spacing w:line="254" w:lineRule="auto"/>
              <w:jc w:val="left"/>
              <w:rPr>
                <w:b/>
                <w:bCs/>
                <w:szCs w:val="22"/>
                <w:lang w:eastAsia="en-US"/>
              </w:rPr>
            </w:pPr>
            <w:r>
              <w:rPr>
                <w:b/>
                <w:bCs/>
                <w:szCs w:val="22"/>
                <w:lang w:eastAsia="en-US"/>
              </w:rPr>
              <w:t>cumulatively</w:t>
            </w:r>
            <w:r w:rsidR="00AC3E45">
              <w:rPr>
                <w:b/>
                <w:bCs/>
                <w:szCs w:val="22"/>
                <w:lang w:eastAsia="en-US"/>
              </w:rPr>
              <w:t>,</w:t>
            </w:r>
            <w:r>
              <w:rPr>
                <w:b/>
                <w:bCs/>
                <w:szCs w:val="22"/>
                <w:lang w:eastAsia="en-US"/>
              </w:rPr>
              <w:t xml:space="preserve"> would </w:t>
            </w:r>
            <w:r w:rsidR="00AC3E45">
              <w:rPr>
                <w:b/>
                <w:bCs/>
                <w:szCs w:val="22"/>
                <w:lang w:eastAsia="en-US"/>
              </w:rPr>
              <w:t>not lead to the physical or</w:t>
            </w:r>
            <w:r w:rsidR="00DD416A">
              <w:rPr>
                <w:b/>
                <w:bCs/>
                <w:szCs w:val="22"/>
                <w:lang w:eastAsia="en-US"/>
              </w:rPr>
              <w:t xml:space="preserve"> </w:t>
            </w:r>
          </w:p>
          <w:p w14:paraId="7C66B5BA" w14:textId="77777777" w:rsidR="00DD416A" w:rsidRDefault="00AC3E45" w:rsidP="006B4E98">
            <w:pPr>
              <w:spacing w:line="254" w:lineRule="auto"/>
              <w:jc w:val="left"/>
              <w:rPr>
                <w:b/>
                <w:bCs/>
                <w:szCs w:val="22"/>
                <w:lang w:eastAsia="en-US"/>
              </w:rPr>
            </w:pPr>
            <w:r>
              <w:rPr>
                <w:b/>
                <w:bCs/>
                <w:szCs w:val="22"/>
                <w:lang w:eastAsia="en-US"/>
              </w:rPr>
              <w:t>visual coalescence of th</w:t>
            </w:r>
            <w:r w:rsidR="006B7C72">
              <w:rPr>
                <w:b/>
                <w:bCs/>
                <w:szCs w:val="22"/>
                <w:lang w:eastAsia="en-US"/>
              </w:rPr>
              <w:t xml:space="preserve">e </w:t>
            </w:r>
            <w:r>
              <w:rPr>
                <w:b/>
                <w:bCs/>
                <w:szCs w:val="22"/>
                <w:lang w:eastAsia="en-US"/>
              </w:rPr>
              <w:t>settlements and their</w:t>
            </w:r>
            <w:r w:rsidR="00DD416A">
              <w:rPr>
                <w:b/>
                <w:bCs/>
                <w:szCs w:val="22"/>
                <w:lang w:eastAsia="en-US"/>
              </w:rPr>
              <w:t xml:space="preserve"> </w:t>
            </w:r>
          </w:p>
          <w:p w14:paraId="67D0716E" w14:textId="77777777" w:rsidR="00DD416A" w:rsidRDefault="00AC3E45" w:rsidP="006B4E98">
            <w:pPr>
              <w:spacing w:line="254" w:lineRule="auto"/>
              <w:jc w:val="left"/>
              <w:rPr>
                <w:b/>
                <w:bCs/>
                <w:szCs w:val="22"/>
                <w:lang w:eastAsia="en-US"/>
              </w:rPr>
            </w:pPr>
            <w:r>
              <w:rPr>
                <w:b/>
                <w:bCs/>
                <w:szCs w:val="22"/>
                <w:lang w:eastAsia="en-US"/>
              </w:rPr>
              <w:t>separate identities</w:t>
            </w:r>
            <w:r w:rsidR="006B7C72">
              <w:rPr>
                <w:b/>
                <w:bCs/>
                <w:szCs w:val="22"/>
                <w:lang w:eastAsia="en-US"/>
              </w:rPr>
              <w:t xml:space="preserve"> and character, or to the</w:t>
            </w:r>
          </w:p>
          <w:p w14:paraId="7A9B59D3" w14:textId="77777777" w:rsidR="00DD416A" w:rsidRDefault="006B7C72" w:rsidP="006B4E98">
            <w:pPr>
              <w:spacing w:line="254" w:lineRule="auto"/>
              <w:jc w:val="left"/>
              <w:rPr>
                <w:b/>
                <w:bCs/>
                <w:szCs w:val="22"/>
                <w:lang w:eastAsia="en-US"/>
              </w:rPr>
            </w:pPr>
            <w:r>
              <w:rPr>
                <w:b/>
                <w:bCs/>
                <w:szCs w:val="22"/>
                <w:lang w:eastAsia="en-US"/>
              </w:rPr>
              <w:t>significant erosion of a gap between the</w:t>
            </w:r>
            <w:r w:rsidR="00D27C4E">
              <w:rPr>
                <w:b/>
                <w:bCs/>
                <w:szCs w:val="22"/>
                <w:lang w:eastAsia="en-US"/>
              </w:rPr>
              <w:t xml:space="preserve"> </w:t>
            </w:r>
          </w:p>
          <w:p w14:paraId="4ACDD34C" w14:textId="38E314A2" w:rsidR="00AC3E45" w:rsidRDefault="006B7C72" w:rsidP="006B4E98">
            <w:pPr>
              <w:spacing w:line="254" w:lineRule="auto"/>
              <w:jc w:val="left"/>
              <w:rPr>
                <w:szCs w:val="22"/>
                <w:lang w:eastAsia="en-US"/>
              </w:rPr>
            </w:pPr>
            <w:r>
              <w:rPr>
                <w:b/>
                <w:bCs/>
                <w:szCs w:val="22"/>
                <w:lang w:eastAsia="en-US"/>
              </w:rPr>
              <w:t>settlements</w:t>
            </w:r>
            <w:r w:rsidR="00AC3E45">
              <w:rPr>
                <w:b/>
                <w:bCs/>
                <w:szCs w:val="22"/>
                <w:lang w:eastAsia="en-US"/>
              </w:rPr>
              <w:t>.</w:t>
            </w:r>
            <w:r w:rsidR="00AC3E45">
              <w:rPr>
                <w:szCs w:val="22"/>
                <w:lang w:eastAsia="en-US"/>
              </w:rPr>
              <w:t>”</w:t>
            </w:r>
          </w:p>
          <w:p w14:paraId="18C9D845" w14:textId="127A992C" w:rsidR="00AC3E45" w:rsidRDefault="00AC3E45" w:rsidP="006B4E98">
            <w:pPr>
              <w:spacing w:line="254" w:lineRule="auto"/>
              <w:jc w:val="left"/>
              <w:rPr>
                <w:szCs w:val="22"/>
                <w:lang w:eastAsia="en-US"/>
              </w:rPr>
            </w:pPr>
          </w:p>
          <w:p w14:paraId="0452F91E" w14:textId="60E43977" w:rsidR="00AC3E45" w:rsidRDefault="00AC3E45" w:rsidP="006B4E98">
            <w:pPr>
              <w:spacing w:line="254" w:lineRule="auto"/>
              <w:jc w:val="left"/>
              <w:rPr>
                <w:szCs w:val="22"/>
                <w:lang w:eastAsia="en-US"/>
              </w:rPr>
            </w:pPr>
            <w:r>
              <w:rPr>
                <w:szCs w:val="22"/>
                <w:lang w:eastAsia="en-US"/>
              </w:rPr>
              <w:t>Delete the areas defined by blue lines on Map 7.</w:t>
            </w:r>
          </w:p>
          <w:p w14:paraId="2E7D81D1" w14:textId="1FEA04DF" w:rsidR="00AC3E45" w:rsidRDefault="00AC3E45" w:rsidP="006B4E98">
            <w:pPr>
              <w:spacing w:line="254" w:lineRule="auto"/>
              <w:jc w:val="left"/>
              <w:rPr>
                <w:szCs w:val="22"/>
                <w:lang w:eastAsia="en-US"/>
              </w:rPr>
            </w:pPr>
          </w:p>
          <w:p w14:paraId="564FBE50" w14:textId="77777777" w:rsidR="00AC3E45" w:rsidRDefault="00AC3E45" w:rsidP="006B4E98">
            <w:pPr>
              <w:spacing w:line="254" w:lineRule="auto"/>
              <w:jc w:val="left"/>
              <w:rPr>
                <w:szCs w:val="22"/>
                <w:lang w:eastAsia="en-US"/>
              </w:rPr>
            </w:pPr>
            <w:r>
              <w:rPr>
                <w:szCs w:val="22"/>
                <w:lang w:eastAsia="en-US"/>
              </w:rPr>
              <w:t xml:space="preserve">Delete the text (with no paragraph number) on Page </w:t>
            </w:r>
          </w:p>
          <w:p w14:paraId="3BB9069A" w14:textId="77777777" w:rsidR="00AC3E45" w:rsidRDefault="00AC3E45" w:rsidP="006B4E98">
            <w:pPr>
              <w:spacing w:line="254" w:lineRule="auto"/>
              <w:jc w:val="left"/>
              <w:rPr>
                <w:szCs w:val="22"/>
                <w:lang w:eastAsia="en-US"/>
              </w:rPr>
            </w:pPr>
            <w:r>
              <w:rPr>
                <w:szCs w:val="22"/>
                <w:lang w:eastAsia="en-US"/>
              </w:rPr>
              <w:t xml:space="preserve">31 that is beneath the Policy text in </w:t>
            </w:r>
            <w:r>
              <w:rPr>
                <w:b/>
                <w:bCs/>
                <w:szCs w:val="22"/>
                <w:lang w:eastAsia="en-US"/>
              </w:rPr>
              <w:t>bold</w:t>
            </w:r>
            <w:r>
              <w:rPr>
                <w:szCs w:val="22"/>
                <w:lang w:eastAsia="en-US"/>
              </w:rPr>
              <w:t xml:space="preserve"> font under</w:t>
            </w:r>
          </w:p>
          <w:p w14:paraId="49DE3BD9" w14:textId="77777777" w:rsidR="00AC3E45" w:rsidRDefault="00AC3E45" w:rsidP="006B4E98">
            <w:pPr>
              <w:spacing w:line="254" w:lineRule="auto"/>
              <w:jc w:val="left"/>
              <w:rPr>
                <w:szCs w:val="22"/>
                <w:lang w:eastAsia="en-US"/>
              </w:rPr>
            </w:pPr>
            <w:r>
              <w:rPr>
                <w:szCs w:val="22"/>
                <w:lang w:eastAsia="en-US"/>
              </w:rPr>
              <w:t>the heading of “Windfall Sites in Specific Areas”.</w:t>
            </w:r>
          </w:p>
          <w:p w14:paraId="4A28AD9C" w14:textId="77777777" w:rsidR="00AC3E45" w:rsidRDefault="00AC3E45" w:rsidP="006B4E98">
            <w:pPr>
              <w:spacing w:line="254" w:lineRule="auto"/>
              <w:jc w:val="left"/>
              <w:rPr>
                <w:szCs w:val="22"/>
                <w:lang w:eastAsia="en-US"/>
              </w:rPr>
            </w:pPr>
          </w:p>
          <w:p w14:paraId="50CD8D8F" w14:textId="77777777" w:rsidR="00AC3E45" w:rsidRDefault="00AC3E45" w:rsidP="006B4E98">
            <w:pPr>
              <w:spacing w:line="254" w:lineRule="auto"/>
              <w:jc w:val="left"/>
              <w:rPr>
                <w:szCs w:val="22"/>
                <w:lang w:eastAsia="en-US"/>
              </w:rPr>
            </w:pPr>
            <w:r>
              <w:rPr>
                <w:szCs w:val="22"/>
                <w:lang w:eastAsia="en-US"/>
              </w:rPr>
              <w:t xml:space="preserve">Enhance the </w:t>
            </w:r>
            <w:r w:rsidRPr="00B57949">
              <w:rPr>
                <w:szCs w:val="22"/>
                <w:u w:val="single"/>
                <w:lang w:eastAsia="en-US"/>
              </w:rPr>
              <w:t>red line</w:t>
            </w:r>
            <w:r>
              <w:rPr>
                <w:szCs w:val="22"/>
                <w:lang w:eastAsia="en-US"/>
              </w:rPr>
              <w:t xml:space="preserve"> boundaries shown on Maps 7-9 to</w:t>
            </w:r>
          </w:p>
          <w:p w14:paraId="046EBE09" w14:textId="3E98C0CC" w:rsidR="00AC3E45" w:rsidRDefault="00700C0D" w:rsidP="006B4E98">
            <w:pPr>
              <w:spacing w:line="254" w:lineRule="auto"/>
              <w:jc w:val="left"/>
              <w:rPr>
                <w:szCs w:val="22"/>
                <w:lang w:eastAsia="en-US"/>
              </w:rPr>
            </w:pPr>
            <w:r>
              <w:rPr>
                <w:szCs w:val="22"/>
                <w:lang w:eastAsia="en-US"/>
              </w:rPr>
              <w:t xml:space="preserve">ensure </w:t>
            </w:r>
            <w:r w:rsidR="00AC3E45">
              <w:rPr>
                <w:szCs w:val="22"/>
                <w:lang w:eastAsia="en-US"/>
              </w:rPr>
              <w:t>the</w:t>
            </w:r>
            <w:r w:rsidR="00FA2B9C">
              <w:rPr>
                <w:szCs w:val="22"/>
                <w:lang w:eastAsia="en-US"/>
              </w:rPr>
              <w:t xml:space="preserve">ir clarity for users of the </w:t>
            </w:r>
            <w:r w:rsidR="00AC3E45">
              <w:rPr>
                <w:szCs w:val="22"/>
                <w:lang w:eastAsia="en-US"/>
              </w:rPr>
              <w:t>Review Plan.</w:t>
            </w:r>
          </w:p>
          <w:p w14:paraId="060566E3" w14:textId="77777777" w:rsidR="00AC3E45" w:rsidRDefault="00AC3E45" w:rsidP="006B4E98">
            <w:pPr>
              <w:spacing w:line="254" w:lineRule="auto"/>
              <w:jc w:val="left"/>
              <w:rPr>
                <w:szCs w:val="22"/>
                <w:lang w:eastAsia="en-US"/>
              </w:rPr>
            </w:pPr>
          </w:p>
          <w:p w14:paraId="01B39F4C" w14:textId="77777777" w:rsidR="00B57949" w:rsidRDefault="00AC3E45" w:rsidP="006B4E98">
            <w:pPr>
              <w:spacing w:line="254" w:lineRule="auto"/>
              <w:jc w:val="left"/>
              <w:rPr>
                <w:szCs w:val="22"/>
                <w:lang w:eastAsia="en-US"/>
              </w:rPr>
            </w:pPr>
            <w:r>
              <w:rPr>
                <w:szCs w:val="22"/>
                <w:lang w:eastAsia="en-US"/>
              </w:rPr>
              <w:t xml:space="preserve">Amend Map 9 to include the Station Road </w:t>
            </w:r>
          </w:p>
          <w:p w14:paraId="1AD04238" w14:textId="77777777" w:rsidR="00B57949" w:rsidRDefault="00AC3E45" w:rsidP="006B4E98">
            <w:pPr>
              <w:spacing w:line="254" w:lineRule="auto"/>
              <w:jc w:val="left"/>
              <w:rPr>
                <w:szCs w:val="22"/>
                <w:lang w:eastAsia="en-US"/>
              </w:rPr>
            </w:pPr>
            <w:r>
              <w:rPr>
                <w:szCs w:val="22"/>
                <w:lang w:eastAsia="en-US"/>
              </w:rPr>
              <w:t xml:space="preserve">Garage/Estuary Cars site </w:t>
            </w:r>
            <w:r w:rsidRPr="00AC3E45">
              <w:rPr>
                <w:szCs w:val="22"/>
                <w:u w:val="single"/>
                <w:lang w:eastAsia="en-US"/>
              </w:rPr>
              <w:t>within</w:t>
            </w:r>
            <w:r>
              <w:rPr>
                <w:szCs w:val="22"/>
                <w:lang w:eastAsia="en-US"/>
              </w:rPr>
              <w:t xml:space="preserve"> the built-up confines</w:t>
            </w:r>
          </w:p>
          <w:p w14:paraId="27ADA8F1" w14:textId="4808548B" w:rsidR="0055127B" w:rsidRPr="00810510" w:rsidRDefault="00AC3E45" w:rsidP="005B3C7A">
            <w:pPr>
              <w:spacing w:after="120" w:line="254" w:lineRule="auto"/>
              <w:jc w:val="left"/>
              <w:rPr>
                <w:szCs w:val="22"/>
                <w:lang w:eastAsia="en-US"/>
              </w:rPr>
            </w:pPr>
            <w:r>
              <w:rPr>
                <w:szCs w:val="22"/>
                <w:lang w:eastAsia="en-US"/>
              </w:rPr>
              <w:t xml:space="preserve">boundary </w:t>
            </w:r>
            <w:r w:rsidR="00B57949">
              <w:rPr>
                <w:szCs w:val="22"/>
                <w:lang w:eastAsia="en-US"/>
              </w:rPr>
              <w:t>of the Pluckley Station settlement</w:t>
            </w:r>
            <w:r w:rsidR="00FA2B9C">
              <w:rPr>
                <w:szCs w:val="22"/>
                <w:lang w:eastAsia="en-US"/>
              </w:rPr>
              <w:t>.</w:t>
            </w:r>
            <w:r>
              <w:rPr>
                <w:szCs w:val="22"/>
                <w:lang w:eastAsia="en-US"/>
              </w:rPr>
              <w:t xml:space="preserve"> </w:t>
            </w:r>
          </w:p>
        </w:tc>
      </w:tr>
      <w:tr w:rsidR="00F51EB6" w:rsidRPr="003C5B31" w14:paraId="2ADF2FF4" w14:textId="77777777" w:rsidTr="002E7121">
        <w:tc>
          <w:tcPr>
            <w:tcW w:w="954" w:type="pct"/>
          </w:tcPr>
          <w:p w14:paraId="7BA72CF3" w14:textId="4A5DA004" w:rsidR="00B0510C" w:rsidRDefault="00B0510C" w:rsidP="00D249AC">
            <w:pPr>
              <w:spacing w:after="160" w:line="259" w:lineRule="auto"/>
              <w:ind w:left="0" w:firstLine="0"/>
              <w:jc w:val="left"/>
              <w:rPr>
                <w:bCs/>
              </w:rPr>
            </w:pPr>
            <w:r>
              <w:rPr>
                <w:bCs/>
              </w:rPr>
              <w:lastRenderedPageBreak/>
              <w:t>PM</w:t>
            </w:r>
            <w:r w:rsidR="002B1FAB">
              <w:rPr>
                <w:bCs/>
              </w:rPr>
              <w:t>5</w:t>
            </w:r>
          </w:p>
        </w:tc>
        <w:tc>
          <w:tcPr>
            <w:tcW w:w="736" w:type="pct"/>
          </w:tcPr>
          <w:p w14:paraId="57747311" w14:textId="29CA15BE" w:rsidR="00B0510C" w:rsidRDefault="001E093C" w:rsidP="00D249AC">
            <w:pPr>
              <w:spacing w:after="160" w:line="259" w:lineRule="auto"/>
              <w:ind w:left="0" w:firstLine="0"/>
              <w:jc w:val="left"/>
              <w:rPr>
                <w:bCs/>
              </w:rPr>
            </w:pPr>
            <w:r>
              <w:rPr>
                <w:bCs/>
              </w:rPr>
              <w:t>Page</w:t>
            </w:r>
            <w:r w:rsidR="00A84209">
              <w:rPr>
                <w:bCs/>
              </w:rPr>
              <w:t>s</w:t>
            </w:r>
            <w:r>
              <w:rPr>
                <w:bCs/>
              </w:rPr>
              <w:t xml:space="preserve"> </w:t>
            </w:r>
            <w:r w:rsidR="0030536E">
              <w:rPr>
                <w:bCs/>
              </w:rPr>
              <w:t>35</w:t>
            </w:r>
            <w:r w:rsidR="00A84209">
              <w:rPr>
                <w:bCs/>
              </w:rPr>
              <w:t xml:space="preserve"> and 36</w:t>
            </w:r>
          </w:p>
        </w:tc>
        <w:tc>
          <w:tcPr>
            <w:tcW w:w="3310" w:type="pct"/>
          </w:tcPr>
          <w:p w14:paraId="4EA5DB69" w14:textId="7F9FA97C" w:rsidR="00B0510C" w:rsidRDefault="001E093C" w:rsidP="0055127B">
            <w:pPr>
              <w:spacing w:after="160" w:line="254" w:lineRule="auto"/>
              <w:ind w:left="0" w:firstLine="0"/>
              <w:jc w:val="left"/>
              <w:rPr>
                <w:szCs w:val="22"/>
                <w:u w:val="single"/>
                <w:lang w:eastAsia="en-US"/>
              </w:rPr>
            </w:pPr>
            <w:r>
              <w:rPr>
                <w:szCs w:val="22"/>
                <w:u w:val="single"/>
                <w:lang w:eastAsia="en-US"/>
              </w:rPr>
              <w:t xml:space="preserve">Policy </w:t>
            </w:r>
            <w:r w:rsidR="00B57949">
              <w:rPr>
                <w:szCs w:val="22"/>
                <w:u w:val="single"/>
                <w:lang w:eastAsia="en-US"/>
              </w:rPr>
              <w:t xml:space="preserve">H2A </w:t>
            </w:r>
            <w:r w:rsidR="001B1987">
              <w:rPr>
                <w:szCs w:val="22"/>
                <w:u w:val="single"/>
                <w:lang w:eastAsia="en-US"/>
              </w:rPr>
              <w:t xml:space="preserve">– </w:t>
            </w:r>
            <w:r w:rsidR="00B57949">
              <w:rPr>
                <w:szCs w:val="22"/>
                <w:u w:val="single"/>
                <w:lang w:eastAsia="en-US"/>
              </w:rPr>
              <w:t>Design Standards</w:t>
            </w:r>
          </w:p>
          <w:p w14:paraId="2B35E665" w14:textId="05293A57" w:rsidR="00836F7C" w:rsidRPr="00836F7C" w:rsidRDefault="00836F7C" w:rsidP="0055127B">
            <w:pPr>
              <w:spacing w:after="160" w:line="254" w:lineRule="auto"/>
              <w:ind w:left="0" w:firstLine="0"/>
              <w:jc w:val="left"/>
              <w:rPr>
                <w:i/>
                <w:iCs/>
                <w:szCs w:val="22"/>
                <w:lang w:eastAsia="en-US"/>
              </w:rPr>
            </w:pPr>
            <w:r>
              <w:rPr>
                <w:szCs w:val="22"/>
                <w:lang w:eastAsia="en-US"/>
              </w:rPr>
              <w:t>Page 35 – delete the words “</w:t>
            </w:r>
            <w:r>
              <w:rPr>
                <w:i/>
                <w:iCs/>
                <w:szCs w:val="22"/>
                <w:lang w:eastAsia="en-US"/>
              </w:rPr>
              <w:t>Policy H2 Proposals for development must observe the following”</w:t>
            </w:r>
            <w:r w:rsidR="00700C0D">
              <w:rPr>
                <w:i/>
                <w:iCs/>
                <w:szCs w:val="22"/>
                <w:lang w:eastAsia="en-US"/>
              </w:rPr>
              <w:t>.</w:t>
            </w:r>
            <w:r>
              <w:rPr>
                <w:i/>
                <w:iCs/>
                <w:szCs w:val="22"/>
                <w:lang w:eastAsia="en-US"/>
              </w:rPr>
              <w:t xml:space="preserve"> </w:t>
            </w:r>
          </w:p>
          <w:p w14:paraId="19F7EF0A" w14:textId="77777777" w:rsidR="00CE3CAE" w:rsidRDefault="00FA2B9C" w:rsidP="00C77BA7">
            <w:pPr>
              <w:spacing w:after="160" w:line="252" w:lineRule="auto"/>
              <w:ind w:left="0" w:firstLine="0"/>
              <w:jc w:val="left"/>
              <w:rPr>
                <w:b/>
                <w:bCs/>
                <w:szCs w:val="22"/>
                <w:lang w:eastAsia="en-US"/>
              </w:rPr>
            </w:pPr>
            <w:r>
              <w:rPr>
                <w:szCs w:val="22"/>
                <w:lang w:eastAsia="en-US"/>
              </w:rPr>
              <w:t>Re-number</w:t>
            </w:r>
            <w:r w:rsidR="00A84209">
              <w:rPr>
                <w:szCs w:val="22"/>
                <w:lang w:eastAsia="en-US"/>
              </w:rPr>
              <w:t xml:space="preserve"> and re-title</w:t>
            </w:r>
            <w:r>
              <w:rPr>
                <w:szCs w:val="22"/>
                <w:lang w:eastAsia="en-US"/>
              </w:rPr>
              <w:t xml:space="preserve"> Policy as “</w:t>
            </w:r>
            <w:r>
              <w:rPr>
                <w:b/>
                <w:bCs/>
                <w:szCs w:val="22"/>
                <w:lang w:eastAsia="en-US"/>
              </w:rPr>
              <w:t xml:space="preserve">Policy </w:t>
            </w:r>
            <w:r w:rsidR="00A84209">
              <w:rPr>
                <w:b/>
                <w:bCs/>
                <w:szCs w:val="22"/>
                <w:lang w:eastAsia="en-US"/>
              </w:rPr>
              <w:t>H</w:t>
            </w:r>
            <w:r>
              <w:rPr>
                <w:b/>
                <w:bCs/>
                <w:szCs w:val="22"/>
                <w:lang w:eastAsia="en-US"/>
              </w:rPr>
              <w:t>2</w:t>
            </w:r>
            <w:r w:rsidR="00A84209">
              <w:rPr>
                <w:b/>
                <w:bCs/>
                <w:szCs w:val="22"/>
                <w:lang w:eastAsia="en-US"/>
              </w:rPr>
              <w:t xml:space="preserve"> – Design Standards for New Development</w:t>
            </w:r>
            <w:r w:rsidR="00A84209">
              <w:rPr>
                <w:szCs w:val="22"/>
                <w:lang w:eastAsia="en-US"/>
              </w:rPr>
              <w:t>”.</w:t>
            </w:r>
            <w:r w:rsidR="0030536E">
              <w:rPr>
                <w:b/>
                <w:bCs/>
                <w:szCs w:val="22"/>
                <w:lang w:eastAsia="en-US"/>
              </w:rPr>
              <w:t xml:space="preserve"> </w:t>
            </w:r>
          </w:p>
          <w:p w14:paraId="7DAA4B98" w14:textId="77777777" w:rsidR="00A84209" w:rsidRDefault="00A84209" w:rsidP="00C77BA7">
            <w:pPr>
              <w:spacing w:after="160" w:line="252" w:lineRule="auto"/>
              <w:ind w:left="0" w:firstLine="0"/>
              <w:jc w:val="left"/>
              <w:rPr>
                <w:szCs w:val="22"/>
                <w:lang w:eastAsia="en-US"/>
              </w:rPr>
            </w:pPr>
            <w:r>
              <w:rPr>
                <w:szCs w:val="22"/>
                <w:lang w:eastAsia="en-US"/>
              </w:rPr>
              <w:t>Delete the words “</w:t>
            </w:r>
            <w:r w:rsidRPr="00A84209">
              <w:rPr>
                <w:i/>
                <w:iCs/>
                <w:szCs w:val="22"/>
                <w:lang w:eastAsia="en-US"/>
              </w:rPr>
              <w:t>and inclusive</w:t>
            </w:r>
            <w:r>
              <w:rPr>
                <w:szCs w:val="22"/>
                <w:lang w:eastAsia="en-US"/>
              </w:rPr>
              <w:t>” in the second line of Policy text.</w:t>
            </w:r>
          </w:p>
          <w:p w14:paraId="30DA5207" w14:textId="573B8621" w:rsidR="00A84209" w:rsidRDefault="00A84209" w:rsidP="00C77BA7">
            <w:pPr>
              <w:spacing w:after="160" w:line="252" w:lineRule="auto"/>
              <w:ind w:left="0" w:firstLine="0"/>
              <w:jc w:val="left"/>
              <w:rPr>
                <w:szCs w:val="22"/>
                <w:lang w:eastAsia="en-US"/>
              </w:rPr>
            </w:pPr>
            <w:r>
              <w:rPr>
                <w:szCs w:val="22"/>
                <w:lang w:eastAsia="en-US"/>
              </w:rPr>
              <w:t>Delete the words “</w:t>
            </w:r>
            <w:r>
              <w:rPr>
                <w:i/>
                <w:iCs/>
                <w:szCs w:val="22"/>
                <w:lang w:eastAsia="en-US"/>
              </w:rPr>
              <w:t>typical building form</w:t>
            </w:r>
            <w:r>
              <w:rPr>
                <w:szCs w:val="22"/>
                <w:lang w:eastAsia="en-US"/>
              </w:rPr>
              <w:t xml:space="preserve">” in the first line of </w:t>
            </w:r>
            <w:r w:rsidRPr="00A84209">
              <w:rPr>
                <w:szCs w:val="22"/>
                <w:lang w:eastAsia="en-US"/>
              </w:rPr>
              <w:t>criterion a.</w:t>
            </w:r>
          </w:p>
          <w:p w14:paraId="43DF211E" w14:textId="51665E68" w:rsidR="00A84209" w:rsidRDefault="00A84209" w:rsidP="00C77BA7">
            <w:pPr>
              <w:spacing w:after="160" w:line="252" w:lineRule="auto"/>
              <w:ind w:left="0" w:firstLine="0"/>
              <w:jc w:val="left"/>
              <w:rPr>
                <w:szCs w:val="22"/>
                <w:lang w:eastAsia="en-US"/>
              </w:rPr>
            </w:pPr>
            <w:r>
              <w:rPr>
                <w:szCs w:val="22"/>
                <w:lang w:eastAsia="en-US"/>
              </w:rPr>
              <w:t>Delete the words</w:t>
            </w:r>
            <w:r>
              <w:rPr>
                <w:i/>
                <w:iCs/>
                <w:szCs w:val="22"/>
                <w:lang w:eastAsia="en-US"/>
              </w:rPr>
              <w:t xml:space="preserve"> </w:t>
            </w:r>
            <w:r>
              <w:rPr>
                <w:szCs w:val="22"/>
                <w:lang w:eastAsia="en-US"/>
              </w:rPr>
              <w:t>“</w:t>
            </w:r>
            <w:r>
              <w:rPr>
                <w:i/>
                <w:iCs/>
                <w:szCs w:val="22"/>
                <w:lang w:eastAsia="en-US"/>
              </w:rPr>
              <w:t>roof lines</w:t>
            </w:r>
            <w:r>
              <w:rPr>
                <w:szCs w:val="22"/>
                <w:lang w:eastAsia="en-US"/>
              </w:rPr>
              <w:t>” in the first line of criterion b.</w:t>
            </w:r>
          </w:p>
          <w:p w14:paraId="4BFDC354" w14:textId="77777777" w:rsidR="00A84209" w:rsidRDefault="00A84209" w:rsidP="00C77BA7">
            <w:pPr>
              <w:spacing w:after="160" w:line="252" w:lineRule="auto"/>
              <w:ind w:left="0" w:firstLine="0"/>
              <w:jc w:val="left"/>
              <w:rPr>
                <w:szCs w:val="22"/>
                <w:lang w:eastAsia="en-US"/>
              </w:rPr>
            </w:pPr>
            <w:r>
              <w:rPr>
                <w:szCs w:val="22"/>
                <w:lang w:eastAsia="en-US"/>
              </w:rPr>
              <w:t>Delete the word “</w:t>
            </w:r>
            <w:r>
              <w:rPr>
                <w:i/>
                <w:iCs/>
                <w:szCs w:val="22"/>
                <w:lang w:eastAsia="en-US"/>
              </w:rPr>
              <w:t xml:space="preserve">materials” </w:t>
            </w:r>
            <w:r>
              <w:rPr>
                <w:szCs w:val="22"/>
                <w:lang w:eastAsia="en-US"/>
              </w:rPr>
              <w:t>in the first line of criterion c.</w:t>
            </w:r>
          </w:p>
          <w:p w14:paraId="198CF7D0" w14:textId="77777777" w:rsidR="00A84209" w:rsidRDefault="00A84209" w:rsidP="00C77BA7">
            <w:pPr>
              <w:spacing w:after="160" w:line="252" w:lineRule="auto"/>
              <w:ind w:left="0" w:firstLine="0"/>
              <w:jc w:val="left"/>
              <w:rPr>
                <w:szCs w:val="22"/>
                <w:lang w:eastAsia="en-US"/>
              </w:rPr>
            </w:pPr>
            <w:r>
              <w:rPr>
                <w:szCs w:val="22"/>
                <w:lang w:eastAsia="en-US"/>
              </w:rPr>
              <w:lastRenderedPageBreak/>
              <w:t>Amend the word “</w:t>
            </w:r>
            <w:r w:rsidRPr="00A84209">
              <w:rPr>
                <w:i/>
                <w:iCs/>
                <w:szCs w:val="22"/>
                <w:lang w:eastAsia="en-US"/>
              </w:rPr>
              <w:t>ensuring</w:t>
            </w:r>
            <w:r>
              <w:rPr>
                <w:szCs w:val="22"/>
                <w:lang w:eastAsia="en-US"/>
              </w:rPr>
              <w:t>” in the first line of criterion d. to read “</w:t>
            </w:r>
            <w:r>
              <w:rPr>
                <w:b/>
                <w:bCs/>
                <w:szCs w:val="22"/>
                <w:lang w:eastAsia="en-US"/>
              </w:rPr>
              <w:t>Ensuring</w:t>
            </w:r>
            <w:r>
              <w:rPr>
                <w:szCs w:val="22"/>
                <w:lang w:eastAsia="en-US"/>
              </w:rPr>
              <w:t>”.</w:t>
            </w:r>
          </w:p>
          <w:p w14:paraId="296F38B5" w14:textId="37DAB09B" w:rsidR="00A84209" w:rsidRPr="00A84209" w:rsidRDefault="00A84209" w:rsidP="005B3C7A">
            <w:pPr>
              <w:spacing w:after="120" w:line="252" w:lineRule="auto"/>
              <w:ind w:left="0" w:firstLine="0"/>
              <w:jc w:val="left"/>
              <w:rPr>
                <w:szCs w:val="22"/>
                <w:lang w:eastAsia="en-US"/>
              </w:rPr>
            </w:pPr>
            <w:r>
              <w:rPr>
                <w:szCs w:val="22"/>
                <w:lang w:eastAsia="en-US"/>
              </w:rPr>
              <w:t>Delete the words “</w:t>
            </w:r>
            <w:r w:rsidRPr="00A84209">
              <w:rPr>
                <w:i/>
                <w:iCs/>
                <w:szCs w:val="22"/>
                <w:lang w:eastAsia="en-US"/>
              </w:rPr>
              <w:t>Justification of Policy H2A additions</w:t>
            </w:r>
            <w:r>
              <w:rPr>
                <w:szCs w:val="22"/>
                <w:lang w:eastAsia="en-US"/>
              </w:rPr>
              <w:t xml:space="preserve">.  </w:t>
            </w:r>
            <w:r w:rsidRPr="00A84209">
              <w:rPr>
                <w:i/>
                <w:iCs/>
                <w:szCs w:val="22"/>
                <w:lang w:eastAsia="en-US"/>
              </w:rPr>
              <w:t>The NPPF July 2021</w:t>
            </w:r>
            <w:r>
              <w:rPr>
                <w:i/>
                <w:iCs/>
                <w:szCs w:val="22"/>
                <w:lang w:eastAsia="en-US"/>
              </w:rPr>
              <w:t xml:space="preserve"> guidelines</w:t>
            </w:r>
            <w:r w:rsidR="001C1BED">
              <w:rPr>
                <w:i/>
                <w:iCs/>
                <w:szCs w:val="22"/>
                <w:lang w:eastAsia="en-US"/>
              </w:rPr>
              <w:t xml:space="preserve"> encourage</w:t>
            </w:r>
            <w:r>
              <w:rPr>
                <w:szCs w:val="22"/>
                <w:lang w:eastAsia="en-US"/>
              </w:rPr>
              <w:t>” from the paragraph of supporting text on page 36 beneath the Policy text and replace with “</w:t>
            </w:r>
            <w:r>
              <w:rPr>
                <w:b/>
                <w:bCs/>
                <w:szCs w:val="22"/>
                <w:lang w:eastAsia="en-US"/>
              </w:rPr>
              <w:t>The NPPF (December 2023)</w:t>
            </w:r>
            <w:r w:rsidR="001C1BED">
              <w:rPr>
                <w:b/>
                <w:bCs/>
                <w:szCs w:val="22"/>
                <w:lang w:eastAsia="en-US"/>
              </w:rPr>
              <w:t xml:space="preserve"> encourages</w:t>
            </w:r>
            <w:r w:rsidR="001C1BED">
              <w:rPr>
                <w:szCs w:val="22"/>
                <w:lang w:eastAsia="en-US"/>
              </w:rPr>
              <w:t>”.</w:t>
            </w:r>
            <w:r>
              <w:rPr>
                <w:b/>
                <w:bCs/>
                <w:szCs w:val="22"/>
                <w:lang w:eastAsia="en-US"/>
              </w:rPr>
              <w:t xml:space="preserve"> </w:t>
            </w:r>
            <w:r>
              <w:rPr>
                <w:szCs w:val="22"/>
                <w:lang w:eastAsia="en-US"/>
              </w:rPr>
              <w:t xml:space="preserve"> </w:t>
            </w:r>
          </w:p>
        </w:tc>
      </w:tr>
      <w:tr w:rsidR="001C1BED" w:rsidRPr="003C5B31" w14:paraId="675609C1" w14:textId="77777777" w:rsidTr="002E7121">
        <w:tc>
          <w:tcPr>
            <w:tcW w:w="954" w:type="pct"/>
          </w:tcPr>
          <w:p w14:paraId="5AFF453A" w14:textId="11770386" w:rsidR="001C1BED" w:rsidRDefault="001C1BED" w:rsidP="00D249AC">
            <w:pPr>
              <w:spacing w:after="160" w:line="259" w:lineRule="auto"/>
              <w:ind w:left="0" w:firstLine="0"/>
              <w:jc w:val="left"/>
              <w:rPr>
                <w:bCs/>
              </w:rPr>
            </w:pPr>
            <w:r>
              <w:rPr>
                <w:bCs/>
              </w:rPr>
              <w:lastRenderedPageBreak/>
              <w:t xml:space="preserve">PM6  </w:t>
            </w:r>
          </w:p>
        </w:tc>
        <w:tc>
          <w:tcPr>
            <w:tcW w:w="736" w:type="pct"/>
          </w:tcPr>
          <w:p w14:paraId="0E0FA2CE" w14:textId="75341361" w:rsidR="001C1BED" w:rsidRDefault="001C1BED" w:rsidP="00D249AC">
            <w:pPr>
              <w:spacing w:after="160" w:line="259" w:lineRule="auto"/>
              <w:ind w:left="0" w:firstLine="0"/>
              <w:jc w:val="left"/>
              <w:rPr>
                <w:bCs/>
              </w:rPr>
            </w:pPr>
            <w:r>
              <w:rPr>
                <w:bCs/>
              </w:rPr>
              <w:t>Page 36</w:t>
            </w:r>
          </w:p>
        </w:tc>
        <w:tc>
          <w:tcPr>
            <w:tcW w:w="3310" w:type="pct"/>
          </w:tcPr>
          <w:p w14:paraId="0BFAE861" w14:textId="77777777" w:rsidR="001C1BED" w:rsidRDefault="001C1BED" w:rsidP="0055127B">
            <w:pPr>
              <w:spacing w:after="160" w:line="254" w:lineRule="auto"/>
              <w:ind w:left="0" w:firstLine="0"/>
              <w:jc w:val="left"/>
              <w:rPr>
                <w:szCs w:val="22"/>
                <w:u w:val="single"/>
                <w:lang w:eastAsia="en-US"/>
              </w:rPr>
            </w:pPr>
            <w:r>
              <w:rPr>
                <w:szCs w:val="22"/>
                <w:u w:val="single"/>
                <w:lang w:eastAsia="en-US"/>
              </w:rPr>
              <w:t>Policy H2B – Encouraging Sustainable Development</w:t>
            </w:r>
          </w:p>
          <w:p w14:paraId="2CC05CBD" w14:textId="3A9A78AF" w:rsidR="001C1BED" w:rsidRDefault="001C1BED" w:rsidP="001C1BED">
            <w:pPr>
              <w:spacing w:after="160" w:line="252" w:lineRule="auto"/>
              <w:ind w:left="0" w:firstLine="0"/>
              <w:jc w:val="left"/>
              <w:rPr>
                <w:b/>
                <w:bCs/>
                <w:szCs w:val="22"/>
                <w:lang w:eastAsia="en-US"/>
              </w:rPr>
            </w:pPr>
            <w:r>
              <w:rPr>
                <w:szCs w:val="22"/>
                <w:lang w:eastAsia="en-US"/>
              </w:rPr>
              <w:t>Re-number Policy as “</w:t>
            </w:r>
            <w:r>
              <w:rPr>
                <w:b/>
                <w:bCs/>
                <w:szCs w:val="22"/>
                <w:lang w:eastAsia="en-US"/>
              </w:rPr>
              <w:t>Policy H3</w:t>
            </w:r>
            <w:r>
              <w:rPr>
                <w:szCs w:val="22"/>
                <w:lang w:eastAsia="en-US"/>
              </w:rPr>
              <w:t>”</w:t>
            </w:r>
            <w:r w:rsidR="0050253E">
              <w:rPr>
                <w:szCs w:val="22"/>
                <w:lang w:eastAsia="en-US"/>
              </w:rPr>
              <w:t>.</w:t>
            </w:r>
            <w:r>
              <w:rPr>
                <w:b/>
                <w:bCs/>
                <w:szCs w:val="22"/>
                <w:lang w:eastAsia="en-US"/>
              </w:rPr>
              <w:t xml:space="preserve"> </w:t>
            </w:r>
          </w:p>
          <w:p w14:paraId="235A9DBE" w14:textId="2AD92236" w:rsidR="0050253E" w:rsidRDefault="00D7753F" w:rsidP="001C1BED">
            <w:pPr>
              <w:spacing w:after="160" w:line="252" w:lineRule="auto"/>
              <w:ind w:left="0" w:firstLine="0"/>
              <w:jc w:val="left"/>
              <w:rPr>
                <w:szCs w:val="22"/>
                <w:lang w:eastAsia="en-US"/>
              </w:rPr>
            </w:pPr>
            <w:r w:rsidRPr="00D7753F">
              <w:rPr>
                <w:szCs w:val="22"/>
                <w:lang w:eastAsia="en-US"/>
              </w:rPr>
              <w:t>Delete second paragraph of Policy text in full and replace</w:t>
            </w:r>
            <w:r>
              <w:rPr>
                <w:b/>
                <w:bCs/>
                <w:szCs w:val="22"/>
                <w:lang w:eastAsia="en-US"/>
              </w:rPr>
              <w:t xml:space="preserve"> </w:t>
            </w:r>
            <w:r>
              <w:rPr>
                <w:szCs w:val="22"/>
                <w:lang w:eastAsia="en-US"/>
              </w:rPr>
              <w:t>with the following text:</w:t>
            </w:r>
          </w:p>
          <w:p w14:paraId="512D4925" w14:textId="1B3B6502" w:rsidR="001C1BED" w:rsidRDefault="00D7753F" w:rsidP="00D7753F">
            <w:pPr>
              <w:spacing w:after="160" w:line="252" w:lineRule="auto"/>
              <w:ind w:left="0" w:firstLine="0"/>
              <w:jc w:val="left"/>
              <w:rPr>
                <w:b/>
                <w:bCs/>
                <w:szCs w:val="22"/>
                <w:lang w:eastAsia="en-US"/>
              </w:rPr>
            </w:pPr>
            <w:r>
              <w:rPr>
                <w:szCs w:val="22"/>
                <w:lang w:eastAsia="en-US"/>
              </w:rPr>
              <w:t>“</w:t>
            </w:r>
            <w:r w:rsidRPr="00D7753F">
              <w:rPr>
                <w:b/>
                <w:bCs/>
                <w:szCs w:val="22"/>
                <w:lang w:eastAsia="en-US"/>
              </w:rPr>
              <w:t xml:space="preserve">All major developments within the Plan area must strive to achieve greenfield </w:t>
            </w:r>
            <w:r w:rsidR="0076068D">
              <w:rPr>
                <w:b/>
                <w:bCs/>
                <w:szCs w:val="22"/>
                <w:lang w:eastAsia="en-US"/>
              </w:rPr>
              <w:t xml:space="preserve">surface water </w:t>
            </w:r>
            <w:r w:rsidRPr="00D7753F">
              <w:rPr>
                <w:b/>
                <w:bCs/>
                <w:szCs w:val="22"/>
                <w:lang w:eastAsia="en-US"/>
              </w:rPr>
              <w:t>run</w:t>
            </w:r>
            <w:r>
              <w:rPr>
                <w:b/>
                <w:bCs/>
                <w:szCs w:val="22"/>
                <w:lang w:eastAsia="en-US"/>
              </w:rPr>
              <w:t>-</w:t>
            </w:r>
            <w:r w:rsidRPr="00D7753F">
              <w:rPr>
                <w:b/>
                <w:bCs/>
                <w:szCs w:val="22"/>
                <w:lang w:eastAsia="en-US"/>
              </w:rPr>
              <w:t>off rates where possible.</w:t>
            </w:r>
            <w:r>
              <w:rPr>
                <w:b/>
                <w:bCs/>
                <w:szCs w:val="22"/>
                <w:lang w:eastAsia="en-US"/>
              </w:rPr>
              <w:t xml:space="preserve">  Where this is not possible, it must be demonstrated to the satisfaction of the Lead Local Flood Authority that there would not be an increase in flood risk to the neighbouring area.</w:t>
            </w:r>
          </w:p>
          <w:p w14:paraId="08E57F6C" w14:textId="32CE9644" w:rsidR="00D7753F" w:rsidRPr="00D7753F" w:rsidRDefault="00D7753F" w:rsidP="005B3C7A">
            <w:pPr>
              <w:spacing w:after="120" w:line="252" w:lineRule="auto"/>
              <w:ind w:left="0" w:firstLine="0"/>
              <w:jc w:val="left"/>
              <w:rPr>
                <w:szCs w:val="22"/>
                <w:lang w:eastAsia="en-US"/>
              </w:rPr>
            </w:pPr>
            <w:r w:rsidRPr="00D7753F">
              <w:rPr>
                <w:b/>
                <w:bCs/>
                <w:szCs w:val="22"/>
                <w:lang w:eastAsia="en-US"/>
              </w:rPr>
              <w:t xml:space="preserve">New </w:t>
            </w:r>
            <w:r>
              <w:rPr>
                <w:b/>
                <w:bCs/>
                <w:szCs w:val="22"/>
                <w:lang w:eastAsia="en-US"/>
              </w:rPr>
              <w:t>d</w:t>
            </w:r>
            <w:r w:rsidRPr="00D7753F">
              <w:rPr>
                <w:b/>
                <w:bCs/>
                <w:szCs w:val="22"/>
                <w:lang w:eastAsia="en-US"/>
              </w:rPr>
              <w:t>evelopments should put in place Sustainable Drainage Systems (SuDS</w:t>
            </w:r>
            <w:r>
              <w:rPr>
                <w:b/>
                <w:bCs/>
                <w:szCs w:val="22"/>
                <w:lang w:eastAsia="en-US"/>
              </w:rPr>
              <w:t>) for the management of surface water run-off.  Proposals should ensure that the drainage system constructed is able to operate for the lifetime of the scheme and include appropriate allowances for the future impacts arising from climate change.  This must consider the increased frequency, duration and intensity of storms, in line with published guidance.</w:t>
            </w:r>
            <w:r>
              <w:rPr>
                <w:szCs w:val="22"/>
                <w:lang w:eastAsia="en-US"/>
              </w:rPr>
              <w:t>”</w:t>
            </w:r>
            <w:r>
              <w:rPr>
                <w:b/>
                <w:bCs/>
                <w:szCs w:val="22"/>
                <w:lang w:eastAsia="en-US"/>
              </w:rPr>
              <w:t xml:space="preserve"> </w:t>
            </w:r>
          </w:p>
        </w:tc>
      </w:tr>
      <w:tr w:rsidR="001C1BED" w:rsidRPr="003C5B31" w14:paraId="1A109FA2" w14:textId="77777777" w:rsidTr="002E7121">
        <w:tc>
          <w:tcPr>
            <w:tcW w:w="954" w:type="pct"/>
          </w:tcPr>
          <w:p w14:paraId="1448031C" w14:textId="5730A2E3" w:rsidR="001C1BED" w:rsidRDefault="001C1BED" w:rsidP="00D249AC">
            <w:pPr>
              <w:spacing w:after="160" w:line="259" w:lineRule="auto"/>
              <w:ind w:left="0" w:firstLine="0"/>
              <w:jc w:val="left"/>
              <w:rPr>
                <w:bCs/>
              </w:rPr>
            </w:pPr>
            <w:r>
              <w:rPr>
                <w:bCs/>
              </w:rPr>
              <w:t>PM7</w:t>
            </w:r>
          </w:p>
        </w:tc>
        <w:tc>
          <w:tcPr>
            <w:tcW w:w="736" w:type="pct"/>
          </w:tcPr>
          <w:p w14:paraId="29ABF6E1" w14:textId="26CE0AF6" w:rsidR="001C1BED" w:rsidRDefault="0050253E" w:rsidP="00D249AC">
            <w:pPr>
              <w:spacing w:after="160" w:line="259" w:lineRule="auto"/>
              <w:ind w:left="0" w:firstLine="0"/>
              <w:jc w:val="left"/>
              <w:rPr>
                <w:bCs/>
              </w:rPr>
            </w:pPr>
            <w:r>
              <w:rPr>
                <w:bCs/>
              </w:rPr>
              <w:t>Page 37</w:t>
            </w:r>
          </w:p>
        </w:tc>
        <w:tc>
          <w:tcPr>
            <w:tcW w:w="3310" w:type="pct"/>
          </w:tcPr>
          <w:p w14:paraId="1DFE7D25" w14:textId="5BCC899F" w:rsidR="001C1BED" w:rsidRDefault="0050253E" w:rsidP="0055127B">
            <w:pPr>
              <w:spacing w:after="160" w:line="254" w:lineRule="auto"/>
              <w:ind w:left="0" w:firstLine="0"/>
              <w:jc w:val="left"/>
              <w:rPr>
                <w:szCs w:val="22"/>
                <w:u w:val="single"/>
                <w:lang w:eastAsia="en-US"/>
              </w:rPr>
            </w:pPr>
            <w:r>
              <w:rPr>
                <w:szCs w:val="22"/>
                <w:u w:val="single"/>
                <w:lang w:eastAsia="en-US"/>
              </w:rPr>
              <w:t>Policy H2C – Lighting</w:t>
            </w:r>
          </w:p>
          <w:p w14:paraId="75680DE2" w14:textId="103FD73F" w:rsidR="0050253E" w:rsidRDefault="0050253E" w:rsidP="0055127B">
            <w:pPr>
              <w:spacing w:after="160" w:line="254" w:lineRule="auto"/>
              <w:ind w:left="0" w:firstLine="0"/>
              <w:jc w:val="left"/>
              <w:rPr>
                <w:szCs w:val="22"/>
                <w:lang w:eastAsia="en-US"/>
              </w:rPr>
            </w:pPr>
            <w:r>
              <w:rPr>
                <w:szCs w:val="22"/>
                <w:lang w:eastAsia="en-US"/>
              </w:rPr>
              <w:t>Re-number Policy as “</w:t>
            </w:r>
            <w:r>
              <w:rPr>
                <w:b/>
                <w:bCs/>
                <w:szCs w:val="22"/>
                <w:lang w:eastAsia="en-US"/>
              </w:rPr>
              <w:t>Policy H4</w:t>
            </w:r>
            <w:r>
              <w:rPr>
                <w:szCs w:val="22"/>
                <w:lang w:eastAsia="en-US"/>
              </w:rPr>
              <w:t>”.</w:t>
            </w:r>
          </w:p>
          <w:p w14:paraId="7C31376B" w14:textId="668B2A80" w:rsidR="00781540" w:rsidRDefault="00781540" w:rsidP="0055127B">
            <w:pPr>
              <w:spacing w:after="160" w:line="254" w:lineRule="auto"/>
              <w:ind w:left="0" w:firstLine="0"/>
              <w:jc w:val="left"/>
              <w:rPr>
                <w:szCs w:val="22"/>
                <w:lang w:eastAsia="en-US"/>
              </w:rPr>
            </w:pPr>
            <w:r>
              <w:rPr>
                <w:szCs w:val="22"/>
                <w:lang w:eastAsia="en-US"/>
              </w:rPr>
              <w:t>Delete existing Policy text in full and replace with then following text:</w:t>
            </w:r>
          </w:p>
          <w:p w14:paraId="50C6EE1C" w14:textId="77777777" w:rsidR="00DE55FC" w:rsidRDefault="00DE55FC" w:rsidP="0055127B">
            <w:pPr>
              <w:spacing w:after="160" w:line="254" w:lineRule="auto"/>
              <w:ind w:left="0" w:firstLine="0"/>
              <w:jc w:val="left"/>
              <w:rPr>
                <w:b/>
                <w:bCs/>
                <w:szCs w:val="22"/>
                <w:lang w:eastAsia="en-US"/>
              </w:rPr>
            </w:pPr>
            <w:r>
              <w:rPr>
                <w:szCs w:val="22"/>
                <w:lang w:eastAsia="en-US"/>
              </w:rPr>
              <w:t>“</w:t>
            </w:r>
            <w:r>
              <w:rPr>
                <w:b/>
                <w:bCs/>
                <w:szCs w:val="22"/>
                <w:lang w:eastAsia="en-US"/>
              </w:rPr>
              <w:t>Proposals for new development in the Plan area should be accompanied by a proposed lighting scheme which meets the requirements set out in Policy ENV4 of the adopted Ashford Local Plan 2030, and the guidance contained in the Borough Council’s ‘Dark Skies’ Supplementary Planning Document.</w:t>
            </w:r>
          </w:p>
          <w:p w14:paraId="32029EB6" w14:textId="5B364050" w:rsidR="00DE55FC" w:rsidRDefault="00DE55FC" w:rsidP="0055127B">
            <w:pPr>
              <w:spacing w:after="160" w:line="254" w:lineRule="auto"/>
              <w:ind w:left="0" w:firstLine="0"/>
              <w:jc w:val="left"/>
              <w:rPr>
                <w:b/>
                <w:bCs/>
                <w:szCs w:val="22"/>
                <w:lang w:eastAsia="en-US"/>
              </w:rPr>
            </w:pPr>
            <w:r>
              <w:rPr>
                <w:b/>
                <w:bCs/>
                <w:szCs w:val="22"/>
                <w:lang w:eastAsia="en-US"/>
              </w:rPr>
              <w:t xml:space="preserve">Development proposals within the main settlement areas in the Plan area should seek to avoid the use of external lighting unless it is </w:t>
            </w:r>
            <w:r>
              <w:rPr>
                <w:b/>
                <w:bCs/>
                <w:szCs w:val="22"/>
                <w:lang w:eastAsia="en-US"/>
              </w:rPr>
              <w:lastRenderedPageBreak/>
              <w:t>required for security and health and safety reasons, in order to avoid increased light pollution and a further reduction in the dark skies in those areas.  Where external lighting is necessary for the reasons stated, lamps should be of 500 lumens or less for domestic purposes and installed at the lowest possible height to achieve the necessary level of lighting.</w:t>
            </w:r>
          </w:p>
          <w:p w14:paraId="4B4E1939" w14:textId="631A363D" w:rsidR="00DE55FC" w:rsidRDefault="00DE55FC" w:rsidP="0055127B">
            <w:pPr>
              <w:spacing w:after="160" w:line="254" w:lineRule="auto"/>
              <w:ind w:left="0" w:firstLine="0"/>
              <w:jc w:val="left"/>
              <w:rPr>
                <w:b/>
                <w:bCs/>
                <w:szCs w:val="22"/>
                <w:lang w:eastAsia="en-US"/>
              </w:rPr>
            </w:pPr>
            <w:r>
              <w:rPr>
                <w:b/>
                <w:bCs/>
                <w:szCs w:val="22"/>
                <w:lang w:eastAsia="en-US"/>
              </w:rPr>
              <w:t>In all other parts of the Plan area, external lighting schemes should only include lamps of 500 lumens or less for domestic purposes and only use lamps above that level where required for agricultural use or security and where they are installed in suitable fixtures which prevent the upward spillage of light.  All</w:t>
            </w:r>
            <w:r w:rsidR="00836F7C">
              <w:rPr>
                <w:b/>
                <w:bCs/>
                <w:szCs w:val="22"/>
                <w:lang w:eastAsia="en-US"/>
              </w:rPr>
              <w:t xml:space="preserve"> </w:t>
            </w:r>
            <w:r>
              <w:rPr>
                <w:b/>
                <w:bCs/>
                <w:szCs w:val="22"/>
                <w:lang w:eastAsia="en-US"/>
              </w:rPr>
              <w:t xml:space="preserve">external lighting should be installed </w:t>
            </w:r>
            <w:r w:rsidR="00836F7C">
              <w:rPr>
                <w:b/>
                <w:bCs/>
                <w:szCs w:val="22"/>
                <w:lang w:eastAsia="en-US"/>
              </w:rPr>
              <w:t>at the lowest possible height to achieve the necessary level of light.</w:t>
            </w:r>
            <w:r w:rsidR="00836F7C">
              <w:rPr>
                <w:szCs w:val="22"/>
                <w:lang w:eastAsia="en-US"/>
              </w:rPr>
              <w:t>”</w:t>
            </w:r>
            <w:r w:rsidR="00836F7C">
              <w:rPr>
                <w:b/>
                <w:bCs/>
                <w:szCs w:val="22"/>
                <w:lang w:eastAsia="en-US"/>
              </w:rPr>
              <w:t xml:space="preserve"> </w:t>
            </w:r>
          </w:p>
          <w:p w14:paraId="452AE7EF" w14:textId="0E5385A9" w:rsidR="0076068D" w:rsidRPr="0076068D" w:rsidRDefault="0076068D" w:rsidP="005B3C7A">
            <w:pPr>
              <w:spacing w:after="120" w:line="254" w:lineRule="auto"/>
              <w:ind w:left="0" w:firstLine="0"/>
              <w:jc w:val="left"/>
              <w:rPr>
                <w:szCs w:val="22"/>
                <w:lang w:eastAsia="en-US"/>
              </w:rPr>
            </w:pPr>
            <w:r w:rsidRPr="0076068D">
              <w:rPr>
                <w:szCs w:val="22"/>
                <w:lang w:eastAsia="en-US"/>
              </w:rPr>
              <w:t>Paragraph 7.</w:t>
            </w:r>
            <w:r>
              <w:rPr>
                <w:szCs w:val="22"/>
                <w:lang w:eastAsia="en-US"/>
              </w:rPr>
              <w:t>8 – delete the words “</w:t>
            </w:r>
            <w:r w:rsidRPr="0076068D">
              <w:rPr>
                <w:i/>
                <w:iCs/>
                <w:szCs w:val="22"/>
                <w:lang w:eastAsia="en-US"/>
              </w:rPr>
              <w:t>Justification for</w:t>
            </w:r>
            <w:r>
              <w:rPr>
                <w:szCs w:val="22"/>
                <w:lang w:eastAsia="en-US"/>
              </w:rPr>
              <w:t xml:space="preserve"> </w:t>
            </w:r>
            <w:r w:rsidRPr="0076068D">
              <w:rPr>
                <w:i/>
                <w:iCs/>
                <w:szCs w:val="22"/>
                <w:lang w:eastAsia="en-US"/>
              </w:rPr>
              <w:t>Policy H2</w:t>
            </w:r>
            <w:r>
              <w:rPr>
                <w:szCs w:val="22"/>
                <w:lang w:eastAsia="en-US"/>
              </w:rPr>
              <w:t>”.</w:t>
            </w:r>
          </w:p>
        </w:tc>
      </w:tr>
      <w:tr w:rsidR="00F51EB6" w:rsidRPr="00AE0070" w14:paraId="30FE4520" w14:textId="77777777" w:rsidTr="002E7121">
        <w:tc>
          <w:tcPr>
            <w:tcW w:w="954" w:type="pct"/>
          </w:tcPr>
          <w:p w14:paraId="1E68E368" w14:textId="2D4C1DF2" w:rsidR="00095AAC" w:rsidRDefault="00095AAC" w:rsidP="00D249AC">
            <w:pPr>
              <w:spacing w:after="160" w:line="259" w:lineRule="auto"/>
              <w:ind w:left="0" w:firstLine="0"/>
              <w:jc w:val="left"/>
              <w:rPr>
                <w:bCs/>
              </w:rPr>
            </w:pPr>
            <w:r>
              <w:rPr>
                <w:bCs/>
              </w:rPr>
              <w:lastRenderedPageBreak/>
              <w:t>PM</w:t>
            </w:r>
            <w:r w:rsidR="001C1BED">
              <w:rPr>
                <w:bCs/>
              </w:rPr>
              <w:t>8</w:t>
            </w:r>
          </w:p>
        </w:tc>
        <w:tc>
          <w:tcPr>
            <w:tcW w:w="736" w:type="pct"/>
          </w:tcPr>
          <w:p w14:paraId="38E8CDAB" w14:textId="6767E109" w:rsidR="00095AAC" w:rsidRDefault="00095AAC" w:rsidP="00D249AC">
            <w:pPr>
              <w:spacing w:after="160" w:line="259" w:lineRule="auto"/>
              <w:ind w:left="0" w:firstLine="0"/>
              <w:jc w:val="left"/>
              <w:rPr>
                <w:bCs/>
              </w:rPr>
            </w:pPr>
            <w:r>
              <w:rPr>
                <w:bCs/>
              </w:rPr>
              <w:t>Page</w:t>
            </w:r>
            <w:r w:rsidR="005D703D">
              <w:rPr>
                <w:bCs/>
              </w:rPr>
              <w:t xml:space="preserve"> </w:t>
            </w:r>
            <w:r w:rsidR="003F4B34">
              <w:rPr>
                <w:bCs/>
              </w:rPr>
              <w:t>38</w:t>
            </w:r>
            <w:r>
              <w:rPr>
                <w:bCs/>
              </w:rPr>
              <w:t xml:space="preserve"> </w:t>
            </w:r>
          </w:p>
        </w:tc>
        <w:tc>
          <w:tcPr>
            <w:tcW w:w="3310" w:type="pct"/>
            <w:shd w:val="clear" w:color="auto" w:fill="auto"/>
          </w:tcPr>
          <w:p w14:paraId="226A03DC" w14:textId="2C41E9D4" w:rsidR="00F06BAE" w:rsidRDefault="00EC31EE" w:rsidP="00565572">
            <w:pPr>
              <w:spacing w:after="160" w:line="254" w:lineRule="auto"/>
              <w:ind w:left="0" w:firstLine="0"/>
              <w:jc w:val="left"/>
              <w:rPr>
                <w:szCs w:val="22"/>
                <w:u w:val="single"/>
                <w:lang w:eastAsia="en-US"/>
              </w:rPr>
            </w:pPr>
            <w:r>
              <w:rPr>
                <w:szCs w:val="22"/>
                <w:u w:val="single"/>
                <w:lang w:eastAsia="en-US"/>
              </w:rPr>
              <w:t xml:space="preserve">Policy </w:t>
            </w:r>
            <w:r w:rsidR="003F4B34">
              <w:rPr>
                <w:szCs w:val="22"/>
                <w:u w:val="single"/>
                <w:lang w:eastAsia="en-US"/>
              </w:rPr>
              <w:t>E2</w:t>
            </w:r>
            <w:r>
              <w:rPr>
                <w:szCs w:val="22"/>
                <w:u w:val="single"/>
                <w:lang w:eastAsia="en-US"/>
              </w:rPr>
              <w:t xml:space="preserve"> – </w:t>
            </w:r>
            <w:r w:rsidR="003F4B34">
              <w:rPr>
                <w:szCs w:val="22"/>
                <w:u w:val="single"/>
                <w:lang w:eastAsia="en-US"/>
              </w:rPr>
              <w:t>Seek Better Communications</w:t>
            </w:r>
          </w:p>
          <w:p w14:paraId="5626FE7F" w14:textId="2856B87B" w:rsidR="00894842" w:rsidRPr="00C77BA7" w:rsidRDefault="003F4B34" w:rsidP="005B3C7A">
            <w:pPr>
              <w:spacing w:after="120" w:line="254" w:lineRule="auto"/>
              <w:ind w:left="0" w:firstLine="0"/>
              <w:jc w:val="left"/>
              <w:rPr>
                <w:b/>
                <w:bCs/>
                <w:szCs w:val="22"/>
                <w:lang w:eastAsia="en-US"/>
              </w:rPr>
            </w:pPr>
            <w:r>
              <w:rPr>
                <w:szCs w:val="22"/>
                <w:lang w:eastAsia="en-US"/>
              </w:rPr>
              <w:t>Delete the word “</w:t>
            </w:r>
            <w:r w:rsidRPr="0076068D">
              <w:rPr>
                <w:i/>
                <w:iCs/>
                <w:szCs w:val="22"/>
                <w:lang w:eastAsia="en-US"/>
              </w:rPr>
              <w:t>approved</w:t>
            </w:r>
            <w:r>
              <w:rPr>
                <w:szCs w:val="22"/>
                <w:lang w:eastAsia="en-US"/>
              </w:rPr>
              <w:t>” in the first line of Policy text and replace with “</w:t>
            </w:r>
            <w:r>
              <w:rPr>
                <w:b/>
                <w:bCs/>
                <w:szCs w:val="22"/>
                <w:lang w:eastAsia="en-US"/>
              </w:rPr>
              <w:t>supported</w:t>
            </w:r>
            <w:r>
              <w:rPr>
                <w:szCs w:val="22"/>
                <w:lang w:eastAsia="en-US"/>
              </w:rPr>
              <w:t>”.</w:t>
            </w:r>
            <w:r>
              <w:rPr>
                <w:b/>
                <w:bCs/>
                <w:szCs w:val="22"/>
                <w:lang w:eastAsia="en-US"/>
              </w:rPr>
              <w:t xml:space="preserve">  </w:t>
            </w:r>
            <w:r>
              <w:rPr>
                <w:szCs w:val="22"/>
                <w:lang w:eastAsia="en-US"/>
              </w:rPr>
              <w:t xml:space="preserve"> </w:t>
            </w:r>
            <w:hyperlink r:id="rId9" w:history="1"/>
          </w:p>
        </w:tc>
      </w:tr>
      <w:tr w:rsidR="00F51EB6" w:rsidRPr="00AE0070" w14:paraId="688311C2" w14:textId="77777777" w:rsidTr="002E7121">
        <w:tc>
          <w:tcPr>
            <w:tcW w:w="954" w:type="pct"/>
          </w:tcPr>
          <w:p w14:paraId="2D2A637C" w14:textId="05642158" w:rsidR="00E21F60" w:rsidRDefault="00E21F60" w:rsidP="00D249AC">
            <w:pPr>
              <w:spacing w:after="160" w:line="259" w:lineRule="auto"/>
              <w:ind w:left="0" w:firstLine="0"/>
              <w:jc w:val="left"/>
              <w:rPr>
                <w:bCs/>
              </w:rPr>
            </w:pPr>
            <w:r>
              <w:rPr>
                <w:bCs/>
              </w:rPr>
              <w:t>PM</w:t>
            </w:r>
            <w:r w:rsidR="001C1BED">
              <w:rPr>
                <w:bCs/>
              </w:rPr>
              <w:t>9</w:t>
            </w:r>
          </w:p>
        </w:tc>
        <w:tc>
          <w:tcPr>
            <w:tcW w:w="736" w:type="pct"/>
          </w:tcPr>
          <w:p w14:paraId="4E37448B" w14:textId="7D3F8879" w:rsidR="00E21F60" w:rsidRDefault="00E21F60" w:rsidP="00D249AC">
            <w:pPr>
              <w:spacing w:after="160" w:line="259" w:lineRule="auto"/>
              <w:ind w:left="0" w:firstLine="0"/>
              <w:jc w:val="left"/>
              <w:rPr>
                <w:bCs/>
              </w:rPr>
            </w:pPr>
            <w:r>
              <w:rPr>
                <w:bCs/>
              </w:rPr>
              <w:t>Page</w:t>
            </w:r>
            <w:r w:rsidR="00E96FD6">
              <w:rPr>
                <w:bCs/>
              </w:rPr>
              <w:t>s</w:t>
            </w:r>
            <w:r>
              <w:rPr>
                <w:bCs/>
              </w:rPr>
              <w:t xml:space="preserve"> </w:t>
            </w:r>
            <w:r w:rsidR="003F4B34">
              <w:rPr>
                <w:bCs/>
              </w:rPr>
              <w:t>39</w:t>
            </w:r>
            <w:r w:rsidR="00E96FD6">
              <w:rPr>
                <w:bCs/>
              </w:rPr>
              <w:t xml:space="preserve"> and 40</w:t>
            </w:r>
          </w:p>
        </w:tc>
        <w:tc>
          <w:tcPr>
            <w:tcW w:w="3310" w:type="pct"/>
            <w:shd w:val="clear" w:color="auto" w:fill="auto"/>
          </w:tcPr>
          <w:p w14:paraId="7A4F977C" w14:textId="4856DE02" w:rsidR="00E21F60" w:rsidRDefault="00E21F60" w:rsidP="00565572">
            <w:pPr>
              <w:spacing w:after="160" w:line="254" w:lineRule="auto"/>
              <w:ind w:left="0" w:firstLine="0"/>
              <w:jc w:val="left"/>
              <w:rPr>
                <w:szCs w:val="22"/>
                <w:u w:val="single"/>
                <w:lang w:eastAsia="en-US"/>
              </w:rPr>
            </w:pPr>
            <w:r>
              <w:rPr>
                <w:szCs w:val="22"/>
                <w:u w:val="single"/>
                <w:lang w:eastAsia="en-US"/>
              </w:rPr>
              <w:t xml:space="preserve">Policy </w:t>
            </w:r>
            <w:r w:rsidR="003F4B34">
              <w:rPr>
                <w:szCs w:val="22"/>
                <w:u w:val="single"/>
                <w:lang w:eastAsia="en-US"/>
              </w:rPr>
              <w:t>E3</w:t>
            </w:r>
            <w:r w:rsidR="0030536E">
              <w:rPr>
                <w:szCs w:val="22"/>
                <w:u w:val="single"/>
                <w:lang w:eastAsia="en-US"/>
              </w:rPr>
              <w:t xml:space="preserve"> – </w:t>
            </w:r>
            <w:r w:rsidR="003F4B34">
              <w:rPr>
                <w:szCs w:val="22"/>
                <w:u w:val="single"/>
                <w:lang w:eastAsia="en-US"/>
              </w:rPr>
              <w:t xml:space="preserve">Transport Management </w:t>
            </w:r>
            <w:r w:rsidR="003F348F">
              <w:rPr>
                <w:szCs w:val="22"/>
                <w:u w:val="single"/>
                <w:lang w:eastAsia="en-US"/>
              </w:rPr>
              <w:t>t</w:t>
            </w:r>
            <w:r w:rsidR="003F4B34">
              <w:rPr>
                <w:szCs w:val="22"/>
                <w:u w:val="single"/>
                <w:lang w:eastAsia="en-US"/>
              </w:rPr>
              <w:t>hrough the</w:t>
            </w:r>
            <w:r w:rsidR="003F348F">
              <w:rPr>
                <w:szCs w:val="22"/>
                <w:u w:val="single"/>
                <w:lang w:eastAsia="en-US"/>
              </w:rPr>
              <w:t xml:space="preserve"> Parish</w:t>
            </w:r>
          </w:p>
          <w:p w14:paraId="3E630697" w14:textId="77777777" w:rsidR="009577BB" w:rsidRDefault="00E96FD6" w:rsidP="0030536E">
            <w:pPr>
              <w:spacing w:after="160" w:line="254" w:lineRule="auto"/>
              <w:ind w:left="0" w:firstLine="0"/>
              <w:jc w:val="left"/>
              <w:rPr>
                <w:szCs w:val="22"/>
                <w:lang w:eastAsia="en-US"/>
              </w:rPr>
            </w:pPr>
            <w:r>
              <w:rPr>
                <w:szCs w:val="22"/>
                <w:lang w:eastAsia="en-US"/>
              </w:rPr>
              <w:t>Amend the reference to Map 7 in the Policy text to read “</w:t>
            </w:r>
            <w:r>
              <w:rPr>
                <w:b/>
                <w:bCs/>
                <w:szCs w:val="22"/>
                <w:lang w:eastAsia="en-US"/>
              </w:rPr>
              <w:t>Map 13</w:t>
            </w:r>
            <w:r>
              <w:rPr>
                <w:szCs w:val="22"/>
                <w:lang w:eastAsia="en-US"/>
              </w:rPr>
              <w:t>”.</w:t>
            </w:r>
          </w:p>
          <w:p w14:paraId="3E94D389" w14:textId="77777777" w:rsidR="00E96FD6" w:rsidRDefault="00E96FD6" w:rsidP="0030536E">
            <w:pPr>
              <w:spacing w:after="160" w:line="254" w:lineRule="auto"/>
              <w:ind w:left="0" w:firstLine="0"/>
              <w:jc w:val="left"/>
              <w:rPr>
                <w:szCs w:val="22"/>
                <w:lang w:eastAsia="en-US"/>
              </w:rPr>
            </w:pPr>
            <w:r>
              <w:rPr>
                <w:szCs w:val="22"/>
                <w:lang w:eastAsia="en-US"/>
              </w:rPr>
              <w:t>Page 40 – first paragraph of text – add new third sentence of text to read as follows:</w:t>
            </w:r>
          </w:p>
          <w:p w14:paraId="394D60B0" w14:textId="167532A8" w:rsidR="00E96FD6" w:rsidRPr="00E96FD6" w:rsidRDefault="00E96FD6" w:rsidP="005B3C7A">
            <w:pPr>
              <w:spacing w:after="120" w:line="254" w:lineRule="auto"/>
              <w:ind w:left="0" w:firstLine="0"/>
              <w:jc w:val="left"/>
              <w:rPr>
                <w:szCs w:val="22"/>
                <w:lang w:eastAsia="en-US"/>
              </w:rPr>
            </w:pPr>
            <w:r>
              <w:rPr>
                <w:szCs w:val="22"/>
                <w:lang w:eastAsia="en-US"/>
              </w:rPr>
              <w:t>“</w:t>
            </w:r>
            <w:r>
              <w:rPr>
                <w:b/>
                <w:bCs/>
                <w:szCs w:val="22"/>
                <w:lang w:eastAsia="en-US"/>
              </w:rPr>
              <w:t>Map 12 identifies the options for improving car parking provision at Pluckley Station.</w:t>
            </w:r>
            <w:r>
              <w:rPr>
                <w:szCs w:val="22"/>
                <w:lang w:eastAsia="en-US"/>
              </w:rPr>
              <w:t>”</w:t>
            </w:r>
          </w:p>
        </w:tc>
      </w:tr>
      <w:tr w:rsidR="00F51EB6" w:rsidRPr="00AE0070" w14:paraId="5CB6A6EB" w14:textId="77777777" w:rsidTr="002E7121">
        <w:tc>
          <w:tcPr>
            <w:tcW w:w="954" w:type="pct"/>
          </w:tcPr>
          <w:p w14:paraId="75873454" w14:textId="12BF20C1" w:rsidR="00500790" w:rsidRDefault="00500790" w:rsidP="00D249AC">
            <w:pPr>
              <w:spacing w:after="160" w:line="259" w:lineRule="auto"/>
              <w:ind w:left="0" w:firstLine="0"/>
              <w:jc w:val="left"/>
              <w:rPr>
                <w:bCs/>
              </w:rPr>
            </w:pPr>
            <w:r>
              <w:rPr>
                <w:bCs/>
              </w:rPr>
              <w:t>PM</w:t>
            </w:r>
            <w:r w:rsidR="007E1A15">
              <w:rPr>
                <w:bCs/>
              </w:rPr>
              <w:t>1</w:t>
            </w:r>
            <w:r w:rsidR="001C1BED">
              <w:rPr>
                <w:bCs/>
              </w:rPr>
              <w:t>0</w:t>
            </w:r>
          </w:p>
        </w:tc>
        <w:tc>
          <w:tcPr>
            <w:tcW w:w="736" w:type="pct"/>
          </w:tcPr>
          <w:p w14:paraId="5EEF76E5" w14:textId="72C849E9" w:rsidR="00500790" w:rsidRDefault="00500790" w:rsidP="00D249AC">
            <w:pPr>
              <w:spacing w:after="160" w:line="259" w:lineRule="auto"/>
              <w:ind w:left="0" w:firstLine="0"/>
              <w:jc w:val="left"/>
              <w:rPr>
                <w:bCs/>
              </w:rPr>
            </w:pPr>
            <w:r>
              <w:rPr>
                <w:bCs/>
              </w:rPr>
              <w:t>Page 4</w:t>
            </w:r>
            <w:r w:rsidR="00E317AB">
              <w:rPr>
                <w:bCs/>
              </w:rPr>
              <w:t>3</w:t>
            </w:r>
          </w:p>
        </w:tc>
        <w:tc>
          <w:tcPr>
            <w:tcW w:w="3310" w:type="pct"/>
            <w:shd w:val="clear" w:color="auto" w:fill="auto"/>
          </w:tcPr>
          <w:p w14:paraId="5EF3DBEB" w14:textId="2AE327F5" w:rsidR="00500790" w:rsidRDefault="00500790" w:rsidP="00565572">
            <w:pPr>
              <w:spacing w:after="160" w:line="254" w:lineRule="auto"/>
              <w:ind w:left="0" w:firstLine="0"/>
              <w:jc w:val="left"/>
              <w:rPr>
                <w:szCs w:val="22"/>
                <w:u w:val="single"/>
                <w:lang w:eastAsia="en-US"/>
              </w:rPr>
            </w:pPr>
            <w:r>
              <w:rPr>
                <w:szCs w:val="22"/>
                <w:u w:val="single"/>
                <w:lang w:eastAsia="en-US"/>
              </w:rPr>
              <w:t xml:space="preserve">Policy </w:t>
            </w:r>
            <w:r w:rsidR="00E317AB">
              <w:rPr>
                <w:szCs w:val="22"/>
                <w:u w:val="single"/>
                <w:lang w:eastAsia="en-US"/>
              </w:rPr>
              <w:t>C2 – Protection of Community Facilities</w:t>
            </w:r>
          </w:p>
          <w:p w14:paraId="23B11D1D" w14:textId="199B4451" w:rsidR="00935CB1" w:rsidRPr="00E317AB" w:rsidRDefault="00E317AB" w:rsidP="005B3C7A">
            <w:pPr>
              <w:spacing w:after="120" w:line="254" w:lineRule="auto"/>
              <w:ind w:left="0" w:firstLine="0"/>
              <w:jc w:val="left"/>
              <w:rPr>
                <w:szCs w:val="22"/>
                <w:lang w:eastAsia="en-US"/>
              </w:rPr>
            </w:pPr>
            <w:r>
              <w:rPr>
                <w:szCs w:val="22"/>
                <w:lang w:eastAsia="en-US"/>
              </w:rPr>
              <w:t>Amend the reference to Map 12 in the Policy text to read “</w:t>
            </w:r>
            <w:r>
              <w:rPr>
                <w:b/>
                <w:bCs/>
                <w:szCs w:val="22"/>
                <w:lang w:eastAsia="en-US"/>
              </w:rPr>
              <w:t>Map 14</w:t>
            </w:r>
            <w:r>
              <w:rPr>
                <w:szCs w:val="22"/>
                <w:lang w:eastAsia="en-US"/>
              </w:rPr>
              <w:t>”.</w:t>
            </w:r>
          </w:p>
        </w:tc>
      </w:tr>
      <w:tr w:rsidR="00F51EB6" w:rsidRPr="00AE0070" w14:paraId="29AFE461" w14:textId="77777777" w:rsidTr="002E7121">
        <w:tc>
          <w:tcPr>
            <w:tcW w:w="954" w:type="pct"/>
          </w:tcPr>
          <w:p w14:paraId="50F8247E" w14:textId="57F9E7A2" w:rsidR="00B244A2" w:rsidRDefault="00B244A2" w:rsidP="00D249AC">
            <w:pPr>
              <w:spacing w:after="160" w:line="259" w:lineRule="auto"/>
              <w:ind w:left="0" w:firstLine="0"/>
              <w:jc w:val="left"/>
              <w:rPr>
                <w:bCs/>
              </w:rPr>
            </w:pPr>
            <w:r>
              <w:rPr>
                <w:bCs/>
              </w:rPr>
              <w:t>PM</w:t>
            </w:r>
            <w:r w:rsidR="007E1A15">
              <w:rPr>
                <w:bCs/>
              </w:rPr>
              <w:t>1</w:t>
            </w:r>
            <w:r w:rsidR="001C1BED">
              <w:rPr>
                <w:bCs/>
              </w:rPr>
              <w:t>1</w:t>
            </w:r>
          </w:p>
        </w:tc>
        <w:tc>
          <w:tcPr>
            <w:tcW w:w="736" w:type="pct"/>
          </w:tcPr>
          <w:p w14:paraId="5A9CCB57" w14:textId="6861AAB8" w:rsidR="00B244A2" w:rsidRDefault="00BD0489" w:rsidP="00D249AC">
            <w:pPr>
              <w:spacing w:after="160" w:line="259" w:lineRule="auto"/>
              <w:ind w:left="0" w:firstLine="0"/>
              <w:jc w:val="left"/>
              <w:rPr>
                <w:bCs/>
              </w:rPr>
            </w:pPr>
            <w:r>
              <w:rPr>
                <w:bCs/>
              </w:rPr>
              <w:t>Page</w:t>
            </w:r>
            <w:r w:rsidR="008D3C9E">
              <w:rPr>
                <w:bCs/>
              </w:rPr>
              <w:t xml:space="preserve"> 5</w:t>
            </w:r>
            <w:r w:rsidR="00CB284B">
              <w:rPr>
                <w:bCs/>
              </w:rPr>
              <w:t>0</w:t>
            </w:r>
          </w:p>
        </w:tc>
        <w:tc>
          <w:tcPr>
            <w:tcW w:w="3310" w:type="pct"/>
            <w:shd w:val="clear" w:color="auto" w:fill="auto"/>
          </w:tcPr>
          <w:p w14:paraId="1FDBF695" w14:textId="169AF794" w:rsidR="008D3C9E" w:rsidRDefault="00BD0489" w:rsidP="00565572">
            <w:pPr>
              <w:spacing w:after="160" w:line="254" w:lineRule="auto"/>
              <w:ind w:left="0" w:firstLine="0"/>
              <w:jc w:val="left"/>
              <w:rPr>
                <w:szCs w:val="22"/>
                <w:lang w:eastAsia="en-US"/>
              </w:rPr>
            </w:pPr>
            <w:r w:rsidRPr="00E317AB">
              <w:rPr>
                <w:szCs w:val="22"/>
                <w:u w:val="single"/>
                <w:lang w:eastAsia="en-US"/>
              </w:rPr>
              <w:t>Section</w:t>
            </w:r>
            <w:r w:rsidR="00E317AB">
              <w:rPr>
                <w:szCs w:val="22"/>
                <w:u w:val="single"/>
                <w:lang w:eastAsia="en-US"/>
              </w:rPr>
              <w:t xml:space="preserve"> 11 – Monitoring and Review</w:t>
            </w:r>
          </w:p>
          <w:p w14:paraId="0734D05D" w14:textId="50D762FE" w:rsidR="00BD0489" w:rsidRDefault="00CB284B" w:rsidP="00565572">
            <w:pPr>
              <w:spacing w:after="160" w:line="254" w:lineRule="auto"/>
              <w:ind w:left="0" w:firstLine="0"/>
              <w:jc w:val="left"/>
              <w:rPr>
                <w:szCs w:val="22"/>
                <w:lang w:eastAsia="en-US"/>
              </w:rPr>
            </w:pPr>
            <w:r>
              <w:rPr>
                <w:szCs w:val="22"/>
                <w:lang w:eastAsia="en-US"/>
              </w:rPr>
              <w:t>Paragraph 11.1 -</w:t>
            </w:r>
            <w:r w:rsidR="008D3C9E">
              <w:rPr>
                <w:szCs w:val="22"/>
                <w:lang w:eastAsia="en-US"/>
              </w:rPr>
              <w:t xml:space="preserve"> a</w:t>
            </w:r>
            <w:r w:rsidR="00BD0489">
              <w:rPr>
                <w:szCs w:val="22"/>
                <w:lang w:eastAsia="en-US"/>
              </w:rPr>
              <w:t xml:space="preserve">dd new </w:t>
            </w:r>
            <w:r>
              <w:rPr>
                <w:szCs w:val="22"/>
                <w:lang w:eastAsia="en-US"/>
              </w:rPr>
              <w:t>second sentence</w:t>
            </w:r>
            <w:r w:rsidR="00BD0489">
              <w:rPr>
                <w:szCs w:val="22"/>
                <w:lang w:eastAsia="en-US"/>
              </w:rPr>
              <w:t xml:space="preserve"> of text to read as follows:</w:t>
            </w:r>
          </w:p>
          <w:p w14:paraId="4C31B314" w14:textId="4421BA60" w:rsidR="00B244A2" w:rsidRPr="00B244A2" w:rsidRDefault="00BD0489" w:rsidP="005B3C7A">
            <w:pPr>
              <w:spacing w:after="120" w:line="254" w:lineRule="auto"/>
              <w:ind w:left="0" w:firstLine="0"/>
              <w:jc w:val="left"/>
              <w:rPr>
                <w:szCs w:val="22"/>
                <w:lang w:eastAsia="en-US"/>
              </w:rPr>
            </w:pPr>
            <w:r>
              <w:rPr>
                <w:szCs w:val="22"/>
                <w:lang w:eastAsia="en-US"/>
              </w:rPr>
              <w:t>“</w:t>
            </w:r>
            <w:r w:rsidRPr="00BD0489">
              <w:rPr>
                <w:b/>
                <w:bCs/>
                <w:szCs w:val="22"/>
                <w:lang w:eastAsia="en-US"/>
              </w:rPr>
              <w:t xml:space="preserve">Future reviews of the </w:t>
            </w:r>
            <w:r w:rsidR="00CB284B">
              <w:rPr>
                <w:b/>
                <w:bCs/>
                <w:szCs w:val="22"/>
                <w:lang w:eastAsia="en-US"/>
              </w:rPr>
              <w:t>PN</w:t>
            </w:r>
            <w:r w:rsidR="008D3C9E">
              <w:rPr>
                <w:b/>
                <w:bCs/>
                <w:szCs w:val="22"/>
                <w:lang w:eastAsia="en-US"/>
              </w:rPr>
              <w:t>P</w:t>
            </w:r>
            <w:r w:rsidRPr="00BD0489">
              <w:rPr>
                <w:b/>
                <w:bCs/>
                <w:szCs w:val="22"/>
                <w:lang w:eastAsia="en-US"/>
              </w:rPr>
              <w:t xml:space="preserve"> will take </w:t>
            </w:r>
            <w:r w:rsidR="008D3C9E">
              <w:rPr>
                <w:b/>
                <w:bCs/>
                <w:szCs w:val="22"/>
                <w:lang w:eastAsia="en-US"/>
              </w:rPr>
              <w:t>a</w:t>
            </w:r>
            <w:r w:rsidRPr="00BD0489">
              <w:rPr>
                <w:b/>
                <w:bCs/>
                <w:szCs w:val="22"/>
                <w:lang w:eastAsia="en-US"/>
              </w:rPr>
              <w:t xml:space="preserve">ccount of the emerging review of the </w:t>
            </w:r>
            <w:r w:rsidR="00CB284B">
              <w:rPr>
                <w:b/>
                <w:bCs/>
                <w:szCs w:val="22"/>
                <w:lang w:eastAsia="en-US"/>
              </w:rPr>
              <w:t>Ashford</w:t>
            </w:r>
            <w:r w:rsidRPr="00BD0489">
              <w:rPr>
                <w:b/>
                <w:bCs/>
                <w:szCs w:val="22"/>
                <w:lang w:eastAsia="en-US"/>
              </w:rPr>
              <w:t xml:space="preserve"> Local Plan which will cover the period from 203</w:t>
            </w:r>
            <w:r w:rsidR="00CB284B">
              <w:rPr>
                <w:b/>
                <w:bCs/>
                <w:szCs w:val="22"/>
                <w:lang w:eastAsia="en-US"/>
              </w:rPr>
              <w:t>0</w:t>
            </w:r>
            <w:r w:rsidRPr="00BD0489">
              <w:rPr>
                <w:b/>
                <w:bCs/>
                <w:szCs w:val="22"/>
                <w:lang w:eastAsia="en-US"/>
              </w:rPr>
              <w:t xml:space="preserve"> up to 204</w:t>
            </w:r>
            <w:r w:rsidR="00CB284B">
              <w:rPr>
                <w:b/>
                <w:bCs/>
                <w:szCs w:val="22"/>
                <w:lang w:eastAsia="en-US"/>
              </w:rPr>
              <w:t>1</w:t>
            </w:r>
            <w:r w:rsidRPr="00BD0489">
              <w:rPr>
                <w:b/>
                <w:bCs/>
                <w:szCs w:val="22"/>
                <w:lang w:eastAsia="en-US"/>
              </w:rPr>
              <w:t>.</w:t>
            </w:r>
            <w:r>
              <w:rPr>
                <w:szCs w:val="22"/>
                <w:lang w:eastAsia="en-US"/>
              </w:rPr>
              <w:t xml:space="preserve">” </w:t>
            </w:r>
          </w:p>
        </w:tc>
      </w:tr>
    </w:tbl>
    <w:p w14:paraId="19EC6306" w14:textId="001C9D3A" w:rsidR="00A67E7B" w:rsidRDefault="00A67E7B" w:rsidP="00414ECA">
      <w:pPr>
        <w:ind w:left="0" w:firstLine="0"/>
      </w:pPr>
    </w:p>
    <w:sectPr w:rsidR="00A67E7B" w:rsidSect="00896DF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7A09C" w14:textId="77777777" w:rsidR="00DE11C9" w:rsidRDefault="00DE11C9" w:rsidP="00F82C24">
      <w:r>
        <w:separator/>
      </w:r>
    </w:p>
  </w:endnote>
  <w:endnote w:type="continuationSeparator" w:id="0">
    <w:p w14:paraId="5A4E52C8" w14:textId="77777777" w:rsidR="00DE11C9" w:rsidRDefault="00DE11C9" w:rsidP="00F82C24">
      <w:r>
        <w:continuationSeparator/>
      </w:r>
    </w:p>
  </w:endnote>
  <w:endnote w:type="continuationNotice" w:id="1">
    <w:p w14:paraId="417D10C9" w14:textId="77777777" w:rsidR="00DE11C9" w:rsidRDefault="00DE1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Lucida Handwriting">
    <w:panose1 w:val="03010101010101010101"/>
    <w:charset w:val="00"/>
    <w:family w:val="script"/>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7227398"/>
      <w:docPartObj>
        <w:docPartGallery w:val="Page Numbers (Bottom of Page)"/>
        <w:docPartUnique/>
      </w:docPartObj>
    </w:sdtPr>
    <w:sdtEndPr>
      <w:rPr>
        <w:noProof/>
      </w:rPr>
    </w:sdtEndPr>
    <w:sdtContent>
      <w:p w14:paraId="75D6BD05" w14:textId="1FC35186" w:rsidR="000A5E2B" w:rsidRDefault="000A5E2B" w:rsidP="00E82D45">
        <w:pPr>
          <w:pStyle w:val="Footer"/>
          <w:jc w:val="center"/>
          <w:rPr>
            <w:rFonts w:ascii="Microsoft JhengHei UI" w:eastAsia="Microsoft JhengHei UI" w:hAnsi="Microsoft JhengHei UI"/>
            <w:color w:val="002060"/>
            <w:sz w:val="20"/>
          </w:rPr>
        </w:pPr>
        <w:r w:rsidRPr="00CB17B1">
          <w:rPr>
            <w:rFonts w:ascii="Microsoft JhengHei UI" w:eastAsia="Microsoft JhengHei UI" w:hAnsi="Microsoft JhengHei UI"/>
            <w:color w:val="002060"/>
            <w:sz w:val="20"/>
          </w:rPr>
          <w:t xml:space="preserve">Intelligent Plans and Examinations (IPE) Ltd, </w:t>
        </w:r>
        <w:r>
          <w:rPr>
            <w:rFonts w:ascii="Microsoft JhengHei UI" w:eastAsia="Microsoft JhengHei UI" w:hAnsi="Microsoft JhengHei UI"/>
            <w:color w:val="002060"/>
            <w:sz w:val="20"/>
          </w:rPr>
          <w:t>3 Princes Street, Bath BA1 1HL</w:t>
        </w:r>
      </w:p>
      <w:p w14:paraId="5B9D2DE5" w14:textId="6460EFA7" w:rsidR="000A5E2B" w:rsidRPr="00D20769" w:rsidRDefault="000A5E2B" w:rsidP="00E82D45">
        <w:pPr>
          <w:pStyle w:val="Footer"/>
          <w:jc w:val="center"/>
          <w:rPr>
            <w:rFonts w:ascii="Microsoft JhengHei UI" w:eastAsia="Microsoft JhengHei UI" w:hAnsi="Microsoft JhengHei UI"/>
            <w:color w:val="002060"/>
            <w:sz w:val="20"/>
          </w:rPr>
        </w:pPr>
        <w:r>
          <w:rPr>
            <w:rFonts w:ascii="Microsoft JhengHei UI" w:eastAsia="Microsoft JhengHei UI" w:hAnsi="Microsoft JhengHei UI"/>
            <w:color w:val="002060"/>
            <w:sz w:val="20"/>
          </w:rPr>
          <w:t xml:space="preserve"> </w:t>
        </w:r>
        <w:r w:rsidRPr="00CB17B1">
          <w:rPr>
            <w:rFonts w:ascii="Microsoft JhengHei UI" w:eastAsia="Microsoft JhengHei UI" w:hAnsi="Microsoft JhengHei UI"/>
            <w:color w:val="92D050"/>
            <w:sz w:val="16"/>
            <w:szCs w:val="16"/>
          </w:rPr>
          <w:t xml:space="preserve">Registered in England and Wales. Company Reg. No. </w:t>
        </w:r>
        <w:r>
          <w:rPr>
            <w:rFonts w:ascii="Microsoft JhengHei UI" w:eastAsia="Microsoft JhengHei UI" w:hAnsi="Microsoft JhengHei UI"/>
            <w:color w:val="92D050"/>
            <w:sz w:val="16"/>
            <w:szCs w:val="16"/>
          </w:rPr>
          <w:t>1</w:t>
        </w:r>
        <w:r w:rsidRPr="00CB17B1">
          <w:rPr>
            <w:rFonts w:ascii="Microsoft JhengHei UI" w:eastAsia="Microsoft JhengHei UI" w:hAnsi="Microsoft JhengHei UI"/>
            <w:color w:val="92D050"/>
            <w:sz w:val="16"/>
            <w:szCs w:val="16"/>
          </w:rPr>
          <w:t>0100118</w:t>
        </w:r>
        <w:r>
          <w:rPr>
            <w:rFonts w:ascii="Microsoft JhengHei UI" w:eastAsia="Microsoft JhengHei UI" w:hAnsi="Microsoft JhengHei UI"/>
            <w:color w:val="92D050"/>
            <w:sz w:val="16"/>
            <w:szCs w:val="16"/>
          </w:rPr>
          <w:t xml:space="preserve">. VAT Reg. No. </w:t>
        </w:r>
        <w:r w:rsidRPr="00D20769">
          <w:rPr>
            <w:rFonts w:ascii="Microsoft JhengHei UI" w:eastAsia="Microsoft JhengHei UI" w:hAnsi="Microsoft JhengHei UI"/>
            <w:color w:val="92D050"/>
            <w:sz w:val="16"/>
            <w:szCs w:val="16"/>
          </w:rPr>
          <w:t>237 7641 84</w:t>
        </w:r>
      </w:p>
      <w:p w14:paraId="37F691D1" w14:textId="108A4E90" w:rsidR="000A5E2B" w:rsidRDefault="000A5E2B" w:rsidP="00E82D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44E0C9" w14:textId="77777777" w:rsidR="000A5E2B" w:rsidRDefault="000A5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83762" w14:textId="77777777" w:rsidR="00DE11C9" w:rsidRDefault="00DE11C9" w:rsidP="00F82C24">
      <w:r>
        <w:separator/>
      </w:r>
    </w:p>
  </w:footnote>
  <w:footnote w:type="continuationSeparator" w:id="0">
    <w:p w14:paraId="28D15ECC" w14:textId="77777777" w:rsidR="00DE11C9" w:rsidRDefault="00DE11C9" w:rsidP="00F82C24">
      <w:r>
        <w:continuationSeparator/>
      </w:r>
    </w:p>
  </w:footnote>
  <w:footnote w:type="continuationNotice" w:id="1">
    <w:p w14:paraId="27FEBE5D" w14:textId="77777777" w:rsidR="00DE11C9" w:rsidRDefault="00DE11C9"/>
  </w:footnote>
  <w:footnote w:id="2">
    <w:p w14:paraId="63BAD2C7" w14:textId="76730D66" w:rsidR="00BD48A7" w:rsidRDefault="00BD48A7">
      <w:pPr>
        <w:pStyle w:val="FootnoteText"/>
      </w:pPr>
      <w:r>
        <w:rPr>
          <w:rStyle w:val="FootnoteReference"/>
        </w:rPr>
        <w:footnoteRef/>
      </w:r>
      <w:r>
        <w:t xml:space="preserve"> Reference: Note of Parish Council meeting held on 7 March 2023.</w:t>
      </w:r>
    </w:p>
  </w:footnote>
  <w:footnote w:id="3">
    <w:p w14:paraId="1039FCA8" w14:textId="30BE8EEB" w:rsidR="00E14372" w:rsidRDefault="00E14372">
      <w:pPr>
        <w:pStyle w:val="FootnoteText"/>
        <w:rPr>
          <w:rStyle w:val="Hyperlink"/>
        </w:rPr>
      </w:pPr>
      <w:r>
        <w:rPr>
          <w:rStyle w:val="FootnoteReference"/>
        </w:rPr>
        <w:footnoteRef/>
      </w:r>
      <w:r>
        <w:t xml:space="preserve"> View at: </w:t>
      </w:r>
      <w:hyperlink r:id="rId1" w:history="1">
        <w:r>
          <w:rPr>
            <w:rStyle w:val="Hyperlink"/>
          </w:rPr>
          <w:t>Pluckley Neighbourhood Plan Review (Regulation 16) - Ashford Borough Council</w:t>
        </w:r>
      </w:hyperlink>
    </w:p>
    <w:p w14:paraId="2CD56491" w14:textId="77777777" w:rsidR="00C668B3" w:rsidRDefault="00C668B3">
      <w:pPr>
        <w:pStyle w:val="FootnoteText"/>
      </w:pPr>
    </w:p>
  </w:footnote>
  <w:footnote w:id="4">
    <w:p w14:paraId="7DC0684E" w14:textId="23E3C34E" w:rsidR="00163FBB" w:rsidRPr="00BE5544" w:rsidRDefault="00163FBB" w:rsidP="00163FBB">
      <w:pPr>
        <w:pStyle w:val="FootnoteText"/>
        <w:ind w:left="0" w:firstLine="0"/>
        <w:jc w:val="left"/>
        <w:rPr>
          <w:rStyle w:val="Hyperlink"/>
        </w:rPr>
      </w:pPr>
      <w:r>
        <w:rPr>
          <w:rStyle w:val="FootnoteReference"/>
        </w:rPr>
        <w:footnoteRef/>
      </w:r>
      <w:r>
        <w:t xml:space="preserve"> View at: </w:t>
      </w:r>
      <w:hyperlink r:id="rId2" w:history="1">
        <w:r w:rsidR="00E955FE" w:rsidRPr="0054356F">
          <w:rPr>
            <w:rStyle w:val="Hyperlink"/>
          </w:rPr>
          <w:t>https://www.ashford.gov.uk/planning-and-development/planning-policy/neighbourhood-plans/pluckley-neighbourhood-plan/</w:t>
        </w:r>
      </w:hyperlink>
    </w:p>
  </w:footnote>
  <w:footnote w:id="5">
    <w:p w14:paraId="106321DD" w14:textId="13CCF5B8" w:rsidR="00E955FE" w:rsidRDefault="00A1451D" w:rsidP="00A1451D">
      <w:pPr>
        <w:pStyle w:val="FootnoteText"/>
        <w:ind w:left="0" w:firstLine="0"/>
        <w:jc w:val="left"/>
        <w:rPr>
          <w:rStyle w:val="Hyperlink"/>
        </w:rPr>
      </w:pPr>
      <w:r>
        <w:rPr>
          <w:rStyle w:val="FootnoteReference"/>
        </w:rPr>
        <w:footnoteRef/>
      </w:r>
      <w:r>
        <w:t xml:space="preserve"> View at: </w:t>
      </w:r>
      <w:r>
        <w:rPr>
          <w:rStyle w:val="Hyperlink"/>
        </w:rPr>
        <w:t>https://www.ashford.gov.uk/planning-and-development/planning-policy/neighbourhood-plans/pluckley-neighbourhood-plan/</w:t>
      </w:r>
    </w:p>
    <w:p w14:paraId="5C5B8B2B" w14:textId="6384BDF0" w:rsidR="00A1451D" w:rsidRDefault="00A1451D" w:rsidP="00A1451D">
      <w:pPr>
        <w:pStyle w:val="FootnoteText"/>
      </w:pPr>
    </w:p>
    <w:p w14:paraId="7A03964E" w14:textId="3EF6E2D0" w:rsidR="00A1451D" w:rsidRDefault="00A1451D">
      <w:pPr>
        <w:pStyle w:val="FootnoteText"/>
      </w:pPr>
    </w:p>
  </w:footnote>
  <w:footnote w:id="6">
    <w:p w14:paraId="264E0232" w14:textId="77777777" w:rsidR="000A5E2B" w:rsidRDefault="000A5E2B" w:rsidP="00922160">
      <w:pPr>
        <w:pStyle w:val="FootnoteText"/>
      </w:pPr>
      <w:r>
        <w:rPr>
          <w:rStyle w:val="FootnoteReference"/>
        </w:rPr>
        <w:footnoteRef/>
      </w:r>
      <w:r>
        <w:t xml:space="preserve"> </w:t>
      </w:r>
      <w:r>
        <w:rPr>
          <w:rFonts w:cs="Arial"/>
        </w:rPr>
        <w:t xml:space="preserve">The </w:t>
      </w:r>
      <w:r>
        <w:rPr>
          <w:rFonts w:cs="Arial"/>
          <w:shd w:val="clear" w:color="auto" w:fill="FFFFFF"/>
        </w:rPr>
        <w:t>existing body of environmental regulation is retained in UK law.</w:t>
      </w:r>
    </w:p>
  </w:footnote>
  <w:footnote w:id="7">
    <w:p w14:paraId="0DFB0FB1" w14:textId="77777777" w:rsidR="000A5E2B" w:rsidRDefault="000A5E2B" w:rsidP="00A37938">
      <w:pPr>
        <w:pStyle w:val="CommentText"/>
        <w:ind w:left="0" w:firstLine="0"/>
        <w:jc w:val="left"/>
      </w:pPr>
      <w:r>
        <w:rPr>
          <w:rStyle w:val="FootnoteReference"/>
        </w:rPr>
        <w:footnoteRef/>
      </w:r>
      <w:r>
        <w:t xml:space="preserve"> This revised Basic Condition came into force on 28 December 2018 through the Conservation of Habitats and Species and Planning (Various Amendments) (England and Wales) Regulations 2018.</w:t>
      </w:r>
    </w:p>
  </w:footnote>
  <w:footnote w:id="8">
    <w:p w14:paraId="2B2B0D3A" w14:textId="04E76C71" w:rsidR="000A5E2B" w:rsidRPr="00CA5510" w:rsidRDefault="000A5E2B" w:rsidP="001413D2">
      <w:pPr>
        <w:pStyle w:val="FootnoteText"/>
        <w:ind w:left="0" w:firstLine="0"/>
        <w:jc w:val="left"/>
        <w:rPr>
          <w:rStyle w:val="Hyperlink"/>
        </w:rPr>
      </w:pPr>
      <w:r>
        <w:rPr>
          <w:rStyle w:val="FootnoteReference"/>
        </w:rPr>
        <w:footnoteRef/>
      </w:r>
      <w:r>
        <w:t xml:space="preserve"> View at:</w:t>
      </w:r>
      <w:r w:rsidRPr="00765316">
        <w:t xml:space="preserve"> </w:t>
      </w:r>
      <w:r w:rsidR="00C27E80">
        <w:t xml:space="preserve">View at: </w:t>
      </w:r>
      <w:hyperlink r:id="rId3" w:history="1">
        <w:r w:rsidR="008F6353" w:rsidRPr="001302C2">
          <w:rPr>
            <w:rStyle w:val="Hyperlink"/>
          </w:rPr>
          <w:t>https://www.ashford.gov.uk/planning-and-development/planning-policy/neighbourhood-plans/pluckley-neighbourhood-plan/</w:t>
        </w:r>
      </w:hyperlink>
    </w:p>
  </w:footnote>
  <w:footnote w:id="9">
    <w:p w14:paraId="34A6BD98" w14:textId="2360B2B8" w:rsidR="001413D2" w:rsidRDefault="001413D2" w:rsidP="000E0828">
      <w:pPr>
        <w:pStyle w:val="FootnoteText"/>
        <w:ind w:left="0" w:firstLine="0"/>
        <w:jc w:val="left"/>
      </w:pPr>
      <w:r>
        <w:rPr>
          <w:rStyle w:val="FootnoteReference"/>
        </w:rPr>
        <w:footnoteRef/>
      </w:r>
      <w:r>
        <w:t xml:space="preserve"> View at: </w:t>
      </w:r>
      <w:hyperlink r:id="rId4" w:history="1">
        <w:r w:rsidR="00E955FE" w:rsidRPr="0054356F">
          <w:rPr>
            <w:rStyle w:val="Hyperlink"/>
          </w:rPr>
          <w:t>https://www.ashford.gov.uk/planning-and-development/planning-policy/neighbourhood-plans/pluckley-neighbourhood-plan/</w:t>
        </w:r>
      </w:hyperlink>
      <w:hyperlink r:id="rId5" w:history="1"/>
    </w:p>
  </w:footnote>
  <w:footnote w:id="10">
    <w:p w14:paraId="77BE32B3" w14:textId="41CC8A77" w:rsidR="00995B00" w:rsidRPr="00361A6A" w:rsidRDefault="00995B00" w:rsidP="00361A6A">
      <w:pPr>
        <w:pStyle w:val="FootnoteText"/>
        <w:ind w:left="0" w:firstLine="0"/>
        <w:jc w:val="left"/>
        <w:rPr>
          <w:color w:val="0563C1" w:themeColor="hyperlink"/>
          <w:u w:val="single"/>
        </w:rPr>
      </w:pPr>
      <w:r>
        <w:rPr>
          <w:rStyle w:val="FootnoteReference"/>
        </w:rPr>
        <w:footnoteRef/>
      </w:r>
      <w:r>
        <w:t xml:space="preserve"> View at: </w:t>
      </w:r>
      <w:hyperlink r:id="rId6" w:history="1">
        <w:r w:rsidR="00346F25" w:rsidRPr="0054356F">
          <w:rPr>
            <w:rStyle w:val="Hyperlink"/>
          </w:rPr>
          <w:t>https://www.ashford.gov.uk/planning-and-development/planning-policy/neighbourhood-plans/pluckley-neighbourhood-plan/</w:t>
        </w:r>
      </w:hyperlink>
    </w:p>
  </w:footnote>
  <w:footnote w:id="11">
    <w:p w14:paraId="5F1D6A26" w14:textId="4FB4EFDF" w:rsidR="007E557B" w:rsidRDefault="007E557B" w:rsidP="000E0828">
      <w:pPr>
        <w:pStyle w:val="FootnoteText"/>
        <w:ind w:left="0" w:firstLine="0"/>
        <w:jc w:val="left"/>
      </w:pPr>
      <w:r>
        <w:rPr>
          <w:rStyle w:val="FootnoteReference"/>
        </w:rPr>
        <w:footnoteRef/>
      </w:r>
      <w:r>
        <w:t xml:space="preserve"> View at:</w:t>
      </w:r>
      <w:r w:rsidR="00995B00">
        <w:t xml:space="preserve"> </w:t>
      </w:r>
      <w:hyperlink r:id="rId7" w:history="1">
        <w:r w:rsidR="00346F25" w:rsidRPr="0054356F">
          <w:rPr>
            <w:rStyle w:val="Hyperlink"/>
          </w:rPr>
          <w:t>https://www.ashford.gov.uk/planning-and-development/planning-policy/neighbourhood-plans/pluckley-neighbourhood-plan/</w:t>
        </w:r>
      </w:hyperlink>
    </w:p>
  </w:footnote>
  <w:footnote w:id="12">
    <w:p w14:paraId="2FD33E6C" w14:textId="2E77D8EC" w:rsidR="00E955FE" w:rsidRPr="00F36D13" w:rsidRDefault="000A5E2B" w:rsidP="00CC55FE">
      <w:pPr>
        <w:pStyle w:val="FootnoteText"/>
        <w:ind w:left="0" w:firstLine="0"/>
        <w:jc w:val="left"/>
        <w:rPr>
          <w:rStyle w:val="Hyperlink"/>
        </w:rPr>
      </w:pPr>
      <w:r>
        <w:rPr>
          <w:rStyle w:val="FootnoteReference"/>
        </w:rPr>
        <w:footnoteRef/>
      </w:r>
      <w:r>
        <w:t xml:space="preserve"> View at:</w:t>
      </w:r>
      <w:r w:rsidRPr="008B1680">
        <w:t xml:space="preserve"> </w:t>
      </w:r>
      <w:hyperlink r:id="rId8" w:history="1">
        <w:r w:rsidR="00E955FE" w:rsidRPr="0054356F">
          <w:rPr>
            <w:rStyle w:val="Hyperlink"/>
          </w:rPr>
          <w:t>https://www.ashford.gov.uk/planning-and-development/planning-policy/neighbourhood-plans/pluckley-neighbourhood-plan/</w:t>
        </w:r>
      </w:hyperlink>
    </w:p>
  </w:footnote>
  <w:footnote w:id="13">
    <w:p w14:paraId="601782C1" w14:textId="77777777" w:rsidR="000A5E2B" w:rsidRDefault="000A5E2B" w:rsidP="002A072F">
      <w:pPr>
        <w:pStyle w:val="FootnoteText"/>
      </w:pPr>
      <w:r>
        <w:rPr>
          <w:rStyle w:val="FootnoteReference"/>
        </w:rPr>
        <w:footnoteRef/>
      </w:r>
      <w:r>
        <w:t xml:space="preserve"> The meaning of ‘excluded development’ is set out in s.61K of the 1990 Act.</w:t>
      </w:r>
    </w:p>
  </w:footnote>
  <w:footnote w:id="14">
    <w:p w14:paraId="6B585718" w14:textId="47251580" w:rsidR="000A5E2B" w:rsidRDefault="000A5E2B" w:rsidP="00FB5D50">
      <w:pPr>
        <w:pStyle w:val="FootnoteText"/>
      </w:pPr>
      <w:r>
        <w:rPr>
          <w:rStyle w:val="FootnoteReference"/>
        </w:rPr>
        <w:footnoteRef/>
      </w:r>
      <w:r>
        <w:t xml:space="preserve"> </w:t>
      </w:r>
      <w:r w:rsidRPr="008C742E">
        <w:t>PPG Reference ID: 41-041-20140306</w:t>
      </w:r>
      <w:r>
        <w:t>.</w:t>
      </w:r>
    </w:p>
  </w:footnote>
  <w:footnote w:id="15">
    <w:p w14:paraId="6E2C4269" w14:textId="53EFC7A7" w:rsidR="00735644" w:rsidRDefault="00735644" w:rsidP="00F75700">
      <w:pPr>
        <w:pStyle w:val="FootnoteText"/>
        <w:ind w:left="0" w:firstLine="0"/>
        <w:jc w:val="left"/>
      </w:pPr>
      <w:r>
        <w:rPr>
          <w:rStyle w:val="FootnoteReference"/>
        </w:rPr>
        <w:footnoteRef/>
      </w:r>
      <w:r>
        <w:t xml:space="preserve"> </w:t>
      </w:r>
      <w:r w:rsidR="00F75700">
        <w:t xml:space="preserve">The Contents page refers to ‘6. Managing </w:t>
      </w:r>
      <w:r w:rsidR="00F75700" w:rsidRPr="00F75700">
        <w:rPr>
          <w:u w:val="single"/>
        </w:rPr>
        <w:t>the</w:t>
      </w:r>
      <w:r w:rsidR="00F75700">
        <w:t xml:space="preserve"> Rural Environment’ whilst </w:t>
      </w:r>
      <w:r w:rsidR="00AF5337">
        <w:t xml:space="preserve">the </w:t>
      </w:r>
      <w:r w:rsidR="00F75700">
        <w:t xml:space="preserve">reference in the </w:t>
      </w:r>
      <w:r w:rsidR="00AF5337">
        <w:t>relevant h</w:t>
      </w:r>
      <w:r w:rsidR="00F75700">
        <w:t xml:space="preserve">eading </w:t>
      </w:r>
      <w:r w:rsidR="00AF5337">
        <w:t xml:space="preserve">within the Plan is </w:t>
      </w:r>
      <w:r w:rsidR="00F75700">
        <w:t xml:space="preserve">to ‘Managing </w:t>
      </w:r>
      <w:r w:rsidR="00F75700" w:rsidRPr="00F75700">
        <w:rPr>
          <w:u w:val="single"/>
        </w:rPr>
        <w:t>our</w:t>
      </w:r>
      <w:r w:rsidR="00F75700">
        <w:t xml:space="preserve"> Rural Environment’. A similar issue arise</w:t>
      </w:r>
      <w:r w:rsidR="00AF5337">
        <w:t>s</w:t>
      </w:r>
      <w:r w:rsidR="00F75700">
        <w:t xml:space="preserve"> with </w:t>
      </w:r>
      <w:r w:rsidR="00AF5337">
        <w:t xml:space="preserve">the </w:t>
      </w:r>
      <w:r w:rsidR="00F75700">
        <w:t xml:space="preserve">entry ‘7. Housing’ on the Contents page and the ‘Housing </w:t>
      </w:r>
      <w:r w:rsidR="00F75700" w:rsidRPr="00F75700">
        <w:rPr>
          <w:u w:val="single"/>
        </w:rPr>
        <w:t>and Development</w:t>
      </w:r>
      <w:r w:rsidR="00F75700">
        <w:t xml:space="preserve">’ header under the List of Policies. These </w:t>
      </w:r>
      <w:r w:rsidR="00AF5337">
        <w:t xml:space="preserve">(and any similar) </w:t>
      </w:r>
      <w:r w:rsidR="00F75700">
        <w:t xml:space="preserve">minor inconsistencies </w:t>
      </w:r>
      <w:r w:rsidR="00C15B0E">
        <w:t>may</w:t>
      </w:r>
      <w:r w:rsidR="00F75700">
        <w:t xml:space="preserve"> be addressed under the terms of paragraph 4.50 below. </w:t>
      </w:r>
    </w:p>
  </w:footnote>
  <w:footnote w:id="16">
    <w:p w14:paraId="73C2E508" w14:textId="77777777" w:rsidR="005D5E77" w:rsidRDefault="005D5E77" w:rsidP="005D5E77">
      <w:pPr>
        <w:pStyle w:val="FootnoteText"/>
        <w:rPr>
          <w:i/>
          <w:iCs/>
        </w:rPr>
      </w:pPr>
      <w:r>
        <w:rPr>
          <w:rStyle w:val="FootnoteReference"/>
        </w:rPr>
        <w:footnoteRef/>
      </w:r>
      <w:r>
        <w:t xml:space="preserve"> </w:t>
      </w:r>
      <w:r>
        <w:rPr>
          <w:rStyle w:val="Emphasis"/>
          <w:rFonts w:cstheme="minorHAnsi"/>
          <w:bdr w:val="none" w:sz="0" w:space="0" w:color="auto" w:frame="1"/>
        </w:rPr>
        <w:t>Case Number: C1/2020/0812.</w:t>
      </w:r>
    </w:p>
  </w:footnote>
  <w:footnote w:id="17">
    <w:p w14:paraId="0736A2FE" w14:textId="596BB988" w:rsidR="00AF5337" w:rsidRDefault="00AF5337" w:rsidP="005B1772">
      <w:pPr>
        <w:pStyle w:val="FootnoteText"/>
        <w:ind w:left="0" w:firstLine="0"/>
        <w:jc w:val="left"/>
      </w:pPr>
      <w:r>
        <w:rPr>
          <w:rStyle w:val="FootnoteReference"/>
        </w:rPr>
        <w:footnoteRef/>
      </w:r>
      <w:r>
        <w:t xml:space="preserve"> </w:t>
      </w:r>
      <w:r w:rsidRPr="00B0308F">
        <w:rPr>
          <w:rFonts w:cs="Arial"/>
        </w:rPr>
        <w:t>Modifications for the purpose of correcting errors is provided for in Paragraph 10(3)(e) of Schedule 4B to the 1990 Act</w:t>
      </w:r>
      <w:r w:rsidR="005B1772">
        <w:rPr>
          <w:rFonts w:cs="Arial"/>
        </w:rPr>
        <w:t>.</w:t>
      </w:r>
    </w:p>
  </w:footnote>
  <w:footnote w:id="18">
    <w:p w14:paraId="0D1D446E" w14:textId="2B917618" w:rsidR="00581195" w:rsidRDefault="00581195">
      <w:pPr>
        <w:pStyle w:val="FootnoteText"/>
      </w:pPr>
      <w:r>
        <w:rPr>
          <w:rStyle w:val="FootnoteReference"/>
        </w:rPr>
        <w:footnoteRef/>
      </w:r>
      <w:r>
        <w:t xml:space="preserve"> </w:t>
      </w:r>
      <w:r w:rsidRPr="001E0D39">
        <w:t>See PPG Reference ID:</w:t>
      </w:r>
      <w:r w:rsidR="001E0D39" w:rsidRPr="001E0D39">
        <w:t xml:space="preserve"> </w:t>
      </w:r>
      <w:r w:rsidRPr="001E0D39">
        <w:rPr>
          <w:rFonts w:cs="Arial"/>
          <w:color w:val="0B0C0C"/>
          <w:shd w:val="clear" w:color="auto" w:fill="FFFFFF"/>
        </w:rPr>
        <w:t>41-004-20190509</w:t>
      </w:r>
      <w:r w:rsidR="001E0D39" w:rsidRPr="001E0D39">
        <w:rPr>
          <w:rFonts w:cs="Arial"/>
          <w:color w:val="0B0C0C"/>
          <w:shd w:val="clear" w:color="auto" w:fill="FFFFFF"/>
        </w:rPr>
        <w:t>.</w:t>
      </w:r>
    </w:p>
  </w:footnote>
  <w:footnote w:id="19">
    <w:p w14:paraId="3ECDEA94" w14:textId="77777777" w:rsidR="001A34E5" w:rsidRPr="000E2776" w:rsidRDefault="001A34E5" w:rsidP="001A34E5">
      <w:pPr>
        <w:pStyle w:val="FootnoteText"/>
        <w:jc w:val="left"/>
      </w:pPr>
      <w:r>
        <w:rPr>
          <w:rStyle w:val="FootnoteReference"/>
        </w:rPr>
        <w:footnoteRef/>
      </w:r>
      <w:r>
        <w:t xml:space="preserve"> PPG Reference </w:t>
      </w:r>
      <w:r w:rsidRPr="000E2776">
        <w:rPr>
          <w:rFonts w:cs="Arial"/>
          <w:color w:val="0B0C0C"/>
          <w:shd w:val="clear" w:color="auto" w:fill="FFFFFF"/>
        </w:rPr>
        <w:t>ID: 41-106-20190509</w:t>
      </w:r>
      <w:r>
        <w:rPr>
          <w:rFonts w:cs="Arial"/>
          <w:color w:val="0B0C0C"/>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54ABD"/>
    <w:multiLevelType w:val="hybridMultilevel"/>
    <w:tmpl w:val="DB74A77C"/>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 w15:restartNumberingAfterBreak="0">
    <w:nsid w:val="036B4447"/>
    <w:multiLevelType w:val="hybridMultilevel"/>
    <w:tmpl w:val="308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8195B"/>
    <w:multiLevelType w:val="multilevel"/>
    <w:tmpl w:val="426A45D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8705E61"/>
    <w:multiLevelType w:val="hybridMultilevel"/>
    <w:tmpl w:val="259ACD24"/>
    <w:lvl w:ilvl="0" w:tplc="8C52BC2A">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5078E"/>
    <w:multiLevelType w:val="hybridMultilevel"/>
    <w:tmpl w:val="240C5186"/>
    <w:lvl w:ilvl="0" w:tplc="1582725A">
      <w:start w:val="3"/>
      <w:numFmt w:val="bullet"/>
      <w:lvlText w:val="-"/>
      <w:lvlJc w:val="left"/>
      <w:pPr>
        <w:ind w:left="2138" w:hanging="360"/>
      </w:pPr>
      <w:rPr>
        <w:rFonts w:ascii="Calibri" w:eastAsia="Times New Roman" w:hAnsi="Calibri" w:cs="Times New Roman"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0F0451F6"/>
    <w:multiLevelType w:val="hybridMultilevel"/>
    <w:tmpl w:val="68BA02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F5041"/>
    <w:multiLevelType w:val="hybridMultilevel"/>
    <w:tmpl w:val="545260B0"/>
    <w:lvl w:ilvl="0" w:tplc="6C765864">
      <w:start w:val="1"/>
      <w:numFmt w:val="decimal"/>
      <w:lvlText w:val="%1."/>
      <w:lvlJc w:val="left"/>
      <w:pPr>
        <w:ind w:left="1125" w:hanging="45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7" w15:restartNumberingAfterBreak="0">
    <w:nsid w:val="1BC765F9"/>
    <w:multiLevelType w:val="hybridMultilevel"/>
    <w:tmpl w:val="9E20C06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007E2"/>
    <w:multiLevelType w:val="hybridMultilevel"/>
    <w:tmpl w:val="16DAFE88"/>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9" w15:restartNumberingAfterBreak="0">
    <w:nsid w:val="236D3A90"/>
    <w:multiLevelType w:val="multilevel"/>
    <w:tmpl w:val="B76C1C6A"/>
    <w:lvl w:ilvl="0">
      <w:start w:val="1"/>
      <w:numFmt w:val="decimal"/>
      <w:lvlText w:val="%1"/>
      <w:lvlJc w:val="left"/>
      <w:pPr>
        <w:ind w:left="525" w:hanging="52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50C7C13"/>
    <w:multiLevelType w:val="multilevel"/>
    <w:tmpl w:val="615A2FBE"/>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5D06452"/>
    <w:multiLevelType w:val="hybridMultilevel"/>
    <w:tmpl w:val="C3262BCE"/>
    <w:lvl w:ilvl="0" w:tplc="0D12E01A">
      <w:start w:val="1"/>
      <w:numFmt w:val="decimal"/>
      <w:lvlText w:val="%1."/>
      <w:lvlJc w:val="left"/>
      <w:pPr>
        <w:ind w:left="1155" w:hanging="375"/>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2" w15:restartNumberingAfterBreak="0">
    <w:nsid w:val="2670469C"/>
    <w:multiLevelType w:val="multilevel"/>
    <w:tmpl w:val="0614AE9C"/>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6E13264"/>
    <w:multiLevelType w:val="hybridMultilevel"/>
    <w:tmpl w:val="D8024668"/>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4" w15:restartNumberingAfterBreak="0">
    <w:nsid w:val="28340BB8"/>
    <w:multiLevelType w:val="hybridMultilevel"/>
    <w:tmpl w:val="BECE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722D3"/>
    <w:multiLevelType w:val="hybridMultilevel"/>
    <w:tmpl w:val="19844B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764579"/>
    <w:multiLevelType w:val="hybridMultilevel"/>
    <w:tmpl w:val="2D3A776E"/>
    <w:lvl w:ilvl="0" w:tplc="08090001">
      <w:start w:val="1"/>
      <w:numFmt w:val="bullet"/>
      <w:lvlText w:val=""/>
      <w:lvlJc w:val="left"/>
      <w:pPr>
        <w:ind w:left="1418" w:hanging="360"/>
      </w:pPr>
      <w:rPr>
        <w:rFonts w:ascii="Symbol" w:hAnsi="Symbol" w:hint="default"/>
      </w:rPr>
    </w:lvl>
    <w:lvl w:ilvl="1" w:tplc="08090003">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17" w15:restartNumberingAfterBreak="0">
    <w:nsid w:val="2CCE218C"/>
    <w:multiLevelType w:val="hybridMultilevel"/>
    <w:tmpl w:val="3BDCC6A0"/>
    <w:lvl w:ilvl="0" w:tplc="08090001">
      <w:start w:val="1"/>
      <w:numFmt w:val="bullet"/>
      <w:lvlText w:val=""/>
      <w:lvlJc w:val="left"/>
      <w:pPr>
        <w:ind w:left="3695" w:hanging="360"/>
      </w:pPr>
      <w:rPr>
        <w:rFonts w:ascii="Symbol" w:hAnsi="Symbol" w:hint="default"/>
      </w:rPr>
    </w:lvl>
    <w:lvl w:ilvl="1" w:tplc="08090003" w:tentative="1">
      <w:start w:val="1"/>
      <w:numFmt w:val="bullet"/>
      <w:lvlText w:val="o"/>
      <w:lvlJc w:val="left"/>
      <w:pPr>
        <w:ind w:left="4415" w:hanging="360"/>
      </w:pPr>
      <w:rPr>
        <w:rFonts w:ascii="Courier New" w:hAnsi="Courier New" w:cs="Courier New" w:hint="default"/>
      </w:rPr>
    </w:lvl>
    <w:lvl w:ilvl="2" w:tplc="08090005" w:tentative="1">
      <w:start w:val="1"/>
      <w:numFmt w:val="bullet"/>
      <w:lvlText w:val=""/>
      <w:lvlJc w:val="left"/>
      <w:pPr>
        <w:ind w:left="5135" w:hanging="360"/>
      </w:pPr>
      <w:rPr>
        <w:rFonts w:ascii="Wingdings" w:hAnsi="Wingdings" w:hint="default"/>
      </w:rPr>
    </w:lvl>
    <w:lvl w:ilvl="3" w:tplc="08090001" w:tentative="1">
      <w:start w:val="1"/>
      <w:numFmt w:val="bullet"/>
      <w:lvlText w:val=""/>
      <w:lvlJc w:val="left"/>
      <w:pPr>
        <w:ind w:left="5855" w:hanging="360"/>
      </w:pPr>
      <w:rPr>
        <w:rFonts w:ascii="Symbol" w:hAnsi="Symbol" w:hint="default"/>
      </w:rPr>
    </w:lvl>
    <w:lvl w:ilvl="4" w:tplc="08090003" w:tentative="1">
      <w:start w:val="1"/>
      <w:numFmt w:val="bullet"/>
      <w:lvlText w:val="o"/>
      <w:lvlJc w:val="left"/>
      <w:pPr>
        <w:ind w:left="6575" w:hanging="360"/>
      </w:pPr>
      <w:rPr>
        <w:rFonts w:ascii="Courier New" w:hAnsi="Courier New" w:cs="Courier New" w:hint="default"/>
      </w:rPr>
    </w:lvl>
    <w:lvl w:ilvl="5" w:tplc="08090005" w:tentative="1">
      <w:start w:val="1"/>
      <w:numFmt w:val="bullet"/>
      <w:lvlText w:val=""/>
      <w:lvlJc w:val="left"/>
      <w:pPr>
        <w:ind w:left="7295" w:hanging="360"/>
      </w:pPr>
      <w:rPr>
        <w:rFonts w:ascii="Wingdings" w:hAnsi="Wingdings" w:hint="default"/>
      </w:rPr>
    </w:lvl>
    <w:lvl w:ilvl="6" w:tplc="08090001" w:tentative="1">
      <w:start w:val="1"/>
      <w:numFmt w:val="bullet"/>
      <w:lvlText w:val=""/>
      <w:lvlJc w:val="left"/>
      <w:pPr>
        <w:ind w:left="8015" w:hanging="360"/>
      </w:pPr>
      <w:rPr>
        <w:rFonts w:ascii="Symbol" w:hAnsi="Symbol" w:hint="default"/>
      </w:rPr>
    </w:lvl>
    <w:lvl w:ilvl="7" w:tplc="08090003" w:tentative="1">
      <w:start w:val="1"/>
      <w:numFmt w:val="bullet"/>
      <w:lvlText w:val="o"/>
      <w:lvlJc w:val="left"/>
      <w:pPr>
        <w:ind w:left="8735" w:hanging="360"/>
      </w:pPr>
      <w:rPr>
        <w:rFonts w:ascii="Courier New" w:hAnsi="Courier New" w:cs="Courier New" w:hint="default"/>
      </w:rPr>
    </w:lvl>
    <w:lvl w:ilvl="8" w:tplc="08090005" w:tentative="1">
      <w:start w:val="1"/>
      <w:numFmt w:val="bullet"/>
      <w:lvlText w:val=""/>
      <w:lvlJc w:val="left"/>
      <w:pPr>
        <w:ind w:left="9455" w:hanging="360"/>
      </w:pPr>
      <w:rPr>
        <w:rFonts w:ascii="Wingdings" w:hAnsi="Wingdings" w:hint="default"/>
      </w:rPr>
    </w:lvl>
  </w:abstractNum>
  <w:abstractNum w:abstractNumId="18" w15:restartNumberingAfterBreak="0">
    <w:nsid w:val="32CE4FE9"/>
    <w:multiLevelType w:val="multilevel"/>
    <w:tmpl w:val="14961E48"/>
    <w:lvl w:ilvl="0">
      <w:start w:val="1"/>
      <w:numFmt w:val="decimal"/>
      <w:lvlText w:val="%1"/>
      <w:lvlJc w:val="left"/>
      <w:pPr>
        <w:ind w:left="480" w:hanging="48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9" w15:restartNumberingAfterBreak="0">
    <w:nsid w:val="383E6FE4"/>
    <w:multiLevelType w:val="multilevel"/>
    <w:tmpl w:val="BADC31CA"/>
    <w:lvl w:ilvl="0">
      <w:start w:val="1"/>
      <w:numFmt w:val="decimal"/>
      <w:lvlText w:val="%1"/>
      <w:lvlJc w:val="left"/>
      <w:pPr>
        <w:ind w:left="375" w:hanging="375"/>
      </w:pPr>
    </w:lvl>
    <w:lvl w:ilvl="1">
      <w:start w:val="8"/>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2008" w:hanging="1440"/>
      </w:pPr>
    </w:lvl>
    <w:lvl w:ilvl="5">
      <w:start w:val="1"/>
      <w:numFmt w:val="decimal"/>
      <w:lvlText w:val="%1.%2.%3.%4.%5.%6"/>
      <w:lvlJc w:val="left"/>
      <w:pPr>
        <w:ind w:left="2510" w:hanging="1800"/>
      </w:pPr>
    </w:lvl>
    <w:lvl w:ilvl="6">
      <w:start w:val="1"/>
      <w:numFmt w:val="decimal"/>
      <w:lvlText w:val="%1.%2.%3.%4.%5.%6.%7"/>
      <w:lvlJc w:val="left"/>
      <w:pPr>
        <w:ind w:left="2652" w:hanging="1800"/>
      </w:pPr>
    </w:lvl>
    <w:lvl w:ilvl="7">
      <w:start w:val="1"/>
      <w:numFmt w:val="decimal"/>
      <w:lvlText w:val="%1.%2.%3.%4.%5.%6.%7.%8"/>
      <w:lvlJc w:val="left"/>
      <w:pPr>
        <w:ind w:left="3154" w:hanging="2160"/>
      </w:pPr>
    </w:lvl>
    <w:lvl w:ilvl="8">
      <w:start w:val="1"/>
      <w:numFmt w:val="decimal"/>
      <w:lvlText w:val="%1.%2.%3.%4.%5.%6.%7.%8.%9"/>
      <w:lvlJc w:val="left"/>
      <w:pPr>
        <w:ind w:left="3656" w:hanging="2520"/>
      </w:pPr>
    </w:lvl>
  </w:abstractNum>
  <w:abstractNum w:abstractNumId="20" w15:restartNumberingAfterBreak="0">
    <w:nsid w:val="398B5B2D"/>
    <w:multiLevelType w:val="multilevel"/>
    <w:tmpl w:val="14961E48"/>
    <w:lvl w:ilvl="0">
      <w:start w:val="1"/>
      <w:numFmt w:val="decimal"/>
      <w:lvlText w:val="%1"/>
      <w:lvlJc w:val="left"/>
      <w:pPr>
        <w:ind w:left="480" w:hanging="48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1" w15:restartNumberingAfterBreak="0">
    <w:nsid w:val="3E1F7B6C"/>
    <w:multiLevelType w:val="multilevel"/>
    <w:tmpl w:val="79A65D40"/>
    <w:lvl w:ilvl="0">
      <w:start w:val="1"/>
      <w:numFmt w:val="decimal"/>
      <w:lvlText w:val="%1"/>
      <w:lvlJc w:val="left"/>
      <w:pPr>
        <w:ind w:left="525" w:hanging="525"/>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3E952485"/>
    <w:multiLevelType w:val="hybridMultilevel"/>
    <w:tmpl w:val="988CB260"/>
    <w:lvl w:ilvl="0" w:tplc="1BE0E004">
      <w:start w:val="4"/>
      <w:numFmt w:val="decimal"/>
      <w:lvlText w:val="%1"/>
      <w:lvlJc w:val="left"/>
      <w:pPr>
        <w:ind w:left="1035" w:hanging="360"/>
      </w:pPr>
      <w:rPr>
        <w:rFonts w:ascii="Verdana" w:hAnsi="Verdana" w:hint="default"/>
        <w:u w:val="none"/>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3" w15:restartNumberingAfterBreak="0">
    <w:nsid w:val="458A7139"/>
    <w:multiLevelType w:val="hybridMultilevel"/>
    <w:tmpl w:val="84B0CD4E"/>
    <w:lvl w:ilvl="0" w:tplc="1582725A">
      <w:start w:val="3"/>
      <w:numFmt w:val="bullet"/>
      <w:lvlText w:val="-"/>
      <w:lvlJc w:val="left"/>
      <w:pPr>
        <w:ind w:left="1287" w:hanging="360"/>
      </w:pPr>
      <w:rPr>
        <w:rFonts w:ascii="Calibri" w:eastAsia="Times New Roman" w:hAnsi="Calibri" w:cs="Times New Roman"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6265786"/>
    <w:multiLevelType w:val="multilevel"/>
    <w:tmpl w:val="08064408"/>
    <w:lvl w:ilvl="0">
      <w:start w:val="1"/>
      <w:numFmt w:val="decimal"/>
      <w:lvlText w:val="%1"/>
      <w:lvlJc w:val="left"/>
      <w:pPr>
        <w:ind w:left="500" w:hanging="5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466F43A0"/>
    <w:multiLevelType w:val="hybridMultilevel"/>
    <w:tmpl w:val="05E21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A417633"/>
    <w:multiLevelType w:val="multilevel"/>
    <w:tmpl w:val="14961E48"/>
    <w:lvl w:ilvl="0">
      <w:start w:val="1"/>
      <w:numFmt w:val="decimal"/>
      <w:lvlText w:val="%1"/>
      <w:lvlJc w:val="left"/>
      <w:pPr>
        <w:ind w:left="480" w:hanging="48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7" w15:restartNumberingAfterBreak="0">
    <w:nsid w:val="4AFA1A51"/>
    <w:multiLevelType w:val="multilevel"/>
    <w:tmpl w:val="90C8BB70"/>
    <w:lvl w:ilvl="0">
      <w:start w:val="1"/>
      <w:numFmt w:val="decimal"/>
      <w:lvlText w:val="%1"/>
      <w:lvlJc w:val="left"/>
      <w:pPr>
        <w:ind w:left="525" w:hanging="52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B541E08"/>
    <w:multiLevelType w:val="multilevel"/>
    <w:tmpl w:val="A70C0EEC"/>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51B83F36"/>
    <w:multiLevelType w:val="hybridMultilevel"/>
    <w:tmpl w:val="7C344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3147567"/>
    <w:multiLevelType w:val="hybridMultilevel"/>
    <w:tmpl w:val="D9A2B1E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2056ECC0">
      <w:start w:val="1"/>
      <w:numFmt w:val="decimal"/>
      <w:lvlText w:val="%3."/>
      <w:lvlJc w:val="left"/>
      <w:pPr>
        <w:ind w:left="2340" w:hanging="360"/>
      </w:pPr>
      <w:rPr>
        <w:rFonts w:hint="default"/>
      </w:rPr>
    </w:lvl>
    <w:lvl w:ilvl="3" w:tplc="ACC0C718">
      <w:start w:val="1"/>
      <w:numFmt w:val="bullet"/>
      <w:lvlText w:val="-"/>
      <w:lvlJc w:val="left"/>
      <w:pPr>
        <w:ind w:left="2880" w:hanging="360"/>
      </w:pPr>
      <w:rPr>
        <w:rFonts w:ascii="Verdana" w:eastAsia="Times New Roman" w:hAnsi="Verdana"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53F21DA"/>
    <w:multiLevelType w:val="multilevel"/>
    <w:tmpl w:val="14961E48"/>
    <w:lvl w:ilvl="0">
      <w:start w:val="1"/>
      <w:numFmt w:val="decimal"/>
      <w:lvlText w:val="%1"/>
      <w:lvlJc w:val="left"/>
      <w:pPr>
        <w:ind w:left="480" w:hanging="48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32" w15:restartNumberingAfterBreak="0">
    <w:nsid w:val="55766A5A"/>
    <w:multiLevelType w:val="hybridMultilevel"/>
    <w:tmpl w:val="7604FE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CF3495"/>
    <w:multiLevelType w:val="hybridMultilevel"/>
    <w:tmpl w:val="EB0CE822"/>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34" w15:restartNumberingAfterBreak="0">
    <w:nsid w:val="5A8438E1"/>
    <w:multiLevelType w:val="hybridMultilevel"/>
    <w:tmpl w:val="389E7B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4A5FD3"/>
    <w:multiLevelType w:val="hybridMultilevel"/>
    <w:tmpl w:val="8778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64736B"/>
    <w:multiLevelType w:val="hybridMultilevel"/>
    <w:tmpl w:val="E3605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964C71"/>
    <w:multiLevelType w:val="multilevel"/>
    <w:tmpl w:val="92262048"/>
    <w:lvl w:ilvl="0">
      <w:start w:val="1"/>
      <w:numFmt w:val="decimal"/>
      <w:lvlText w:val="%1."/>
      <w:lvlJc w:val="left"/>
      <w:pPr>
        <w:ind w:left="1050" w:hanging="360"/>
      </w:pPr>
      <w:rPr>
        <w:rFonts w:ascii="Verdana" w:hAnsi="Verdana" w:hint="default"/>
        <w:b w:val="0"/>
        <w:bCs w:val="0"/>
      </w:rPr>
    </w:lvl>
    <w:lvl w:ilvl="1">
      <w:start w:val="6"/>
      <w:numFmt w:val="decimal"/>
      <w:isLgl/>
      <w:lvlText w:val="%1.%2"/>
      <w:lvlJc w:val="left"/>
      <w:pPr>
        <w:ind w:left="1410"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2130" w:hanging="1440"/>
      </w:pPr>
      <w:rPr>
        <w:rFonts w:hint="default"/>
      </w:rPr>
    </w:lvl>
    <w:lvl w:ilvl="5">
      <w:start w:val="1"/>
      <w:numFmt w:val="decimal"/>
      <w:isLgl/>
      <w:lvlText w:val="%1.%2.%3.%4.%5.%6"/>
      <w:lvlJc w:val="left"/>
      <w:pPr>
        <w:ind w:left="2490" w:hanging="1800"/>
      </w:pPr>
      <w:rPr>
        <w:rFonts w:hint="default"/>
      </w:rPr>
    </w:lvl>
    <w:lvl w:ilvl="6">
      <w:start w:val="1"/>
      <w:numFmt w:val="decimal"/>
      <w:isLgl/>
      <w:lvlText w:val="%1.%2.%3.%4.%5.%6.%7"/>
      <w:lvlJc w:val="left"/>
      <w:pPr>
        <w:ind w:left="2490" w:hanging="1800"/>
      </w:pPr>
      <w:rPr>
        <w:rFonts w:hint="default"/>
      </w:rPr>
    </w:lvl>
    <w:lvl w:ilvl="7">
      <w:start w:val="1"/>
      <w:numFmt w:val="decimal"/>
      <w:isLgl/>
      <w:lvlText w:val="%1.%2.%3.%4.%5.%6.%7.%8"/>
      <w:lvlJc w:val="left"/>
      <w:pPr>
        <w:ind w:left="2850" w:hanging="2160"/>
      </w:pPr>
      <w:rPr>
        <w:rFonts w:hint="default"/>
      </w:rPr>
    </w:lvl>
    <w:lvl w:ilvl="8">
      <w:start w:val="1"/>
      <w:numFmt w:val="decimal"/>
      <w:isLgl/>
      <w:lvlText w:val="%1.%2.%3.%4.%5.%6.%7.%8.%9"/>
      <w:lvlJc w:val="left"/>
      <w:pPr>
        <w:ind w:left="3210" w:hanging="2520"/>
      </w:pPr>
      <w:rPr>
        <w:rFonts w:hint="default"/>
      </w:rPr>
    </w:lvl>
  </w:abstractNum>
  <w:abstractNum w:abstractNumId="38" w15:restartNumberingAfterBreak="0">
    <w:nsid w:val="606F3E87"/>
    <w:multiLevelType w:val="multilevel"/>
    <w:tmpl w:val="18CEF686"/>
    <w:lvl w:ilvl="0">
      <w:start w:val="1"/>
      <w:numFmt w:val="decimal"/>
      <w:lvlText w:val="%1"/>
      <w:lvlJc w:val="left"/>
      <w:pPr>
        <w:ind w:left="525" w:hanging="525"/>
      </w:pPr>
    </w:lvl>
    <w:lvl w:ilvl="1">
      <w:start w:val="1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39" w15:restartNumberingAfterBreak="0">
    <w:nsid w:val="60AB59BC"/>
    <w:multiLevelType w:val="hybridMultilevel"/>
    <w:tmpl w:val="022E05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0E54D5"/>
    <w:multiLevelType w:val="hybridMultilevel"/>
    <w:tmpl w:val="C25E2AE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82A5C1D"/>
    <w:multiLevelType w:val="hybridMultilevel"/>
    <w:tmpl w:val="0A5A93E4"/>
    <w:lvl w:ilvl="0" w:tplc="1FD46444">
      <w:start w:val="1"/>
      <w:numFmt w:val="decimal"/>
      <w:lvlText w:val="%1."/>
      <w:lvlJc w:val="left"/>
      <w:pPr>
        <w:ind w:left="1095" w:hanging="375"/>
      </w:pPr>
      <w:rPr>
        <w:rFonts w:ascii="Verdana" w:hAnsi="Verdana"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90E1563"/>
    <w:multiLevelType w:val="hybridMultilevel"/>
    <w:tmpl w:val="0E10F15E"/>
    <w:lvl w:ilvl="0" w:tplc="AEF815BE">
      <w:start w:val="1"/>
      <w:numFmt w:val="decimal"/>
      <w:lvlText w:val="%1."/>
      <w:lvlJc w:val="left"/>
      <w:pPr>
        <w:ind w:left="1035" w:hanging="360"/>
      </w:pPr>
      <w:rPr>
        <w:rFonts w:ascii="Verdana" w:hAnsi="Verdana" w:hint="default"/>
      </w:rPr>
    </w:lvl>
    <w:lvl w:ilvl="1" w:tplc="AEF815BE">
      <w:start w:val="1"/>
      <w:numFmt w:val="decimal"/>
      <w:lvlText w:val="%2."/>
      <w:lvlJc w:val="left"/>
      <w:pPr>
        <w:ind w:left="1483" w:hanging="360"/>
      </w:pPr>
      <w:rPr>
        <w:rFonts w:ascii="Verdana" w:hAnsi="Verdana" w:hint="default"/>
      </w:rPr>
    </w:lvl>
    <w:lvl w:ilvl="2" w:tplc="08090005">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43" w15:restartNumberingAfterBreak="0">
    <w:nsid w:val="6CAB2019"/>
    <w:multiLevelType w:val="hybridMultilevel"/>
    <w:tmpl w:val="0A6659B2"/>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44" w15:restartNumberingAfterBreak="0">
    <w:nsid w:val="6E0B5E40"/>
    <w:multiLevelType w:val="multilevel"/>
    <w:tmpl w:val="358814A4"/>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6F387AD2"/>
    <w:multiLevelType w:val="multilevel"/>
    <w:tmpl w:val="17E62946"/>
    <w:lvl w:ilvl="0">
      <w:start w:val="1"/>
      <w:numFmt w:val="decimal"/>
      <w:lvlText w:val="%1"/>
      <w:lvlJc w:val="left"/>
      <w:pPr>
        <w:ind w:left="525" w:hanging="52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A9164C2"/>
    <w:multiLevelType w:val="hybridMultilevel"/>
    <w:tmpl w:val="49C432FA"/>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num w:numId="1" w16cid:durableId="1815677742">
    <w:abstractNumId w:val="30"/>
  </w:num>
  <w:num w:numId="2" w16cid:durableId="1856504351">
    <w:abstractNumId w:val="7"/>
  </w:num>
  <w:num w:numId="3" w16cid:durableId="584730953">
    <w:abstractNumId w:val="39"/>
  </w:num>
  <w:num w:numId="4" w16cid:durableId="1970896206">
    <w:abstractNumId w:val="17"/>
  </w:num>
  <w:num w:numId="5" w16cid:durableId="1982227158">
    <w:abstractNumId w:val="4"/>
  </w:num>
  <w:num w:numId="6" w16cid:durableId="1021592108">
    <w:abstractNumId w:val="0"/>
  </w:num>
  <w:num w:numId="7" w16cid:durableId="1832217464">
    <w:abstractNumId w:val="20"/>
  </w:num>
  <w:num w:numId="8" w16cid:durableId="2056001577">
    <w:abstractNumId w:val="23"/>
  </w:num>
  <w:num w:numId="9" w16cid:durableId="1751731945">
    <w:abstractNumId w:val="16"/>
  </w:num>
  <w:num w:numId="10" w16cid:durableId="507791592">
    <w:abstractNumId w:val="40"/>
  </w:num>
  <w:num w:numId="11" w16cid:durableId="1969503995">
    <w:abstractNumId w:val="32"/>
  </w:num>
  <w:num w:numId="12" w16cid:durableId="936329848">
    <w:abstractNumId w:val="25"/>
  </w:num>
  <w:num w:numId="13" w16cid:durableId="571544846">
    <w:abstractNumId w:val="42"/>
  </w:num>
  <w:num w:numId="14" w16cid:durableId="530151979">
    <w:abstractNumId w:val="36"/>
  </w:num>
  <w:num w:numId="15" w16cid:durableId="48262010">
    <w:abstractNumId w:val="11"/>
  </w:num>
  <w:num w:numId="16" w16cid:durableId="129903265">
    <w:abstractNumId w:val="12"/>
  </w:num>
  <w:num w:numId="17" w16cid:durableId="1004864623">
    <w:abstractNumId w:val="24"/>
  </w:num>
  <w:num w:numId="18" w16cid:durableId="507451159">
    <w:abstractNumId w:val="3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6098855">
    <w:abstractNumId w:val="1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0430703">
    <w:abstractNumId w:val="38"/>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8872064">
    <w:abstractNumId w:val="17"/>
  </w:num>
  <w:num w:numId="22" w16cid:durableId="1384215104">
    <w:abstractNumId w:val="31"/>
  </w:num>
  <w:num w:numId="23" w16cid:durableId="168258300">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6623632">
    <w:abstractNumId w:val="1"/>
  </w:num>
  <w:num w:numId="25" w16cid:durableId="1513449747">
    <w:abstractNumId w:val="14"/>
  </w:num>
  <w:num w:numId="26" w16cid:durableId="943340834">
    <w:abstractNumId w:val="35"/>
  </w:num>
  <w:num w:numId="27" w16cid:durableId="1210266320">
    <w:abstractNumId w:val="39"/>
  </w:num>
  <w:num w:numId="28" w16cid:durableId="1724064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4408248">
    <w:abstractNumId w:val="6"/>
  </w:num>
  <w:num w:numId="30" w16cid:durableId="246496705">
    <w:abstractNumId w:val="29"/>
  </w:num>
  <w:num w:numId="31" w16cid:durableId="1468937285">
    <w:abstractNumId w:val="41"/>
  </w:num>
  <w:num w:numId="32" w16cid:durableId="2023386946">
    <w:abstractNumId w:val="22"/>
  </w:num>
  <w:num w:numId="33" w16cid:durableId="381056811">
    <w:abstractNumId w:val="27"/>
  </w:num>
  <w:num w:numId="34" w16cid:durableId="2014213836">
    <w:abstractNumId w:val="45"/>
  </w:num>
  <w:num w:numId="35" w16cid:durableId="1623531973">
    <w:abstractNumId w:val="21"/>
  </w:num>
  <w:num w:numId="36" w16cid:durableId="1594779659">
    <w:abstractNumId w:val="18"/>
  </w:num>
  <w:num w:numId="37" w16cid:durableId="1374159014">
    <w:abstractNumId w:val="26"/>
  </w:num>
  <w:num w:numId="38" w16cid:durableId="686831709">
    <w:abstractNumId w:val="9"/>
  </w:num>
  <w:num w:numId="39" w16cid:durableId="126091796">
    <w:abstractNumId w:val="37"/>
  </w:num>
  <w:num w:numId="40" w16cid:durableId="1067606899">
    <w:abstractNumId w:val="43"/>
  </w:num>
  <w:num w:numId="41" w16cid:durableId="823471779">
    <w:abstractNumId w:val="33"/>
  </w:num>
  <w:num w:numId="42" w16cid:durableId="218782513">
    <w:abstractNumId w:val="13"/>
  </w:num>
  <w:num w:numId="43" w16cid:durableId="1068381163">
    <w:abstractNumId w:val="46"/>
  </w:num>
  <w:num w:numId="44" w16cid:durableId="403525208">
    <w:abstractNumId w:val="3"/>
  </w:num>
  <w:num w:numId="45" w16cid:durableId="1934703403">
    <w:abstractNumId w:val="34"/>
  </w:num>
  <w:num w:numId="46" w16cid:durableId="1994601595">
    <w:abstractNumId w:val="15"/>
  </w:num>
  <w:num w:numId="47" w16cid:durableId="1474325388">
    <w:abstractNumId w:val="5"/>
  </w:num>
  <w:num w:numId="48" w16cid:durableId="243343134">
    <w:abstractNumId w:val="44"/>
  </w:num>
  <w:num w:numId="49" w16cid:durableId="2085684705">
    <w:abstractNumId w:val="28"/>
  </w:num>
  <w:num w:numId="50" w16cid:durableId="176337833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AD"/>
    <w:rsid w:val="000000A6"/>
    <w:rsid w:val="00000757"/>
    <w:rsid w:val="00000A3D"/>
    <w:rsid w:val="000013DF"/>
    <w:rsid w:val="0000206C"/>
    <w:rsid w:val="000021F4"/>
    <w:rsid w:val="00002510"/>
    <w:rsid w:val="00002D85"/>
    <w:rsid w:val="000036C0"/>
    <w:rsid w:val="00003EFA"/>
    <w:rsid w:val="00004432"/>
    <w:rsid w:val="0000486F"/>
    <w:rsid w:val="00004A07"/>
    <w:rsid w:val="00004A6A"/>
    <w:rsid w:val="00004D69"/>
    <w:rsid w:val="00004F06"/>
    <w:rsid w:val="000050AD"/>
    <w:rsid w:val="000050F0"/>
    <w:rsid w:val="0000550F"/>
    <w:rsid w:val="000062B9"/>
    <w:rsid w:val="000063ED"/>
    <w:rsid w:val="00006496"/>
    <w:rsid w:val="00006CB4"/>
    <w:rsid w:val="00007A4D"/>
    <w:rsid w:val="00007A7E"/>
    <w:rsid w:val="0001154D"/>
    <w:rsid w:val="000115B5"/>
    <w:rsid w:val="00011F0E"/>
    <w:rsid w:val="00012F00"/>
    <w:rsid w:val="00013E3E"/>
    <w:rsid w:val="0001491A"/>
    <w:rsid w:val="000149A7"/>
    <w:rsid w:val="00014AAC"/>
    <w:rsid w:val="00015714"/>
    <w:rsid w:val="0001571D"/>
    <w:rsid w:val="00015B28"/>
    <w:rsid w:val="0001602E"/>
    <w:rsid w:val="000164F5"/>
    <w:rsid w:val="0001708D"/>
    <w:rsid w:val="000171EA"/>
    <w:rsid w:val="00017BDA"/>
    <w:rsid w:val="00017D24"/>
    <w:rsid w:val="00017F68"/>
    <w:rsid w:val="000205BF"/>
    <w:rsid w:val="00020625"/>
    <w:rsid w:val="00020E5B"/>
    <w:rsid w:val="00021471"/>
    <w:rsid w:val="00021472"/>
    <w:rsid w:val="0002148C"/>
    <w:rsid w:val="0002180A"/>
    <w:rsid w:val="00021BB8"/>
    <w:rsid w:val="00022131"/>
    <w:rsid w:val="00022814"/>
    <w:rsid w:val="00022FCE"/>
    <w:rsid w:val="000230A7"/>
    <w:rsid w:val="00023E33"/>
    <w:rsid w:val="0002434B"/>
    <w:rsid w:val="000244C1"/>
    <w:rsid w:val="00024B22"/>
    <w:rsid w:val="00024C30"/>
    <w:rsid w:val="00024EBD"/>
    <w:rsid w:val="00024F3C"/>
    <w:rsid w:val="00025195"/>
    <w:rsid w:val="000251CC"/>
    <w:rsid w:val="000251E3"/>
    <w:rsid w:val="000253A2"/>
    <w:rsid w:val="000259FC"/>
    <w:rsid w:val="00026099"/>
    <w:rsid w:val="000262FE"/>
    <w:rsid w:val="00026317"/>
    <w:rsid w:val="00026619"/>
    <w:rsid w:val="000269A3"/>
    <w:rsid w:val="00026EAD"/>
    <w:rsid w:val="00026F24"/>
    <w:rsid w:val="0002700C"/>
    <w:rsid w:val="00027CC0"/>
    <w:rsid w:val="0003018D"/>
    <w:rsid w:val="000312BD"/>
    <w:rsid w:val="00031B6D"/>
    <w:rsid w:val="000323DE"/>
    <w:rsid w:val="00032624"/>
    <w:rsid w:val="00032BF6"/>
    <w:rsid w:val="00032E1F"/>
    <w:rsid w:val="00033B9B"/>
    <w:rsid w:val="0003437D"/>
    <w:rsid w:val="00035171"/>
    <w:rsid w:val="000355CB"/>
    <w:rsid w:val="00035642"/>
    <w:rsid w:val="000356AF"/>
    <w:rsid w:val="00035784"/>
    <w:rsid w:val="00035ACF"/>
    <w:rsid w:val="00035BC9"/>
    <w:rsid w:val="00035DF6"/>
    <w:rsid w:val="00036727"/>
    <w:rsid w:val="00037BCD"/>
    <w:rsid w:val="000401B1"/>
    <w:rsid w:val="00040386"/>
    <w:rsid w:val="00040646"/>
    <w:rsid w:val="000407B7"/>
    <w:rsid w:val="00040BA9"/>
    <w:rsid w:val="00040BFA"/>
    <w:rsid w:val="00040E41"/>
    <w:rsid w:val="000413BB"/>
    <w:rsid w:val="00041A79"/>
    <w:rsid w:val="00041C4B"/>
    <w:rsid w:val="0004271C"/>
    <w:rsid w:val="00042C3F"/>
    <w:rsid w:val="000431A7"/>
    <w:rsid w:val="00043427"/>
    <w:rsid w:val="00043BFE"/>
    <w:rsid w:val="00043EBF"/>
    <w:rsid w:val="0004433E"/>
    <w:rsid w:val="00044526"/>
    <w:rsid w:val="00044579"/>
    <w:rsid w:val="0004480D"/>
    <w:rsid w:val="000448E7"/>
    <w:rsid w:val="0004498F"/>
    <w:rsid w:val="00044FA3"/>
    <w:rsid w:val="00045102"/>
    <w:rsid w:val="0004570B"/>
    <w:rsid w:val="00045A73"/>
    <w:rsid w:val="00045AAA"/>
    <w:rsid w:val="00045D18"/>
    <w:rsid w:val="00045D2A"/>
    <w:rsid w:val="00045FD6"/>
    <w:rsid w:val="00046EBB"/>
    <w:rsid w:val="00047B3A"/>
    <w:rsid w:val="00047E3A"/>
    <w:rsid w:val="000502F2"/>
    <w:rsid w:val="00050514"/>
    <w:rsid w:val="0005096E"/>
    <w:rsid w:val="0005114E"/>
    <w:rsid w:val="00052003"/>
    <w:rsid w:val="0005201B"/>
    <w:rsid w:val="0005216C"/>
    <w:rsid w:val="00052380"/>
    <w:rsid w:val="00052D63"/>
    <w:rsid w:val="0005394F"/>
    <w:rsid w:val="000542BB"/>
    <w:rsid w:val="0005454A"/>
    <w:rsid w:val="00054D11"/>
    <w:rsid w:val="000550D7"/>
    <w:rsid w:val="00055E92"/>
    <w:rsid w:val="000570B2"/>
    <w:rsid w:val="00057282"/>
    <w:rsid w:val="0005744E"/>
    <w:rsid w:val="000577D8"/>
    <w:rsid w:val="00060308"/>
    <w:rsid w:val="00060775"/>
    <w:rsid w:val="00061A01"/>
    <w:rsid w:val="0006226D"/>
    <w:rsid w:val="000624F8"/>
    <w:rsid w:val="00062702"/>
    <w:rsid w:val="0006362A"/>
    <w:rsid w:val="0006373B"/>
    <w:rsid w:val="00064864"/>
    <w:rsid w:val="00065321"/>
    <w:rsid w:val="000655C3"/>
    <w:rsid w:val="00065E99"/>
    <w:rsid w:val="00066122"/>
    <w:rsid w:val="00066882"/>
    <w:rsid w:val="00066AEA"/>
    <w:rsid w:val="00066E4B"/>
    <w:rsid w:val="00067082"/>
    <w:rsid w:val="000670E7"/>
    <w:rsid w:val="00067197"/>
    <w:rsid w:val="000676D6"/>
    <w:rsid w:val="00070002"/>
    <w:rsid w:val="00070615"/>
    <w:rsid w:val="00070762"/>
    <w:rsid w:val="000707B6"/>
    <w:rsid w:val="00070936"/>
    <w:rsid w:val="000711BF"/>
    <w:rsid w:val="000711D0"/>
    <w:rsid w:val="00071527"/>
    <w:rsid w:val="0007161B"/>
    <w:rsid w:val="0007209E"/>
    <w:rsid w:val="00072A9A"/>
    <w:rsid w:val="00072B39"/>
    <w:rsid w:val="00073B44"/>
    <w:rsid w:val="00074457"/>
    <w:rsid w:val="000753AF"/>
    <w:rsid w:val="00075FC9"/>
    <w:rsid w:val="00076A98"/>
    <w:rsid w:val="00076E50"/>
    <w:rsid w:val="000776FA"/>
    <w:rsid w:val="00077BFD"/>
    <w:rsid w:val="00077C6B"/>
    <w:rsid w:val="00077E09"/>
    <w:rsid w:val="00080019"/>
    <w:rsid w:val="000802A0"/>
    <w:rsid w:val="0008042F"/>
    <w:rsid w:val="00080601"/>
    <w:rsid w:val="00080C58"/>
    <w:rsid w:val="000813EF"/>
    <w:rsid w:val="00081F7F"/>
    <w:rsid w:val="00082A08"/>
    <w:rsid w:val="00082A5F"/>
    <w:rsid w:val="00083081"/>
    <w:rsid w:val="0008357A"/>
    <w:rsid w:val="000838DB"/>
    <w:rsid w:val="000838F0"/>
    <w:rsid w:val="00083A3D"/>
    <w:rsid w:val="00083C0D"/>
    <w:rsid w:val="00084517"/>
    <w:rsid w:val="000845DA"/>
    <w:rsid w:val="00084624"/>
    <w:rsid w:val="000849A8"/>
    <w:rsid w:val="00084B85"/>
    <w:rsid w:val="000850B0"/>
    <w:rsid w:val="00085861"/>
    <w:rsid w:val="000858CF"/>
    <w:rsid w:val="00085A44"/>
    <w:rsid w:val="00086155"/>
    <w:rsid w:val="00086D32"/>
    <w:rsid w:val="0008774F"/>
    <w:rsid w:val="00087E6E"/>
    <w:rsid w:val="00087F26"/>
    <w:rsid w:val="00087F66"/>
    <w:rsid w:val="0009020F"/>
    <w:rsid w:val="00090235"/>
    <w:rsid w:val="000904BB"/>
    <w:rsid w:val="00091093"/>
    <w:rsid w:val="00091187"/>
    <w:rsid w:val="0009122D"/>
    <w:rsid w:val="00091BA4"/>
    <w:rsid w:val="0009243B"/>
    <w:rsid w:val="0009344A"/>
    <w:rsid w:val="00094333"/>
    <w:rsid w:val="00094401"/>
    <w:rsid w:val="00094766"/>
    <w:rsid w:val="00094920"/>
    <w:rsid w:val="00094C9A"/>
    <w:rsid w:val="0009508E"/>
    <w:rsid w:val="0009554A"/>
    <w:rsid w:val="00095AAC"/>
    <w:rsid w:val="00095DFD"/>
    <w:rsid w:val="0009645F"/>
    <w:rsid w:val="00096645"/>
    <w:rsid w:val="00096961"/>
    <w:rsid w:val="00097474"/>
    <w:rsid w:val="0009748C"/>
    <w:rsid w:val="000978D7"/>
    <w:rsid w:val="00097B3C"/>
    <w:rsid w:val="00097DC2"/>
    <w:rsid w:val="00097E67"/>
    <w:rsid w:val="00097FEA"/>
    <w:rsid w:val="000A0081"/>
    <w:rsid w:val="000A0174"/>
    <w:rsid w:val="000A05C2"/>
    <w:rsid w:val="000A1F78"/>
    <w:rsid w:val="000A2094"/>
    <w:rsid w:val="000A229A"/>
    <w:rsid w:val="000A2570"/>
    <w:rsid w:val="000A27AA"/>
    <w:rsid w:val="000A2888"/>
    <w:rsid w:val="000A29B0"/>
    <w:rsid w:val="000A29C2"/>
    <w:rsid w:val="000A2D1E"/>
    <w:rsid w:val="000A2D36"/>
    <w:rsid w:val="000A385F"/>
    <w:rsid w:val="000A3DE5"/>
    <w:rsid w:val="000A4713"/>
    <w:rsid w:val="000A5710"/>
    <w:rsid w:val="000A5D95"/>
    <w:rsid w:val="000A5DFF"/>
    <w:rsid w:val="000A5E2B"/>
    <w:rsid w:val="000A6682"/>
    <w:rsid w:val="000A6A6B"/>
    <w:rsid w:val="000A6B24"/>
    <w:rsid w:val="000A722B"/>
    <w:rsid w:val="000A7569"/>
    <w:rsid w:val="000A7780"/>
    <w:rsid w:val="000A789E"/>
    <w:rsid w:val="000A799B"/>
    <w:rsid w:val="000A7F56"/>
    <w:rsid w:val="000B059C"/>
    <w:rsid w:val="000B0908"/>
    <w:rsid w:val="000B0F7F"/>
    <w:rsid w:val="000B1411"/>
    <w:rsid w:val="000B189B"/>
    <w:rsid w:val="000B2461"/>
    <w:rsid w:val="000B2873"/>
    <w:rsid w:val="000B2E83"/>
    <w:rsid w:val="000B3144"/>
    <w:rsid w:val="000B4890"/>
    <w:rsid w:val="000B4CBE"/>
    <w:rsid w:val="000B5536"/>
    <w:rsid w:val="000B6572"/>
    <w:rsid w:val="000B6AA6"/>
    <w:rsid w:val="000B7837"/>
    <w:rsid w:val="000B79D0"/>
    <w:rsid w:val="000B7DAB"/>
    <w:rsid w:val="000C001D"/>
    <w:rsid w:val="000C0BD5"/>
    <w:rsid w:val="000C102B"/>
    <w:rsid w:val="000C13B6"/>
    <w:rsid w:val="000C1841"/>
    <w:rsid w:val="000C1E54"/>
    <w:rsid w:val="000C2198"/>
    <w:rsid w:val="000C225B"/>
    <w:rsid w:val="000C2E23"/>
    <w:rsid w:val="000C30E2"/>
    <w:rsid w:val="000C3CB8"/>
    <w:rsid w:val="000C3D8A"/>
    <w:rsid w:val="000C41C4"/>
    <w:rsid w:val="000C4240"/>
    <w:rsid w:val="000C49A9"/>
    <w:rsid w:val="000C4A04"/>
    <w:rsid w:val="000C4D52"/>
    <w:rsid w:val="000C4FF3"/>
    <w:rsid w:val="000C587B"/>
    <w:rsid w:val="000C5880"/>
    <w:rsid w:val="000C58BF"/>
    <w:rsid w:val="000C65B0"/>
    <w:rsid w:val="000D0243"/>
    <w:rsid w:val="000D06C0"/>
    <w:rsid w:val="000D172A"/>
    <w:rsid w:val="000D1793"/>
    <w:rsid w:val="000D1813"/>
    <w:rsid w:val="000D18EE"/>
    <w:rsid w:val="000D23F9"/>
    <w:rsid w:val="000D2B83"/>
    <w:rsid w:val="000D2D55"/>
    <w:rsid w:val="000D2F66"/>
    <w:rsid w:val="000D378B"/>
    <w:rsid w:val="000D4360"/>
    <w:rsid w:val="000D44EE"/>
    <w:rsid w:val="000D4B5F"/>
    <w:rsid w:val="000D590D"/>
    <w:rsid w:val="000D5A5F"/>
    <w:rsid w:val="000D5BC7"/>
    <w:rsid w:val="000D6336"/>
    <w:rsid w:val="000D6F9E"/>
    <w:rsid w:val="000D6FF6"/>
    <w:rsid w:val="000D7758"/>
    <w:rsid w:val="000D790F"/>
    <w:rsid w:val="000D7DF5"/>
    <w:rsid w:val="000D7E52"/>
    <w:rsid w:val="000D7F87"/>
    <w:rsid w:val="000E0472"/>
    <w:rsid w:val="000E0806"/>
    <w:rsid w:val="000E0828"/>
    <w:rsid w:val="000E0DED"/>
    <w:rsid w:val="000E11E6"/>
    <w:rsid w:val="000E1ABF"/>
    <w:rsid w:val="000E1B3D"/>
    <w:rsid w:val="000E1B53"/>
    <w:rsid w:val="000E1B54"/>
    <w:rsid w:val="000E1BBB"/>
    <w:rsid w:val="000E1E21"/>
    <w:rsid w:val="000E278D"/>
    <w:rsid w:val="000E2BE3"/>
    <w:rsid w:val="000E2E3A"/>
    <w:rsid w:val="000E3897"/>
    <w:rsid w:val="000E3A6B"/>
    <w:rsid w:val="000E4E5A"/>
    <w:rsid w:val="000E4F1C"/>
    <w:rsid w:val="000E50AF"/>
    <w:rsid w:val="000E50DF"/>
    <w:rsid w:val="000E522D"/>
    <w:rsid w:val="000E5C49"/>
    <w:rsid w:val="000E743F"/>
    <w:rsid w:val="000E76C5"/>
    <w:rsid w:val="000E7C2B"/>
    <w:rsid w:val="000F02E1"/>
    <w:rsid w:val="000F0387"/>
    <w:rsid w:val="000F0E7C"/>
    <w:rsid w:val="000F110B"/>
    <w:rsid w:val="000F14AC"/>
    <w:rsid w:val="000F33C1"/>
    <w:rsid w:val="000F3654"/>
    <w:rsid w:val="000F3E93"/>
    <w:rsid w:val="000F40F2"/>
    <w:rsid w:val="000F48F3"/>
    <w:rsid w:val="000F496E"/>
    <w:rsid w:val="000F4F69"/>
    <w:rsid w:val="000F50BD"/>
    <w:rsid w:val="000F5CC6"/>
    <w:rsid w:val="000F5EB8"/>
    <w:rsid w:val="000F6145"/>
    <w:rsid w:val="000F6184"/>
    <w:rsid w:val="000F61B8"/>
    <w:rsid w:val="000F6F2F"/>
    <w:rsid w:val="000F721E"/>
    <w:rsid w:val="000F7474"/>
    <w:rsid w:val="000F79E9"/>
    <w:rsid w:val="000F7C54"/>
    <w:rsid w:val="001000D0"/>
    <w:rsid w:val="0010025E"/>
    <w:rsid w:val="001004D2"/>
    <w:rsid w:val="00100718"/>
    <w:rsid w:val="00101440"/>
    <w:rsid w:val="00101C9F"/>
    <w:rsid w:val="00101D84"/>
    <w:rsid w:val="00101E6D"/>
    <w:rsid w:val="001026D3"/>
    <w:rsid w:val="001028AF"/>
    <w:rsid w:val="00102912"/>
    <w:rsid w:val="00102D4E"/>
    <w:rsid w:val="00103AE0"/>
    <w:rsid w:val="00103CE7"/>
    <w:rsid w:val="0010456A"/>
    <w:rsid w:val="0010464E"/>
    <w:rsid w:val="0010465A"/>
    <w:rsid w:val="001046DA"/>
    <w:rsid w:val="001047AB"/>
    <w:rsid w:val="00104A96"/>
    <w:rsid w:val="001054CF"/>
    <w:rsid w:val="00105C13"/>
    <w:rsid w:val="00106600"/>
    <w:rsid w:val="00106778"/>
    <w:rsid w:val="001068C6"/>
    <w:rsid w:val="00106D1D"/>
    <w:rsid w:val="00106EA3"/>
    <w:rsid w:val="00106FA5"/>
    <w:rsid w:val="00107268"/>
    <w:rsid w:val="001075AA"/>
    <w:rsid w:val="00107625"/>
    <w:rsid w:val="0010782B"/>
    <w:rsid w:val="00107997"/>
    <w:rsid w:val="00107B70"/>
    <w:rsid w:val="001101A8"/>
    <w:rsid w:val="00110884"/>
    <w:rsid w:val="00110887"/>
    <w:rsid w:val="00110AAB"/>
    <w:rsid w:val="001110F0"/>
    <w:rsid w:val="00111B6C"/>
    <w:rsid w:val="00111BDB"/>
    <w:rsid w:val="00111ECF"/>
    <w:rsid w:val="00112155"/>
    <w:rsid w:val="0011226E"/>
    <w:rsid w:val="00112985"/>
    <w:rsid w:val="00112EF8"/>
    <w:rsid w:val="0011336F"/>
    <w:rsid w:val="0011378E"/>
    <w:rsid w:val="0011402C"/>
    <w:rsid w:val="00114512"/>
    <w:rsid w:val="00114879"/>
    <w:rsid w:val="001153BD"/>
    <w:rsid w:val="0011586A"/>
    <w:rsid w:val="001158A5"/>
    <w:rsid w:val="00115E6A"/>
    <w:rsid w:val="00115F59"/>
    <w:rsid w:val="00115F9D"/>
    <w:rsid w:val="001166A0"/>
    <w:rsid w:val="001170D4"/>
    <w:rsid w:val="00117B8D"/>
    <w:rsid w:val="00120107"/>
    <w:rsid w:val="0012022D"/>
    <w:rsid w:val="001203B8"/>
    <w:rsid w:val="00121816"/>
    <w:rsid w:val="0012284F"/>
    <w:rsid w:val="001231C7"/>
    <w:rsid w:val="0012344B"/>
    <w:rsid w:val="00123637"/>
    <w:rsid w:val="00123B6D"/>
    <w:rsid w:val="00123F31"/>
    <w:rsid w:val="00124492"/>
    <w:rsid w:val="001244B8"/>
    <w:rsid w:val="001244DB"/>
    <w:rsid w:val="00124C80"/>
    <w:rsid w:val="001260F3"/>
    <w:rsid w:val="001264F1"/>
    <w:rsid w:val="00126916"/>
    <w:rsid w:val="00126FFF"/>
    <w:rsid w:val="001270C6"/>
    <w:rsid w:val="001272E3"/>
    <w:rsid w:val="00127C9A"/>
    <w:rsid w:val="00127F56"/>
    <w:rsid w:val="00130CB1"/>
    <w:rsid w:val="00130D0C"/>
    <w:rsid w:val="00131C83"/>
    <w:rsid w:val="00131EF7"/>
    <w:rsid w:val="001320B9"/>
    <w:rsid w:val="0013341F"/>
    <w:rsid w:val="001336EF"/>
    <w:rsid w:val="00133EE4"/>
    <w:rsid w:val="00134202"/>
    <w:rsid w:val="001346CC"/>
    <w:rsid w:val="00134A12"/>
    <w:rsid w:val="00134B70"/>
    <w:rsid w:val="0013525E"/>
    <w:rsid w:val="00135640"/>
    <w:rsid w:val="001356E5"/>
    <w:rsid w:val="0013585F"/>
    <w:rsid w:val="00135C45"/>
    <w:rsid w:val="00135D83"/>
    <w:rsid w:val="00135DC5"/>
    <w:rsid w:val="001365AC"/>
    <w:rsid w:val="001365C1"/>
    <w:rsid w:val="001367DB"/>
    <w:rsid w:val="0013681A"/>
    <w:rsid w:val="00136A04"/>
    <w:rsid w:val="00136B72"/>
    <w:rsid w:val="00136E73"/>
    <w:rsid w:val="00136E99"/>
    <w:rsid w:val="001370D0"/>
    <w:rsid w:val="001372C6"/>
    <w:rsid w:val="00137551"/>
    <w:rsid w:val="00137768"/>
    <w:rsid w:val="00137854"/>
    <w:rsid w:val="00137A0B"/>
    <w:rsid w:val="00137A80"/>
    <w:rsid w:val="00140339"/>
    <w:rsid w:val="0014034F"/>
    <w:rsid w:val="001406B8"/>
    <w:rsid w:val="00141311"/>
    <w:rsid w:val="0014137E"/>
    <w:rsid w:val="001413C4"/>
    <w:rsid w:val="001413D2"/>
    <w:rsid w:val="001414E1"/>
    <w:rsid w:val="00141EFD"/>
    <w:rsid w:val="001426B1"/>
    <w:rsid w:val="00142FA9"/>
    <w:rsid w:val="00143294"/>
    <w:rsid w:val="00143309"/>
    <w:rsid w:val="0014340A"/>
    <w:rsid w:val="00143B42"/>
    <w:rsid w:val="00143C05"/>
    <w:rsid w:val="00143DCD"/>
    <w:rsid w:val="00143E52"/>
    <w:rsid w:val="00143FFE"/>
    <w:rsid w:val="00144859"/>
    <w:rsid w:val="001450CD"/>
    <w:rsid w:val="00145189"/>
    <w:rsid w:val="001455E0"/>
    <w:rsid w:val="00145A70"/>
    <w:rsid w:val="00146C6D"/>
    <w:rsid w:val="00146FF4"/>
    <w:rsid w:val="00147086"/>
    <w:rsid w:val="001471E5"/>
    <w:rsid w:val="00147217"/>
    <w:rsid w:val="001475E3"/>
    <w:rsid w:val="001476F1"/>
    <w:rsid w:val="001478CD"/>
    <w:rsid w:val="00147B5B"/>
    <w:rsid w:val="00147D42"/>
    <w:rsid w:val="001504CC"/>
    <w:rsid w:val="00150C26"/>
    <w:rsid w:val="00150E1C"/>
    <w:rsid w:val="0015191C"/>
    <w:rsid w:val="00151AB3"/>
    <w:rsid w:val="0015243D"/>
    <w:rsid w:val="00152550"/>
    <w:rsid w:val="00152B99"/>
    <w:rsid w:val="0015339F"/>
    <w:rsid w:val="001533B5"/>
    <w:rsid w:val="00153571"/>
    <w:rsid w:val="00153769"/>
    <w:rsid w:val="00153A01"/>
    <w:rsid w:val="00153ECC"/>
    <w:rsid w:val="001541FD"/>
    <w:rsid w:val="00154E51"/>
    <w:rsid w:val="00155973"/>
    <w:rsid w:val="00155990"/>
    <w:rsid w:val="0015634E"/>
    <w:rsid w:val="00156555"/>
    <w:rsid w:val="001565C4"/>
    <w:rsid w:val="001566F7"/>
    <w:rsid w:val="001569F7"/>
    <w:rsid w:val="00157BB0"/>
    <w:rsid w:val="00157D0E"/>
    <w:rsid w:val="00160F82"/>
    <w:rsid w:val="001614BD"/>
    <w:rsid w:val="00161737"/>
    <w:rsid w:val="001619E3"/>
    <w:rsid w:val="001620E5"/>
    <w:rsid w:val="001634CA"/>
    <w:rsid w:val="00163600"/>
    <w:rsid w:val="00163900"/>
    <w:rsid w:val="00163A3A"/>
    <w:rsid w:val="00163FBB"/>
    <w:rsid w:val="00164060"/>
    <w:rsid w:val="001641D6"/>
    <w:rsid w:val="001647FA"/>
    <w:rsid w:val="0016508B"/>
    <w:rsid w:val="001651C7"/>
    <w:rsid w:val="001651E9"/>
    <w:rsid w:val="001658C1"/>
    <w:rsid w:val="00165B26"/>
    <w:rsid w:val="00165C8C"/>
    <w:rsid w:val="00165D53"/>
    <w:rsid w:val="0016605E"/>
    <w:rsid w:val="00166D3A"/>
    <w:rsid w:val="00166F10"/>
    <w:rsid w:val="0016729E"/>
    <w:rsid w:val="0016765B"/>
    <w:rsid w:val="00170C27"/>
    <w:rsid w:val="00171130"/>
    <w:rsid w:val="00171146"/>
    <w:rsid w:val="00171431"/>
    <w:rsid w:val="001714D6"/>
    <w:rsid w:val="001716B5"/>
    <w:rsid w:val="00172232"/>
    <w:rsid w:val="0017233F"/>
    <w:rsid w:val="00172637"/>
    <w:rsid w:val="001731CD"/>
    <w:rsid w:val="00173520"/>
    <w:rsid w:val="001758C5"/>
    <w:rsid w:val="00175E68"/>
    <w:rsid w:val="0017600C"/>
    <w:rsid w:val="00176011"/>
    <w:rsid w:val="001766DB"/>
    <w:rsid w:val="00176C8B"/>
    <w:rsid w:val="0017708A"/>
    <w:rsid w:val="001776FB"/>
    <w:rsid w:val="00177933"/>
    <w:rsid w:val="00180049"/>
    <w:rsid w:val="001800F5"/>
    <w:rsid w:val="00180CF4"/>
    <w:rsid w:val="0018209C"/>
    <w:rsid w:val="00182175"/>
    <w:rsid w:val="00182A96"/>
    <w:rsid w:val="00183238"/>
    <w:rsid w:val="0018323C"/>
    <w:rsid w:val="00183584"/>
    <w:rsid w:val="00183603"/>
    <w:rsid w:val="00183615"/>
    <w:rsid w:val="00183DF0"/>
    <w:rsid w:val="001849A4"/>
    <w:rsid w:val="00184D51"/>
    <w:rsid w:val="00184DB9"/>
    <w:rsid w:val="0018506E"/>
    <w:rsid w:val="00185348"/>
    <w:rsid w:val="00185659"/>
    <w:rsid w:val="0018588E"/>
    <w:rsid w:val="0018595D"/>
    <w:rsid w:val="00185D47"/>
    <w:rsid w:val="001860A3"/>
    <w:rsid w:val="00186262"/>
    <w:rsid w:val="001862FB"/>
    <w:rsid w:val="001866D4"/>
    <w:rsid w:val="00186A3C"/>
    <w:rsid w:val="00186C11"/>
    <w:rsid w:val="00186DFD"/>
    <w:rsid w:val="001873D6"/>
    <w:rsid w:val="001906E5"/>
    <w:rsid w:val="00190BD0"/>
    <w:rsid w:val="00190C78"/>
    <w:rsid w:val="0019109B"/>
    <w:rsid w:val="001914ED"/>
    <w:rsid w:val="001915E7"/>
    <w:rsid w:val="00191A00"/>
    <w:rsid w:val="00192F16"/>
    <w:rsid w:val="00193072"/>
    <w:rsid w:val="001933E3"/>
    <w:rsid w:val="001939F1"/>
    <w:rsid w:val="00194555"/>
    <w:rsid w:val="001945F9"/>
    <w:rsid w:val="0019482D"/>
    <w:rsid w:val="00194EE2"/>
    <w:rsid w:val="00195187"/>
    <w:rsid w:val="001955D4"/>
    <w:rsid w:val="00195CC3"/>
    <w:rsid w:val="00195D3B"/>
    <w:rsid w:val="00196480"/>
    <w:rsid w:val="00196E20"/>
    <w:rsid w:val="00196E80"/>
    <w:rsid w:val="00196EF0"/>
    <w:rsid w:val="00196FEA"/>
    <w:rsid w:val="00197B92"/>
    <w:rsid w:val="001A018A"/>
    <w:rsid w:val="001A020A"/>
    <w:rsid w:val="001A03E9"/>
    <w:rsid w:val="001A0E76"/>
    <w:rsid w:val="001A148D"/>
    <w:rsid w:val="001A1A8E"/>
    <w:rsid w:val="001A1BD0"/>
    <w:rsid w:val="001A22D5"/>
    <w:rsid w:val="001A2893"/>
    <w:rsid w:val="001A3216"/>
    <w:rsid w:val="001A33FE"/>
    <w:rsid w:val="001A34E5"/>
    <w:rsid w:val="001A3536"/>
    <w:rsid w:val="001A3666"/>
    <w:rsid w:val="001A3A91"/>
    <w:rsid w:val="001A4217"/>
    <w:rsid w:val="001A4258"/>
    <w:rsid w:val="001A4577"/>
    <w:rsid w:val="001A515E"/>
    <w:rsid w:val="001A5668"/>
    <w:rsid w:val="001A5E2D"/>
    <w:rsid w:val="001A5EDD"/>
    <w:rsid w:val="001A6640"/>
    <w:rsid w:val="001A6BC0"/>
    <w:rsid w:val="001A723E"/>
    <w:rsid w:val="001A7BE3"/>
    <w:rsid w:val="001A7F15"/>
    <w:rsid w:val="001B029B"/>
    <w:rsid w:val="001B0937"/>
    <w:rsid w:val="001B095D"/>
    <w:rsid w:val="001B0C29"/>
    <w:rsid w:val="001B0C74"/>
    <w:rsid w:val="001B0FD0"/>
    <w:rsid w:val="001B1987"/>
    <w:rsid w:val="001B1C64"/>
    <w:rsid w:val="001B23D7"/>
    <w:rsid w:val="001B2FB7"/>
    <w:rsid w:val="001B314E"/>
    <w:rsid w:val="001B32AD"/>
    <w:rsid w:val="001B4050"/>
    <w:rsid w:val="001B48EE"/>
    <w:rsid w:val="001B5153"/>
    <w:rsid w:val="001B5309"/>
    <w:rsid w:val="001B56E3"/>
    <w:rsid w:val="001B58FE"/>
    <w:rsid w:val="001B595C"/>
    <w:rsid w:val="001B5F10"/>
    <w:rsid w:val="001B5FA9"/>
    <w:rsid w:val="001B614F"/>
    <w:rsid w:val="001B6E42"/>
    <w:rsid w:val="001B6F23"/>
    <w:rsid w:val="001B7149"/>
    <w:rsid w:val="001B728F"/>
    <w:rsid w:val="001B72E9"/>
    <w:rsid w:val="001B7501"/>
    <w:rsid w:val="001B78C5"/>
    <w:rsid w:val="001B7B76"/>
    <w:rsid w:val="001C1059"/>
    <w:rsid w:val="001C1180"/>
    <w:rsid w:val="001C1461"/>
    <w:rsid w:val="001C1603"/>
    <w:rsid w:val="001C16B6"/>
    <w:rsid w:val="001C1A68"/>
    <w:rsid w:val="001C1BED"/>
    <w:rsid w:val="001C1D67"/>
    <w:rsid w:val="001C23F7"/>
    <w:rsid w:val="001C297F"/>
    <w:rsid w:val="001C4059"/>
    <w:rsid w:val="001C4284"/>
    <w:rsid w:val="001C48CD"/>
    <w:rsid w:val="001C4B82"/>
    <w:rsid w:val="001C4C86"/>
    <w:rsid w:val="001C5A7F"/>
    <w:rsid w:val="001C5D64"/>
    <w:rsid w:val="001C6021"/>
    <w:rsid w:val="001C6222"/>
    <w:rsid w:val="001C628A"/>
    <w:rsid w:val="001C7998"/>
    <w:rsid w:val="001C7FF0"/>
    <w:rsid w:val="001D0152"/>
    <w:rsid w:val="001D06F8"/>
    <w:rsid w:val="001D0BD9"/>
    <w:rsid w:val="001D0C6E"/>
    <w:rsid w:val="001D0F53"/>
    <w:rsid w:val="001D11CD"/>
    <w:rsid w:val="001D1258"/>
    <w:rsid w:val="001D14B3"/>
    <w:rsid w:val="001D155E"/>
    <w:rsid w:val="001D1EF8"/>
    <w:rsid w:val="001D258E"/>
    <w:rsid w:val="001D2BD8"/>
    <w:rsid w:val="001D2D90"/>
    <w:rsid w:val="001D2FD4"/>
    <w:rsid w:val="001D30EE"/>
    <w:rsid w:val="001D32D9"/>
    <w:rsid w:val="001D365B"/>
    <w:rsid w:val="001D3BF7"/>
    <w:rsid w:val="001D3DD9"/>
    <w:rsid w:val="001D46D3"/>
    <w:rsid w:val="001D4923"/>
    <w:rsid w:val="001D4E63"/>
    <w:rsid w:val="001D4E8C"/>
    <w:rsid w:val="001D4E9A"/>
    <w:rsid w:val="001D50E4"/>
    <w:rsid w:val="001D52A9"/>
    <w:rsid w:val="001D5493"/>
    <w:rsid w:val="001D5C8D"/>
    <w:rsid w:val="001D6767"/>
    <w:rsid w:val="001D7ABD"/>
    <w:rsid w:val="001D7EF2"/>
    <w:rsid w:val="001D7FA6"/>
    <w:rsid w:val="001E01A8"/>
    <w:rsid w:val="001E077B"/>
    <w:rsid w:val="001E093C"/>
    <w:rsid w:val="001E0B08"/>
    <w:rsid w:val="001E0C70"/>
    <w:rsid w:val="001E0D39"/>
    <w:rsid w:val="001E1114"/>
    <w:rsid w:val="001E11F6"/>
    <w:rsid w:val="001E125D"/>
    <w:rsid w:val="001E13A5"/>
    <w:rsid w:val="001E16E4"/>
    <w:rsid w:val="001E17D1"/>
    <w:rsid w:val="001E18CF"/>
    <w:rsid w:val="001E1F37"/>
    <w:rsid w:val="001E2470"/>
    <w:rsid w:val="001E259C"/>
    <w:rsid w:val="001E27D7"/>
    <w:rsid w:val="001E2912"/>
    <w:rsid w:val="001E2CFA"/>
    <w:rsid w:val="001E2E79"/>
    <w:rsid w:val="001E3597"/>
    <w:rsid w:val="001E3B17"/>
    <w:rsid w:val="001E3B5D"/>
    <w:rsid w:val="001E3CA0"/>
    <w:rsid w:val="001E3E0C"/>
    <w:rsid w:val="001E3FA2"/>
    <w:rsid w:val="001E459B"/>
    <w:rsid w:val="001E4F13"/>
    <w:rsid w:val="001E5272"/>
    <w:rsid w:val="001E5809"/>
    <w:rsid w:val="001E5A1E"/>
    <w:rsid w:val="001E6471"/>
    <w:rsid w:val="001E6AB9"/>
    <w:rsid w:val="001E6BE7"/>
    <w:rsid w:val="001E719E"/>
    <w:rsid w:val="001E7466"/>
    <w:rsid w:val="001E7658"/>
    <w:rsid w:val="001E7FD9"/>
    <w:rsid w:val="001F0523"/>
    <w:rsid w:val="001F0D52"/>
    <w:rsid w:val="001F103C"/>
    <w:rsid w:val="001F1560"/>
    <w:rsid w:val="001F15A0"/>
    <w:rsid w:val="001F1B35"/>
    <w:rsid w:val="001F1B89"/>
    <w:rsid w:val="001F1BD9"/>
    <w:rsid w:val="001F20A0"/>
    <w:rsid w:val="001F296C"/>
    <w:rsid w:val="001F2F9B"/>
    <w:rsid w:val="001F30ED"/>
    <w:rsid w:val="001F3299"/>
    <w:rsid w:val="001F3B86"/>
    <w:rsid w:val="001F3D5E"/>
    <w:rsid w:val="001F447E"/>
    <w:rsid w:val="001F4756"/>
    <w:rsid w:val="001F4F2D"/>
    <w:rsid w:val="001F5692"/>
    <w:rsid w:val="001F598B"/>
    <w:rsid w:val="001F5CDB"/>
    <w:rsid w:val="001F5F47"/>
    <w:rsid w:val="001F6569"/>
    <w:rsid w:val="001F6D08"/>
    <w:rsid w:val="001F6D59"/>
    <w:rsid w:val="001F7919"/>
    <w:rsid w:val="001F7E5E"/>
    <w:rsid w:val="0020007B"/>
    <w:rsid w:val="00200266"/>
    <w:rsid w:val="002006DC"/>
    <w:rsid w:val="00200857"/>
    <w:rsid w:val="00200C40"/>
    <w:rsid w:val="002010FE"/>
    <w:rsid w:val="002014A3"/>
    <w:rsid w:val="00201DEF"/>
    <w:rsid w:val="00202746"/>
    <w:rsid w:val="00202A81"/>
    <w:rsid w:val="00203019"/>
    <w:rsid w:val="0020325B"/>
    <w:rsid w:val="00203702"/>
    <w:rsid w:val="00203777"/>
    <w:rsid w:val="00204241"/>
    <w:rsid w:val="00204998"/>
    <w:rsid w:val="00204B63"/>
    <w:rsid w:val="00204E17"/>
    <w:rsid w:val="00204FA8"/>
    <w:rsid w:val="002050E7"/>
    <w:rsid w:val="0020559B"/>
    <w:rsid w:val="002055DD"/>
    <w:rsid w:val="00205DCA"/>
    <w:rsid w:val="00206165"/>
    <w:rsid w:val="00206190"/>
    <w:rsid w:val="002063FB"/>
    <w:rsid w:val="002068FD"/>
    <w:rsid w:val="002073D3"/>
    <w:rsid w:val="0021141C"/>
    <w:rsid w:val="00211723"/>
    <w:rsid w:val="00211A4F"/>
    <w:rsid w:val="0021214C"/>
    <w:rsid w:val="002121A3"/>
    <w:rsid w:val="002122D0"/>
    <w:rsid w:val="00212C13"/>
    <w:rsid w:val="00212C6C"/>
    <w:rsid w:val="0021317E"/>
    <w:rsid w:val="00213A78"/>
    <w:rsid w:val="00214052"/>
    <w:rsid w:val="0021409C"/>
    <w:rsid w:val="0021467A"/>
    <w:rsid w:val="00214DB0"/>
    <w:rsid w:val="00214F70"/>
    <w:rsid w:val="0021518B"/>
    <w:rsid w:val="0021530E"/>
    <w:rsid w:val="00215429"/>
    <w:rsid w:val="00215602"/>
    <w:rsid w:val="00215E9F"/>
    <w:rsid w:val="00215EF7"/>
    <w:rsid w:val="002166D9"/>
    <w:rsid w:val="00216908"/>
    <w:rsid w:val="00216C1F"/>
    <w:rsid w:val="00216F1B"/>
    <w:rsid w:val="0021732B"/>
    <w:rsid w:val="00217B98"/>
    <w:rsid w:val="00217BC1"/>
    <w:rsid w:val="00221366"/>
    <w:rsid w:val="002213AA"/>
    <w:rsid w:val="00221AC5"/>
    <w:rsid w:val="00221AEB"/>
    <w:rsid w:val="00222061"/>
    <w:rsid w:val="00222D08"/>
    <w:rsid w:val="00222DF1"/>
    <w:rsid w:val="002244F5"/>
    <w:rsid w:val="0022496E"/>
    <w:rsid w:val="00224EA8"/>
    <w:rsid w:val="002250AC"/>
    <w:rsid w:val="00225E8A"/>
    <w:rsid w:val="002262A8"/>
    <w:rsid w:val="002265A9"/>
    <w:rsid w:val="00226CA6"/>
    <w:rsid w:val="00226EF1"/>
    <w:rsid w:val="002275D4"/>
    <w:rsid w:val="00227714"/>
    <w:rsid w:val="00227B0F"/>
    <w:rsid w:val="00227C10"/>
    <w:rsid w:val="00230761"/>
    <w:rsid w:val="002307FE"/>
    <w:rsid w:val="00230B0E"/>
    <w:rsid w:val="00231647"/>
    <w:rsid w:val="0023165E"/>
    <w:rsid w:val="002319D9"/>
    <w:rsid w:val="00231CF4"/>
    <w:rsid w:val="00231E38"/>
    <w:rsid w:val="0023348F"/>
    <w:rsid w:val="0023351F"/>
    <w:rsid w:val="0023374A"/>
    <w:rsid w:val="00233C9C"/>
    <w:rsid w:val="00234300"/>
    <w:rsid w:val="002343C3"/>
    <w:rsid w:val="0023469C"/>
    <w:rsid w:val="0023491D"/>
    <w:rsid w:val="0023494F"/>
    <w:rsid w:val="002349B8"/>
    <w:rsid w:val="00234D7B"/>
    <w:rsid w:val="00234F2C"/>
    <w:rsid w:val="0023531A"/>
    <w:rsid w:val="0023573A"/>
    <w:rsid w:val="00235A48"/>
    <w:rsid w:val="00236209"/>
    <w:rsid w:val="0023667C"/>
    <w:rsid w:val="00236799"/>
    <w:rsid w:val="00236B46"/>
    <w:rsid w:val="00236E87"/>
    <w:rsid w:val="00236F99"/>
    <w:rsid w:val="00237036"/>
    <w:rsid w:val="0023712D"/>
    <w:rsid w:val="00237CF9"/>
    <w:rsid w:val="00237E45"/>
    <w:rsid w:val="00237EB0"/>
    <w:rsid w:val="00240C11"/>
    <w:rsid w:val="00241371"/>
    <w:rsid w:val="0024176A"/>
    <w:rsid w:val="00241A7D"/>
    <w:rsid w:val="00241C13"/>
    <w:rsid w:val="00241F07"/>
    <w:rsid w:val="002432FA"/>
    <w:rsid w:val="00243367"/>
    <w:rsid w:val="0024374E"/>
    <w:rsid w:val="002438A2"/>
    <w:rsid w:val="00243965"/>
    <w:rsid w:val="00243F63"/>
    <w:rsid w:val="0024405F"/>
    <w:rsid w:val="00244518"/>
    <w:rsid w:val="0024604F"/>
    <w:rsid w:val="00246619"/>
    <w:rsid w:val="00246B48"/>
    <w:rsid w:val="00250093"/>
    <w:rsid w:val="00250CB0"/>
    <w:rsid w:val="00250E5D"/>
    <w:rsid w:val="00251145"/>
    <w:rsid w:val="002513CA"/>
    <w:rsid w:val="00251DDC"/>
    <w:rsid w:val="00251F6E"/>
    <w:rsid w:val="002520FF"/>
    <w:rsid w:val="002522EC"/>
    <w:rsid w:val="00252769"/>
    <w:rsid w:val="00252EC2"/>
    <w:rsid w:val="0025329E"/>
    <w:rsid w:val="0025413B"/>
    <w:rsid w:val="00254295"/>
    <w:rsid w:val="002543E2"/>
    <w:rsid w:val="0025481F"/>
    <w:rsid w:val="00254873"/>
    <w:rsid w:val="00255814"/>
    <w:rsid w:val="002558FE"/>
    <w:rsid w:val="002559D2"/>
    <w:rsid w:val="00255BE3"/>
    <w:rsid w:val="00255DE9"/>
    <w:rsid w:val="00255E01"/>
    <w:rsid w:val="0025713C"/>
    <w:rsid w:val="002572F5"/>
    <w:rsid w:val="00257FFE"/>
    <w:rsid w:val="002601E5"/>
    <w:rsid w:val="002603B4"/>
    <w:rsid w:val="00260563"/>
    <w:rsid w:val="00260937"/>
    <w:rsid w:val="002615C1"/>
    <w:rsid w:val="002615C2"/>
    <w:rsid w:val="00261C0A"/>
    <w:rsid w:val="00262021"/>
    <w:rsid w:val="002624E3"/>
    <w:rsid w:val="0026261B"/>
    <w:rsid w:val="002629C0"/>
    <w:rsid w:val="00262A27"/>
    <w:rsid w:val="002638D9"/>
    <w:rsid w:val="00263D9B"/>
    <w:rsid w:val="00264187"/>
    <w:rsid w:val="00264880"/>
    <w:rsid w:val="0026490D"/>
    <w:rsid w:val="00264929"/>
    <w:rsid w:val="00265382"/>
    <w:rsid w:val="0026543B"/>
    <w:rsid w:val="00265A1B"/>
    <w:rsid w:val="00265AC3"/>
    <w:rsid w:val="00267145"/>
    <w:rsid w:val="0026733E"/>
    <w:rsid w:val="002676BE"/>
    <w:rsid w:val="002700F1"/>
    <w:rsid w:val="0027088B"/>
    <w:rsid w:val="00270C9F"/>
    <w:rsid w:val="002713B8"/>
    <w:rsid w:val="002714EB"/>
    <w:rsid w:val="00271D23"/>
    <w:rsid w:val="00272AB1"/>
    <w:rsid w:val="0027318B"/>
    <w:rsid w:val="0027337E"/>
    <w:rsid w:val="002734E1"/>
    <w:rsid w:val="00273DCF"/>
    <w:rsid w:val="0027408A"/>
    <w:rsid w:val="002751F8"/>
    <w:rsid w:val="00276320"/>
    <w:rsid w:val="002769D8"/>
    <w:rsid w:val="00276BCF"/>
    <w:rsid w:val="00276CD4"/>
    <w:rsid w:val="00276DC2"/>
    <w:rsid w:val="00277551"/>
    <w:rsid w:val="002776C2"/>
    <w:rsid w:val="00277786"/>
    <w:rsid w:val="00277929"/>
    <w:rsid w:val="0028056D"/>
    <w:rsid w:val="00280AD6"/>
    <w:rsid w:val="002810AD"/>
    <w:rsid w:val="00281919"/>
    <w:rsid w:val="00281AA4"/>
    <w:rsid w:val="00281D6F"/>
    <w:rsid w:val="00281DCE"/>
    <w:rsid w:val="00283614"/>
    <w:rsid w:val="002836AE"/>
    <w:rsid w:val="002836BB"/>
    <w:rsid w:val="00283A98"/>
    <w:rsid w:val="0028413D"/>
    <w:rsid w:val="0028429C"/>
    <w:rsid w:val="00284639"/>
    <w:rsid w:val="00284CF3"/>
    <w:rsid w:val="00285165"/>
    <w:rsid w:val="002859F0"/>
    <w:rsid w:val="00286BD0"/>
    <w:rsid w:val="00286D39"/>
    <w:rsid w:val="0028773B"/>
    <w:rsid w:val="00287A3F"/>
    <w:rsid w:val="00290B72"/>
    <w:rsid w:val="00291077"/>
    <w:rsid w:val="0029109C"/>
    <w:rsid w:val="00291727"/>
    <w:rsid w:val="00291790"/>
    <w:rsid w:val="002917E6"/>
    <w:rsid w:val="00291A2F"/>
    <w:rsid w:val="0029270D"/>
    <w:rsid w:val="00292779"/>
    <w:rsid w:val="002928FC"/>
    <w:rsid w:val="00293235"/>
    <w:rsid w:val="002936DB"/>
    <w:rsid w:val="00293A15"/>
    <w:rsid w:val="00293ACF"/>
    <w:rsid w:val="00293C58"/>
    <w:rsid w:val="00293FE7"/>
    <w:rsid w:val="002945E4"/>
    <w:rsid w:val="00295165"/>
    <w:rsid w:val="00295486"/>
    <w:rsid w:val="0029554E"/>
    <w:rsid w:val="00295A30"/>
    <w:rsid w:val="00295B78"/>
    <w:rsid w:val="002960FD"/>
    <w:rsid w:val="002969AD"/>
    <w:rsid w:val="00296E33"/>
    <w:rsid w:val="00297194"/>
    <w:rsid w:val="00297878"/>
    <w:rsid w:val="00297981"/>
    <w:rsid w:val="00297BCA"/>
    <w:rsid w:val="00297C42"/>
    <w:rsid w:val="002A06A2"/>
    <w:rsid w:val="002A072F"/>
    <w:rsid w:val="002A0A93"/>
    <w:rsid w:val="002A0E3C"/>
    <w:rsid w:val="002A0E4C"/>
    <w:rsid w:val="002A16C7"/>
    <w:rsid w:val="002A1C94"/>
    <w:rsid w:val="002A22B9"/>
    <w:rsid w:val="002A260A"/>
    <w:rsid w:val="002A2B2E"/>
    <w:rsid w:val="002A2B3D"/>
    <w:rsid w:val="002A3CD5"/>
    <w:rsid w:val="002A3FCE"/>
    <w:rsid w:val="002A421A"/>
    <w:rsid w:val="002A4250"/>
    <w:rsid w:val="002A523C"/>
    <w:rsid w:val="002A5678"/>
    <w:rsid w:val="002A63B3"/>
    <w:rsid w:val="002A6426"/>
    <w:rsid w:val="002A67D6"/>
    <w:rsid w:val="002A6C91"/>
    <w:rsid w:val="002A6E94"/>
    <w:rsid w:val="002A6F49"/>
    <w:rsid w:val="002A70C9"/>
    <w:rsid w:val="002A72C2"/>
    <w:rsid w:val="002B005C"/>
    <w:rsid w:val="002B0246"/>
    <w:rsid w:val="002B0EB5"/>
    <w:rsid w:val="002B0FD8"/>
    <w:rsid w:val="002B1497"/>
    <w:rsid w:val="002B1FAB"/>
    <w:rsid w:val="002B2297"/>
    <w:rsid w:val="002B22BF"/>
    <w:rsid w:val="002B260A"/>
    <w:rsid w:val="002B2647"/>
    <w:rsid w:val="002B328A"/>
    <w:rsid w:val="002B3715"/>
    <w:rsid w:val="002B3AC3"/>
    <w:rsid w:val="002B4317"/>
    <w:rsid w:val="002B4622"/>
    <w:rsid w:val="002B4B77"/>
    <w:rsid w:val="002B4E9B"/>
    <w:rsid w:val="002B4F5F"/>
    <w:rsid w:val="002B5696"/>
    <w:rsid w:val="002B5CE1"/>
    <w:rsid w:val="002B6958"/>
    <w:rsid w:val="002B7A08"/>
    <w:rsid w:val="002C012F"/>
    <w:rsid w:val="002C0530"/>
    <w:rsid w:val="002C0E41"/>
    <w:rsid w:val="002C111F"/>
    <w:rsid w:val="002C180A"/>
    <w:rsid w:val="002C1913"/>
    <w:rsid w:val="002C20B3"/>
    <w:rsid w:val="002C2938"/>
    <w:rsid w:val="002C2965"/>
    <w:rsid w:val="002C2AF2"/>
    <w:rsid w:val="002C3B88"/>
    <w:rsid w:val="002C3DDC"/>
    <w:rsid w:val="002C43C1"/>
    <w:rsid w:val="002C48E8"/>
    <w:rsid w:val="002C57C4"/>
    <w:rsid w:val="002C5D43"/>
    <w:rsid w:val="002C67EA"/>
    <w:rsid w:val="002C7D5D"/>
    <w:rsid w:val="002D0426"/>
    <w:rsid w:val="002D07E3"/>
    <w:rsid w:val="002D0AD0"/>
    <w:rsid w:val="002D0BE9"/>
    <w:rsid w:val="002D0EE7"/>
    <w:rsid w:val="002D1504"/>
    <w:rsid w:val="002D186D"/>
    <w:rsid w:val="002D23C1"/>
    <w:rsid w:val="002D2973"/>
    <w:rsid w:val="002D2D93"/>
    <w:rsid w:val="002D3159"/>
    <w:rsid w:val="002D3621"/>
    <w:rsid w:val="002D3B76"/>
    <w:rsid w:val="002D3E8E"/>
    <w:rsid w:val="002D447D"/>
    <w:rsid w:val="002D473C"/>
    <w:rsid w:val="002D4A75"/>
    <w:rsid w:val="002D516A"/>
    <w:rsid w:val="002D5279"/>
    <w:rsid w:val="002D57EE"/>
    <w:rsid w:val="002D5C80"/>
    <w:rsid w:val="002D5F17"/>
    <w:rsid w:val="002D5F65"/>
    <w:rsid w:val="002D6606"/>
    <w:rsid w:val="002D66BC"/>
    <w:rsid w:val="002D6EBD"/>
    <w:rsid w:val="002D6F93"/>
    <w:rsid w:val="002D74A8"/>
    <w:rsid w:val="002D781B"/>
    <w:rsid w:val="002D793B"/>
    <w:rsid w:val="002D7D0A"/>
    <w:rsid w:val="002E0AB1"/>
    <w:rsid w:val="002E0FF4"/>
    <w:rsid w:val="002E1F55"/>
    <w:rsid w:val="002E242E"/>
    <w:rsid w:val="002E2C37"/>
    <w:rsid w:val="002E34D2"/>
    <w:rsid w:val="002E36D2"/>
    <w:rsid w:val="002E3711"/>
    <w:rsid w:val="002E3FA4"/>
    <w:rsid w:val="002E4B66"/>
    <w:rsid w:val="002E5176"/>
    <w:rsid w:val="002E5767"/>
    <w:rsid w:val="002E5AE0"/>
    <w:rsid w:val="002E5C8C"/>
    <w:rsid w:val="002E60FA"/>
    <w:rsid w:val="002E651B"/>
    <w:rsid w:val="002E6D1F"/>
    <w:rsid w:val="002E6D4E"/>
    <w:rsid w:val="002E7121"/>
    <w:rsid w:val="002E74E5"/>
    <w:rsid w:val="002E750D"/>
    <w:rsid w:val="002E78B2"/>
    <w:rsid w:val="002E7A71"/>
    <w:rsid w:val="002E7E87"/>
    <w:rsid w:val="002F0172"/>
    <w:rsid w:val="002F0173"/>
    <w:rsid w:val="002F04DD"/>
    <w:rsid w:val="002F0847"/>
    <w:rsid w:val="002F0D75"/>
    <w:rsid w:val="002F0D90"/>
    <w:rsid w:val="002F1035"/>
    <w:rsid w:val="002F13A0"/>
    <w:rsid w:val="002F1C07"/>
    <w:rsid w:val="002F24FE"/>
    <w:rsid w:val="002F2DD6"/>
    <w:rsid w:val="002F30A8"/>
    <w:rsid w:val="002F312D"/>
    <w:rsid w:val="002F34E5"/>
    <w:rsid w:val="002F35AC"/>
    <w:rsid w:val="002F3716"/>
    <w:rsid w:val="002F4574"/>
    <w:rsid w:val="002F4703"/>
    <w:rsid w:val="002F48C7"/>
    <w:rsid w:val="002F4BED"/>
    <w:rsid w:val="002F5103"/>
    <w:rsid w:val="002F5153"/>
    <w:rsid w:val="002F520A"/>
    <w:rsid w:val="002F534A"/>
    <w:rsid w:val="002F542E"/>
    <w:rsid w:val="002F58A9"/>
    <w:rsid w:val="002F5A23"/>
    <w:rsid w:val="002F6C9A"/>
    <w:rsid w:val="002F6CA1"/>
    <w:rsid w:val="002F733B"/>
    <w:rsid w:val="002F7B6C"/>
    <w:rsid w:val="0030008E"/>
    <w:rsid w:val="00300523"/>
    <w:rsid w:val="0030072D"/>
    <w:rsid w:val="00300773"/>
    <w:rsid w:val="003007AF"/>
    <w:rsid w:val="00300F9B"/>
    <w:rsid w:val="003022E4"/>
    <w:rsid w:val="0030230F"/>
    <w:rsid w:val="003023A0"/>
    <w:rsid w:val="00302552"/>
    <w:rsid w:val="00302689"/>
    <w:rsid w:val="00302D7D"/>
    <w:rsid w:val="0030325E"/>
    <w:rsid w:val="003034BD"/>
    <w:rsid w:val="0030454E"/>
    <w:rsid w:val="00304C55"/>
    <w:rsid w:val="0030509B"/>
    <w:rsid w:val="0030536E"/>
    <w:rsid w:val="00305BB9"/>
    <w:rsid w:val="00305E8D"/>
    <w:rsid w:val="0030635D"/>
    <w:rsid w:val="003069D2"/>
    <w:rsid w:val="00306CAE"/>
    <w:rsid w:val="00306F2D"/>
    <w:rsid w:val="00307005"/>
    <w:rsid w:val="00307050"/>
    <w:rsid w:val="0030729F"/>
    <w:rsid w:val="003074D6"/>
    <w:rsid w:val="003078C5"/>
    <w:rsid w:val="0031008F"/>
    <w:rsid w:val="003106D7"/>
    <w:rsid w:val="003107D6"/>
    <w:rsid w:val="00310BD5"/>
    <w:rsid w:val="00310F15"/>
    <w:rsid w:val="003119A3"/>
    <w:rsid w:val="00311BEA"/>
    <w:rsid w:val="00311D0A"/>
    <w:rsid w:val="0031211F"/>
    <w:rsid w:val="0031260B"/>
    <w:rsid w:val="003126BB"/>
    <w:rsid w:val="003138F6"/>
    <w:rsid w:val="0031497D"/>
    <w:rsid w:val="00314B39"/>
    <w:rsid w:val="003151C4"/>
    <w:rsid w:val="00315425"/>
    <w:rsid w:val="003159F3"/>
    <w:rsid w:val="00315C57"/>
    <w:rsid w:val="00315C8B"/>
    <w:rsid w:val="00315D0C"/>
    <w:rsid w:val="00315EE4"/>
    <w:rsid w:val="003165C1"/>
    <w:rsid w:val="003168F9"/>
    <w:rsid w:val="00316C39"/>
    <w:rsid w:val="00316FAB"/>
    <w:rsid w:val="0032055E"/>
    <w:rsid w:val="003207E4"/>
    <w:rsid w:val="003208AD"/>
    <w:rsid w:val="0032097D"/>
    <w:rsid w:val="00320CDB"/>
    <w:rsid w:val="00320E38"/>
    <w:rsid w:val="003213C8"/>
    <w:rsid w:val="0032223D"/>
    <w:rsid w:val="003225EE"/>
    <w:rsid w:val="00322943"/>
    <w:rsid w:val="0032321D"/>
    <w:rsid w:val="0032324A"/>
    <w:rsid w:val="003237FD"/>
    <w:rsid w:val="003240AA"/>
    <w:rsid w:val="003243DB"/>
    <w:rsid w:val="00325424"/>
    <w:rsid w:val="00325CE5"/>
    <w:rsid w:val="00325D7B"/>
    <w:rsid w:val="00325DE7"/>
    <w:rsid w:val="003264D8"/>
    <w:rsid w:val="00327195"/>
    <w:rsid w:val="00327397"/>
    <w:rsid w:val="003279D6"/>
    <w:rsid w:val="0033012E"/>
    <w:rsid w:val="0033017C"/>
    <w:rsid w:val="0033028B"/>
    <w:rsid w:val="00331F41"/>
    <w:rsid w:val="003320F1"/>
    <w:rsid w:val="00332142"/>
    <w:rsid w:val="00332275"/>
    <w:rsid w:val="003325E0"/>
    <w:rsid w:val="003326B8"/>
    <w:rsid w:val="00332E43"/>
    <w:rsid w:val="0033336A"/>
    <w:rsid w:val="00333404"/>
    <w:rsid w:val="00333B68"/>
    <w:rsid w:val="00334391"/>
    <w:rsid w:val="00334479"/>
    <w:rsid w:val="003345CD"/>
    <w:rsid w:val="00334C04"/>
    <w:rsid w:val="00334DAE"/>
    <w:rsid w:val="003351A8"/>
    <w:rsid w:val="00335AFC"/>
    <w:rsid w:val="00335EAB"/>
    <w:rsid w:val="00336508"/>
    <w:rsid w:val="0033667E"/>
    <w:rsid w:val="00336DD1"/>
    <w:rsid w:val="0033749F"/>
    <w:rsid w:val="0033776C"/>
    <w:rsid w:val="00337CE6"/>
    <w:rsid w:val="003402D8"/>
    <w:rsid w:val="00340566"/>
    <w:rsid w:val="00340771"/>
    <w:rsid w:val="0034098D"/>
    <w:rsid w:val="00340A70"/>
    <w:rsid w:val="00340B07"/>
    <w:rsid w:val="00340C74"/>
    <w:rsid w:val="00340D7A"/>
    <w:rsid w:val="0034136E"/>
    <w:rsid w:val="00341628"/>
    <w:rsid w:val="003419D1"/>
    <w:rsid w:val="00341C72"/>
    <w:rsid w:val="00341D9F"/>
    <w:rsid w:val="00342460"/>
    <w:rsid w:val="0034268F"/>
    <w:rsid w:val="00342D6B"/>
    <w:rsid w:val="003431CE"/>
    <w:rsid w:val="0034344C"/>
    <w:rsid w:val="00343627"/>
    <w:rsid w:val="00343763"/>
    <w:rsid w:val="00343EF7"/>
    <w:rsid w:val="00344446"/>
    <w:rsid w:val="00344743"/>
    <w:rsid w:val="00344A7D"/>
    <w:rsid w:val="00344DC0"/>
    <w:rsid w:val="00344F79"/>
    <w:rsid w:val="00345288"/>
    <w:rsid w:val="003458CF"/>
    <w:rsid w:val="00345C40"/>
    <w:rsid w:val="00346073"/>
    <w:rsid w:val="003462F0"/>
    <w:rsid w:val="00346F25"/>
    <w:rsid w:val="003479C5"/>
    <w:rsid w:val="00350BFA"/>
    <w:rsid w:val="00350F3D"/>
    <w:rsid w:val="00350FC3"/>
    <w:rsid w:val="0035136C"/>
    <w:rsid w:val="00351927"/>
    <w:rsid w:val="00351D53"/>
    <w:rsid w:val="00352069"/>
    <w:rsid w:val="00352454"/>
    <w:rsid w:val="0035246B"/>
    <w:rsid w:val="00352591"/>
    <w:rsid w:val="00352723"/>
    <w:rsid w:val="0035307B"/>
    <w:rsid w:val="00353119"/>
    <w:rsid w:val="003531AA"/>
    <w:rsid w:val="00353448"/>
    <w:rsid w:val="003534EB"/>
    <w:rsid w:val="003538E1"/>
    <w:rsid w:val="0035445E"/>
    <w:rsid w:val="003546E2"/>
    <w:rsid w:val="003546F7"/>
    <w:rsid w:val="00354ABF"/>
    <w:rsid w:val="003555D3"/>
    <w:rsid w:val="003558E9"/>
    <w:rsid w:val="00355AF4"/>
    <w:rsid w:val="0035616A"/>
    <w:rsid w:val="00356661"/>
    <w:rsid w:val="0035766D"/>
    <w:rsid w:val="0035775B"/>
    <w:rsid w:val="003604FB"/>
    <w:rsid w:val="00360D91"/>
    <w:rsid w:val="0036142C"/>
    <w:rsid w:val="00361A6A"/>
    <w:rsid w:val="00361D4F"/>
    <w:rsid w:val="00362645"/>
    <w:rsid w:val="00362C20"/>
    <w:rsid w:val="003636B4"/>
    <w:rsid w:val="00363CA4"/>
    <w:rsid w:val="00363D31"/>
    <w:rsid w:val="00363DF1"/>
    <w:rsid w:val="00363F57"/>
    <w:rsid w:val="0036477A"/>
    <w:rsid w:val="00364C93"/>
    <w:rsid w:val="0036517A"/>
    <w:rsid w:val="00365747"/>
    <w:rsid w:val="0036578E"/>
    <w:rsid w:val="0036579A"/>
    <w:rsid w:val="0036596C"/>
    <w:rsid w:val="00365994"/>
    <w:rsid w:val="00365A92"/>
    <w:rsid w:val="003663AF"/>
    <w:rsid w:val="00366ADB"/>
    <w:rsid w:val="00366FB3"/>
    <w:rsid w:val="00367012"/>
    <w:rsid w:val="00367786"/>
    <w:rsid w:val="003679FC"/>
    <w:rsid w:val="00367D6A"/>
    <w:rsid w:val="00370134"/>
    <w:rsid w:val="00370383"/>
    <w:rsid w:val="00370A30"/>
    <w:rsid w:val="00370A44"/>
    <w:rsid w:val="00371A61"/>
    <w:rsid w:val="003721C5"/>
    <w:rsid w:val="003725DC"/>
    <w:rsid w:val="00372F3E"/>
    <w:rsid w:val="003730F2"/>
    <w:rsid w:val="00373547"/>
    <w:rsid w:val="00373BF8"/>
    <w:rsid w:val="003742DA"/>
    <w:rsid w:val="00374830"/>
    <w:rsid w:val="0037596F"/>
    <w:rsid w:val="00375EE6"/>
    <w:rsid w:val="00376290"/>
    <w:rsid w:val="003767B8"/>
    <w:rsid w:val="00377016"/>
    <w:rsid w:val="00377633"/>
    <w:rsid w:val="003800B0"/>
    <w:rsid w:val="0038023C"/>
    <w:rsid w:val="0038145D"/>
    <w:rsid w:val="00381816"/>
    <w:rsid w:val="0038182D"/>
    <w:rsid w:val="003818C0"/>
    <w:rsid w:val="00381943"/>
    <w:rsid w:val="00381CA5"/>
    <w:rsid w:val="00382027"/>
    <w:rsid w:val="0038347E"/>
    <w:rsid w:val="003840A6"/>
    <w:rsid w:val="003850AF"/>
    <w:rsid w:val="0038587D"/>
    <w:rsid w:val="003858C9"/>
    <w:rsid w:val="00385AEC"/>
    <w:rsid w:val="00385C03"/>
    <w:rsid w:val="00385FCD"/>
    <w:rsid w:val="00386089"/>
    <w:rsid w:val="003861B3"/>
    <w:rsid w:val="00387213"/>
    <w:rsid w:val="00387240"/>
    <w:rsid w:val="0038738A"/>
    <w:rsid w:val="003873DB"/>
    <w:rsid w:val="0038766E"/>
    <w:rsid w:val="00387790"/>
    <w:rsid w:val="0038799A"/>
    <w:rsid w:val="003909AB"/>
    <w:rsid w:val="00390ADF"/>
    <w:rsid w:val="0039175E"/>
    <w:rsid w:val="003918EE"/>
    <w:rsid w:val="00391ADF"/>
    <w:rsid w:val="00391BC7"/>
    <w:rsid w:val="00391CE6"/>
    <w:rsid w:val="00391EA3"/>
    <w:rsid w:val="00391F6D"/>
    <w:rsid w:val="00392905"/>
    <w:rsid w:val="00392975"/>
    <w:rsid w:val="00392B9E"/>
    <w:rsid w:val="0039320A"/>
    <w:rsid w:val="003935A9"/>
    <w:rsid w:val="003937D9"/>
    <w:rsid w:val="00393D0F"/>
    <w:rsid w:val="00393EF8"/>
    <w:rsid w:val="0039455B"/>
    <w:rsid w:val="003948AF"/>
    <w:rsid w:val="0039498E"/>
    <w:rsid w:val="00394A2A"/>
    <w:rsid w:val="00394E07"/>
    <w:rsid w:val="00394E90"/>
    <w:rsid w:val="00394E91"/>
    <w:rsid w:val="003952D7"/>
    <w:rsid w:val="00395313"/>
    <w:rsid w:val="003959EE"/>
    <w:rsid w:val="00396632"/>
    <w:rsid w:val="00396B05"/>
    <w:rsid w:val="00396B58"/>
    <w:rsid w:val="00396C46"/>
    <w:rsid w:val="00396EE3"/>
    <w:rsid w:val="0039709C"/>
    <w:rsid w:val="0039759A"/>
    <w:rsid w:val="00397B1D"/>
    <w:rsid w:val="003A0148"/>
    <w:rsid w:val="003A0394"/>
    <w:rsid w:val="003A0931"/>
    <w:rsid w:val="003A18CE"/>
    <w:rsid w:val="003A1910"/>
    <w:rsid w:val="003A2B0F"/>
    <w:rsid w:val="003A2B8F"/>
    <w:rsid w:val="003A2DAE"/>
    <w:rsid w:val="003A2E77"/>
    <w:rsid w:val="003A3BEA"/>
    <w:rsid w:val="003A3FA8"/>
    <w:rsid w:val="003A41C3"/>
    <w:rsid w:val="003A5284"/>
    <w:rsid w:val="003A5692"/>
    <w:rsid w:val="003A5737"/>
    <w:rsid w:val="003A5766"/>
    <w:rsid w:val="003A58F7"/>
    <w:rsid w:val="003A593E"/>
    <w:rsid w:val="003A5B7E"/>
    <w:rsid w:val="003A5CE9"/>
    <w:rsid w:val="003A5D79"/>
    <w:rsid w:val="003A5E86"/>
    <w:rsid w:val="003A6569"/>
    <w:rsid w:val="003A6B09"/>
    <w:rsid w:val="003A6B27"/>
    <w:rsid w:val="003A7530"/>
    <w:rsid w:val="003B002F"/>
    <w:rsid w:val="003B015C"/>
    <w:rsid w:val="003B031F"/>
    <w:rsid w:val="003B0365"/>
    <w:rsid w:val="003B0601"/>
    <w:rsid w:val="003B111A"/>
    <w:rsid w:val="003B14BC"/>
    <w:rsid w:val="003B1E8A"/>
    <w:rsid w:val="003B1F68"/>
    <w:rsid w:val="003B21AC"/>
    <w:rsid w:val="003B27C6"/>
    <w:rsid w:val="003B2DF4"/>
    <w:rsid w:val="003B2E62"/>
    <w:rsid w:val="003B2F13"/>
    <w:rsid w:val="003B34E0"/>
    <w:rsid w:val="003B3786"/>
    <w:rsid w:val="003B3992"/>
    <w:rsid w:val="003B39B2"/>
    <w:rsid w:val="003B4049"/>
    <w:rsid w:val="003B40B1"/>
    <w:rsid w:val="003B4224"/>
    <w:rsid w:val="003B4EE3"/>
    <w:rsid w:val="003B5732"/>
    <w:rsid w:val="003B5893"/>
    <w:rsid w:val="003B5A5A"/>
    <w:rsid w:val="003B5AC5"/>
    <w:rsid w:val="003B6821"/>
    <w:rsid w:val="003B6899"/>
    <w:rsid w:val="003B691D"/>
    <w:rsid w:val="003B7284"/>
    <w:rsid w:val="003C04B2"/>
    <w:rsid w:val="003C0533"/>
    <w:rsid w:val="003C0601"/>
    <w:rsid w:val="003C10C1"/>
    <w:rsid w:val="003C1CEF"/>
    <w:rsid w:val="003C2022"/>
    <w:rsid w:val="003C2984"/>
    <w:rsid w:val="003C2DC5"/>
    <w:rsid w:val="003C2E80"/>
    <w:rsid w:val="003C2E85"/>
    <w:rsid w:val="003C347A"/>
    <w:rsid w:val="003C34CA"/>
    <w:rsid w:val="003C3BFE"/>
    <w:rsid w:val="003C4608"/>
    <w:rsid w:val="003C48AB"/>
    <w:rsid w:val="003C54E7"/>
    <w:rsid w:val="003C5B31"/>
    <w:rsid w:val="003C5CFF"/>
    <w:rsid w:val="003C5D77"/>
    <w:rsid w:val="003C5E3F"/>
    <w:rsid w:val="003C6356"/>
    <w:rsid w:val="003C6FBD"/>
    <w:rsid w:val="003C74A4"/>
    <w:rsid w:val="003C75B5"/>
    <w:rsid w:val="003C7CB8"/>
    <w:rsid w:val="003C7CE1"/>
    <w:rsid w:val="003C7CE7"/>
    <w:rsid w:val="003D0164"/>
    <w:rsid w:val="003D0336"/>
    <w:rsid w:val="003D09FB"/>
    <w:rsid w:val="003D0A4E"/>
    <w:rsid w:val="003D117E"/>
    <w:rsid w:val="003D1A86"/>
    <w:rsid w:val="003D1CE6"/>
    <w:rsid w:val="003D1E35"/>
    <w:rsid w:val="003D218C"/>
    <w:rsid w:val="003D2826"/>
    <w:rsid w:val="003D3352"/>
    <w:rsid w:val="003D35C4"/>
    <w:rsid w:val="003D43ED"/>
    <w:rsid w:val="003D463F"/>
    <w:rsid w:val="003D472A"/>
    <w:rsid w:val="003D4F0B"/>
    <w:rsid w:val="003D4F76"/>
    <w:rsid w:val="003D5167"/>
    <w:rsid w:val="003D5302"/>
    <w:rsid w:val="003D536B"/>
    <w:rsid w:val="003D5981"/>
    <w:rsid w:val="003D5B5E"/>
    <w:rsid w:val="003D6034"/>
    <w:rsid w:val="003D613F"/>
    <w:rsid w:val="003D647F"/>
    <w:rsid w:val="003D65A8"/>
    <w:rsid w:val="003D6852"/>
    <w:rsid w:val="003D6CE1"/>
    <w:rsid w:val="003D70D1"/>
    <w:rsid w:val="003D727C"/>
    <w:rsid w:val="003D72E2"/>
    <w:rsid w:val="003D7492"/>
    <w:rsid w:val="003E03EB"/>
    <w:rsid w:val="003E04F5"/>
    <w:rsid w:val="003E0584"/>
    <w:rsid w:val="003E13B7"/>
    <w:rsid w:val="003E14D2"/>
    <w:rsid w:val="003E1BFD"/>
    <w:rsid w:val="003E2198"/>
    <w:rsid w:val="003E2756"/>
    <w:rsid w:val="003E2C5B"/>
    <w:rsid w:val="003E2CC1"/>
    <w:rsid w:val="003E2F9E"/>
    <w:rsid w:val="003E3398"/>
    <w:rsid w:val="003E3477"/>
    <w:rsid w:val="003E3656"/>
    <w:rsid w:val="003E36A6"/>
    <w:rsid w:val="003E41E9"/>
    <w:rsid w:val="003E4465"/>
    <w:rsid w:val="003E4A0A"/>
    <w:rsid w:val="003E5867"/>
    <w:rsid w:val="003E615D"/>
    <w:rsid w:val="003E6DB4"/>
    <w:rsid w:val="003E75C1"/>
    <w:rsid w:val="003E773E"/>
    <w:rsid w:val="003E7B25"/>
    <w:rsid w:val="003E7C06"/>
    <w:rsid w:val="003F0152"/>
    <w:rsid w:val="003F0C93"/>
    <w:rsid w:val="003F0EDF"/>
    <w:rsid w:val="003F1413"/>
    <w:rsid w:val="003F1D4E"/>
    <w:rsid w:val="003F23EA"/>
    <w:rsid w:val="003F348F"/>
    <w:rsid w:val="003F3810"/>
    <w:rsid w:val="003F3C66"/>
    <w:rsid w:val="003F4AD4"/>
    <w:rsid w:val="003F4B34"/>
    <w:rsid w:val="003F51C1"/>
    <w:rsid w:val="003F51F6"/>
    <w:rsid w:val="003F5719"/>
    <w:rsid w:val="003F5AA1"/>
    <w:rsid w:val="003F6066"/>
    <w:rsid w:val="003F690E"/>
    <w:rsid w:val="003F6923"/>
    <w:rsid w:val="003F6EA5"/>
    <w:rsid w:val="003F7874"/>
    <w:rsid w:val="003F7A91"/>
    <w:rsid w:val="003F7ACC"/>
    <w:rsid w:val="003F7D04"/>
    <w:rsid w:val="003F7E54"/>
    <w:rsid w:val="004001A4"/>
    <w:rsid w:val="00400224"/>
    <w:rsid w:val="00400B10"/>
    <w:rsid w:val="00400BCC"/>
    <w:rsid w:val="0040125B"/>
    <w:rsid w:val="00401475"/>
    <w:rsid w:val="00401879"/>
    <w:rsid w:val="004018CB"/>
    <w:rsid w:val="00401CF3"/>
    <w:rsid w:val="0040237B"/>
    <w:rsid w:val="0040260E"/>
    <w:rsid w:val="00403361"/>
    <w:rsid w:val="00403519"/>
    <w:rsid w:val="00403600"/>
    <w:rsid w:val="00403820"/>
    <w:rsid w:val="00404158"/>
    <w:rsid w:val="0040450D"/>
    <w:rsid w:val="00405911"/>
    <w:rsid w:val="00405D1E"/>
    <w:rsid w:val="00405D66"/>
    <w:rsid w:val="004066E0"/>
    <w:rsid w:val="00406959"/>
    <w:rsid w:val="004073A6"/>
    <w:rsid w:val="0040751E"/>
    <w:rsid w:val="00407709"/>
    <w:rsid w:val="0040794C"/>
    <w:rsid w:val="00407F46"/>
    <w:rsid w:val="0041012A"/>
    <w:rsid w:val="00410528"/>
    <w:rsid w:val="004105D6"/>
    <w:rsid w:val="0041062C"/>
    <w:rsid w:val="0041078A"/>
    <w:rsid w:val="00411204"/>
    <w:rsid w:val="00411A57"/>
    <w:rsid w:val="00411DA8"/>
    <w:rsid w:val="00411FE1"/>
    <w:rsid w:val="00412242"/>
    <w:rsid w:val="0041282A"/>
    <w:rsid w:val="0041287C"/>
    <w:rsid w:val="00412CA5"/>
    <w:rsid w:val="00412EC0"/>
    <w:rsid w:val="00413C57"/>
    <w:rsid w:val="00413CD2"/>
    <w:rsid w:val="00413F90"/>
    <w:rsid w:val="0041493B"/>
    <w:rsid w:val="00414ECA"/>
    <w:rsid w:val="00414FDF"/>
    <w:rsid w:val="0041544C"/>
    <w:rsid w:val="0041549F"/>
    <w:rsid w:val="00415565"/>
    <w:rsid w:val="004159C8"/>
    <w:rsid w:val="004161F4"/>
    <w:rsid w:val="00416552"/>
    <w:rsid w:val="00416642"/>
    <w:rsid w:val="004168C4"/>
    <w:rsid w:val="00416CE4"/>
    <w:rsid w:val="00416D73"/>
    <w:rsid w:val="0041718B"/>
    <w:rsid w:val="004174BD"/>
    <w:rsid w:val="004175CA"/>
    <w:rsid w:val="004179B4"/>
    <w:rsid w:val="00417A14"/>
    <w:rsid w:val="004202FC"/>
    <w:rsid w:val="004204E3"/>
    <w:rsid w:val="00421225"/>
    <w:rsid w:val="00421BE0"/>
    <w:rsid w:val="00421EC5"/>
    <w:rsid w:val="004221A8"/>
    <w:rsid w:val="00422718"/>
    <w:rsid w:val="00422BF8"/>
    <w:rsid w:val="00422EC6"/>
    <w:rsid w:val="00422FA6"/>
    <w:rsid w:val="00423088"/>
    <w:rsid w:val="00423158"/>
    <w:rsid w:val="00423B92"/>
    <w:rsid w:val="00423EE8"/>
    <w:rsid w:val="00423F3D"/>
    <w:rsid w:val="00424045"/>
    <w:rsid w:val="0042410E"/>
    <w:rsid w:val="00424A53"/>
    <w:rsid w:val="004252C0"/>
    <w:rsid w:val="00425507"/>
    <w:rsid w:val="00425775"/>
    <w:rsid w:val="00425973"/>
    <w:rsid w:val="00426364"/>
    <w:rsid w:val="00426630"/>
    <w:rsid w:val="00426AE8"/>
    <w:rsid w:val="004276E1"/>
    <w:rsid w:val="0042778E"/>
    <w:rsid w:val="0043069B"/>
    <w:rsid w:val="004308E8"/>
    <w:rsid w:val="00430A0F"/>
    <w:rsid w:val="00430C88"/>
    <w:rsid w:val="00430CFB"/>
    <w:rsid w:val="00431151"/>
    <w:rsid w:val="0043181A"/>
    <w:rsid w:val="00431B89"/>
    <w:rsid w:val="004323CC"/>
    <w:rsid w:val="00432427"/>
    <w:rsid w:val="0043267A"/>
    <w:rsid w:val="00432BFB"/>
    <w:rsid w:val="00432F0C"/>
    <w:rsid w:val="00433CDD"/>
    <w:rsid w:val="004343F0"/>
    <w:rsid w:val="00434706"/>
    <w:rsid w:val="004349FB"/>
    <w:rsid w:val="00434C84"/>
    <w:rsid w:val="00434E5D"/>
    <w:rsid w:val="0043542F"/>
    <w:rsid w:val="00435C2A"/>
    <w:rsid w:val="00435F11"/>
    <w:rsid w:val="00436171"/>
    <w:rsid w:val="004366EC"/>
    <w:rsid w:val="00436CD1"/>
    <w:rsid w:val="00436DCC"/>
    <w:rsid w:val="0043708E"/>
    <w:rsid w:val="00437243"/>
    <w:rsid w:val="0043746E"/>
    <w:rsid w:val="004379AA"/>
    <w:rsid w:val="0044112B"/>
    <w:rsid w:val="004412E5"/>
    <w:rsid w:val="00441B06"/>
    <w:rsid w:val="00441BB0"/>
    <w:rsid w:val="00441DC1"/>
    <w:rsid w:val="00441F7E"/>
    <w:rsid w:val="004421E5"/>
    <w:rsid w:val="004431B0"/>
    <w:rsid w:val="00443BF1"/>
    <w:rsid w:val="00444275"/>
    <w:rsid w:val="00444293"/>
    <w:rsid w:val="0044503D"/>
    <w:rsid w:val="0044564C"/>
    <w:rsid w:val="0044589E"/>
    <w:rsid w:val="004459FC"/>
    <w:rsid w:val="00445DD2"/>
    <w:rsid w:val="00445F52"/>
    <w:rsid w:val="004464BE"/>
    <w:rsid w:val="004465AE"/>
    <w:rsid w:val="00446872"/>
    <w:rsid w:val="00446F27"/>
    <w:rsid w:val="00447E0E"/>
    <w:rsid w:val="004503CD"/>
    <w:rsid w:val="00450A7D"/>
    <w:rsid w:val="00450D3D"/>
    <w:rsid w:val="00451789"/>
    <w:rsid w:val="00451E83"/>
    <w:rsid w:val="00452105"/>
    <w:rsid w:val="00452300"/>
    <w:rsid w:val="00452D83"/>
    <w:rsid w:val="0045333C"/>
    <w:rsid w:val="00453541"/>
    <w:rsid w:val="00453898"/>
    <w:rsid w:val="004538F0"/>
    <w:rsid w:val="00453E7F"/>
    <w:rsid w:val="00455B07"/>
    <w:rsid w:val="00455B94"/>
    <w:rsid w:val="004561DE"/>
    <w:rsid w:val="004569C2"/>
    <w:rsid w:val="00457494"/>
    <w:rsid w:val="00457F1F"/>
    <w:rsid w:val="0046038D"/>
    <w:rsid w:val="00460696"/>
    <w:rsid w:val="004607EC"/>
    <w:rsid w:val="00460877"/>
    <w:rsid w:val="004612BF"/>
    <w:rsid w:val="004612E7"/>
    <w:rsid w:val="004618D1"/>
    <w:rsid w:val="00461903"/>
    <w:rsid w:val="00461A02"/>
    <w:rsid w:val="00461C12"/>
    <w:rsid w:val="004622BA"/>
    <w:rsid w:val="00462675"/>
    <w:rsid w:val="004628F0"/>
    <w:rsid w:val="00462DC8"/>
    <w:rsid w:val="00462ED3"/>
    <w:rsid w:val="00463068"/>
    <w:rsid w:val="0046365A"/>
    <w:rsid w:val="004636A0"/>
    <w:rsid w:val="00463BC0"/>
    <w:rsid w:val="00463F6E"/>
    <w:rsid w:val="004653CA"/>
    <w:rsid w:val="004655C0"/>
    <w:rsid w:val="00465FFC"/>
    <w:rsid w:val="004669EE"/>
    <w:rsid w:val="00467016"/>
    <w:rsid w:val="004670F8"/>
    <w:rsid w:val="004673F4"/>
    <w:rsid w:val="00467709"/>
    <w:rsid w:val="004677A8"/>
    <w:rsid w:val="00467E3A"/>
    <w:rsid w:val="00470244"/>
    <w:rsid w:val="00470492"/>
    <w:rsid w:val="004712D6"/>
    <w:rsid w:val="004715AD"/>
    <w:rsid w:val="00471EBF"/>
    <w:rsid w:val="0047241D"/>
    <w:rsid w:val="00472BD0"/>
    <w:rsid w:val="00472C8A"/>
    <w:rsid w:val="00472D97"/>
    <w:rsid w:val="00473037"/>
    <w:rsid w:val="00473158"/>
    <w:rsid w:val="004734D5"/>
    <w:rsid w:val="00473BCD"/>
    <w:rsid w:val="00474096"/>
    <w:rsid w:val="0047476D"/>
    <w:rsid w:val="00474848"/>
    <w:rsid w:val="00474A93"/>
    <w:rsid w:val="00474BB1"/>
    <w:rsid w:val="00474E51"/>
    <w:rsid w:val="00474FA7"/>
    <w:rsid w:val="00475256"/>
    <w:rsid w:val="004756F5"/>
    <w:rsid w:val="004758F7"/>
    <w:rsid w:val="00476AC5"/>
    <w:rsid w:val="004776BF"/>
    <w:rsid w:val="0047791B"/>
    <w:rsid w:val="004802E5"/>
    <w:rsid w:val="004806C9"/>
    <w:rsid w:val="00480D15"/>
    <w:rsid w:val="00481189"/>
    <w:rsid w:val="004818A9"/>
    <w:rsid w:val="00481A7F"/>
    <w:rsid w:val="0048217C"/>
    <w:rsid w:val="00482243"/>
    <w:rsid w:val="00482739"/>
    <w:rsid w:val="00482767"/>
    <w:rsid w:val="00482959"/>
    <w:rsid w:val="0048296E"/>
    <w:rsid w:val="00482AB8"/>
    <w:rsid w:val="00482E84"/>
    <w:rsid w:val="00482EE1"/>
    <w:rsid w:val="004830BB"/>
    <w:rsid w:val="00483535"/>
    <w:rsid w:val="004836AA"/>
    <w:rsid w:val="004836D9"/>
    <w:rsid w:val="004837A1"/>
    <w:rsid w:val="004839BE"/>
    <w:rsid w:val="00483BEF"/>
    <w:rsid w:val="00483C2A"/>
    <w:rsid w:val="00483E4E"/>
    <w:rsid w:val="00484977"/>
    <w:rsid w:val="00484AC2"/>
    <w:rsid w:val="00484D61"/>
    <w:rsid w:val="004851E9"/>
    <w:rsid w:val="0048525F"/>
    <w:rsid w:val="00485759"/>
    <w:rsid w:val="00485D5B"/>
    <w:rsid w:val="00485E63"/>
    <w:rsid w:val="00486868"/>
    <w:rsid w:val="00486949"/>
    <w:rsid w:val="00487833"/>
    <w:rsid w:val="0048794D"/>
    <w:rsid w:val="00490904"/>
    <w:rsid w:val="00490B2F"/>
    <w:rsid w:val="00490C83"/>
    <w:rsid w:val="00492D88"/>
    <w:rsid w:val="004933EB"/>
    <w:rsid w:val="00493677"/>
    <w:rsid w:val="004937FB"/>
    <w:rsid w:val="00493F0F"/>
    <w:rsid w:val="004957E4"/>
    <w:rsid w:val="0049623C"/>
    <w:rsid w:val="00497139"/>
    <w:rsid w:val="004971D0"/>
    <w:rsid w:val="00497C23"/>
    <w:rsid w:val="004A045A"/>
    <w:rsid w:val="004A05BA"/>
    <w:rsid w:val="004A16E1"/>
    <w:rsid w:val="004A1884"/>
    <w:rsid w:val="004A1D2C"/>
    <w:rsid w:val="004A27B9"/>
    <w:rsid w:val="004A2C31"/>
    <w:rsid w:val="004A2F81"/>
    <w:rsid w:val="004A302F"/>
    <w:rsid w:val="004A361A"/>
    <w:rsid w:val="004A38E1"/>
    <w:rsid w:val="004A3D94"/>
    <w:rsid w:val="004A4068"/>
    <w:rsid w:val="004A4D95"/>
    <w:rsid w:val="004A4F64"/>
    <w:rsid w:val="004A5677"/>
    <w:rsid w:val="004A578E"/>
    <w:rsid w:val="004A5A3F"/>
    <w:rsid w:val="004A5A43"/>
    <w:rsid w:val="004A64EC"/>
    <w:rsid w:val="004A692D"/>
    <w:rsid w:val="004A7036"/>
    <w:rsid w:val="004A78BD"/>
    <w:rsid w:val="004A798F"/>
    <w:rsid w:val="004A79C3"/>
    <w:rsid w:val="004A7AB7"/>
    <w:rsid w:val="004A7B0F"/>
    <w:rsid w:val="004A7D3D"/>
    <w:rsid w:val="004B0710"/>
    <w:rsid w:val="004B07A1"/>
    <w:rsid w:val="004B0DE4"/>
    <w:rsid w:val="004B141F"/>
    <w:rsid w:val="004B16C1"/>
    <w:rsid w:val="004B17F5"/>
    <w:rsid w:val="004B1D59"/>
    <w:rsid w:val="004B2804"/>
    <w:rsid w:val="004B2917"/>
    <w:rsid w:val="004B2D6A"/>
    <w:rsid w:val="004B33A1"/>
    <w:rsid w:val="004B346B"/>
    <w:rsid w:val="004B3651"/>
    <w:rsid w:val="004B4378"/>
    <w:rsid w:val="004B4658"/>
    <w:rsid w:val="004B5D98"/>
    <w:rsid w:val="004B5E1E"/>
    <w:rsid w:val="004B5E9D"/>
    <w:rsid w:val="004B6A20"/>
    <w:rsid w:val="004B6D26"/>
    <w:rsid w:val="004B6DB1"/>
    <w:rsid w:val="004B6F56"/>
    <w:rsid w:val="004B7042"/>
    <w:rsid w:val="004B71F1"/>
    <w:rsid w:val="004B7670"/>
    <w:rsid w:val="004B7E34"/>
    <w:rsid w:val="004B7E70"/>
    <w:rsid w:val="004C020B"/>
    <w:rsid w:val="004C03EE"/>
    <w:rsid w:val="004C05F2"/>
    <w:rsid w:val="004C06C6"/>
    <w:rsid w:val="004C0732"/>
    <w:rsid w:val="004C0B88"/>
    <w:rsid w:val="004C0D13"/>
    <w:rsid w:val="004C10BE"/>
    <w:rsid w:val="004C1519"/>
    <w:rsid w:val="004C1B3A"/>
    <w:rsid w:val="004C5235"/>
    <w:rsid w:val="004C58D7"/>
    <w:rsid w:val="004C6638"/>
    <w:rsid w:val="004C6B10"/>
    <w:rsid w:val="004C6BFD"/>
    <w:rsid w:val="004C7181"/>
    <w:rsid w:val="004C751E"/>
    <w:rsid w:val="004C7707"/>
    <w:rsid w:val="004D0368"/>
    <w:rsid w:val="004D0986"/>
    <w:rsid w:val="004D0BE3"/>
    <w:rsid w:val="004D0F6E"/>
    <w:rsid w:val="004D1185"/>
    <w:rsid w:val="004D11B0"/>
    <w:rsid w:val="004D1C9F"/>
    <w:rsid w:val="004D23B9"/>
    <w:rsid w:val="004D23BE"/>
    <w:rsid w:val="004D248D"/>
    <w:rsid w:val="004D24FE"/>
    <w:rsid w:val="004D30E8"/>
    <w:rsid w:val="004D35B1"/>
    <w:rsid w:val="004D3C9C"/>
    <w:rsid w:val="004D43F7"/>
    <w:rsid w:val="004D49A3"/>
    <w:rsid w:val="004D5440"/>
    <w:rsid w:val="004D6605"/>
    <w:rsid w:val="004D75E9"/>
    <w:rsid w:val="004D7784"/>
    <w:rsid w:val="004D7D4C"/>
    <w:rsid w:val="004E02C8"/>
    <w:rsid w:val="004E05D1"/>
    <w:rsid w:val="004E0DD5"/>
    <w:rsid w:val="004E102E"/>
    <w:rsid w:val="004E1D57"/>
    <w:rsid w:val="004E1E13"/>
    <w:rsid w:val="004E22A6"/>
    <w:rsid w:val="004E2354"/>
    <w:rsid w:val="004E2953"/>
    <w:rsid w:val="004E3D19"/>
    <w:rsid w:val="004E4092"/>
    <w:rsid w:val="004E4310"/>
    <w:rsid w:val="004E43D9"/>
    <w:rsid w:val="004E457F"/>
    <w:rsid w:val="004E48C5"/>
    <w:rsid w:val="004E4D15"/>
    <w:rsid w:val="004E5535"/>
    <w:rsid w:val="004E55A6"/>
    <w:rsid w:val="004E593D"/>
    <w:rsid w:val="004E5A66"/>
    <w:rsid w:val="004E5C1F"/>
    <w:rsid w:val="004E620A"/>
    <w:rsid w:val="004E6221"/>
    <w:rsid w:val="004E7383"/>
    <w:rsid w:val="004E76AF"/>
    <w:rsid w:val="004E7D27"/>
    <w:rsid w:val="004E7DA0"/>
    <w:rsid w:val="004F0314"/>
    <w:rsid w:val="004F0D3A"/>
    <w:rsid w:val="004F0EB4"/>
    <w:rsid w:val="004F1033"/>
    <w:rsid w:val="004F188D"/>
    <w:rsid w:val="004F1F2E"/>
    <w:rsid w:val="004F2609"/>
    <w:rsid w:val="004F2D8A"/>
    <w:rsid w:val="004F2DF7"/>
    <w:rsid w:val="004F2E29"/>
    <w:rsid w:val="004F2E6B"/>
    <w:rsid w:val="004F2F0A"/>
    <w:rsid w:val="004F3327"/>
    <w:rsid w:val="004F3742"/>
    <w:rsid w:val="004F3B13"/>
    <w:rsid w:val="004F3E29"/>
    <w:rsid w:val="004F3ED5"/>
    <w:rsid w:val="004F4302"/>
    <w:rsid w:val="004F440F"/>
    <w:rsid w:val="004F4769"/>
    <w:rsid w:val="004F4901"/>
    <w:rsid w:val="004F4B16"/>
    <w:rsid w:val="004F4C8D"/>
    <w:rsid w:val="004F4F2E"/>
    <w:rsid w:val="004F54FC"/>
    <w:rsid w:val="004F5B3C"/>
    <w:rsid w:val="004F6826"/>
    <w:rsid w:val="004F6844"/>
    <w:rsid w:val="004F698B"/>
    <w:rsid w:val="004F6C30"/>
    <w:rsid w:val="004F6C9B"/>
    <w:rsid w:val="004F6D8C"/>
    <w:rsid w:val="004F7983"/>
    <w:rsid w:val="004F7A38"/>
    <w:rsid w:val="004F7CB8"/>
    <w:rsid w:val="004F7D43"/>
    <w:rsid w:val="00500462"/>
    <w:rsid w:val="00500790"/>
    <w:rsid w:val="005013AD"/>
    <w:rsid w:val="00501557"/>
    <w:rsid w:val="005018A0"/>
    <w:rsid w:val="0050253E"/>
    <w:rsid w:val="00502BB0"/>
    <w:rsid w:val="00503596"/>
    <w:rsid w:val="0050360F"/>
    <w:rsid w:val="005049C4"/>
    <w:rsid w:val="005054DD"/>
    <w:rsid w:val="005054FF"/>
    <w:rsid w:val="00505E09"/>
    <w:rsid w:val="005062D9"/>
    <w:rsid w:val="00506AD3"/>
    <w:rsid w:val="00506C82"/>
    <w:rsid w:val="00507398"/>
    <w:rsid w:val="00507BA7"/>
    <w:rsid w:val="00507BF6"/>
    <w:rsid w:val="0051002F"/>
    <w:rsid w:val="005104B0"/>
    <w:rsid w:val="00511057"/>
    <w:rsid w:val="0051147A"/>
    <w:rsid w:val="00511E30"/>
    <w:rsid w:val="005123B2"/>
    <w:rsid w:val="00512C97"/>
    <w:rsid w:val="00513083"/>
    <w:rsid w:val="005133A2"/>
    <w:rsid w:val="00513550"/>
    <w:rsid w:val="00513D9F"/>
    <w:rsid w:val="00514507"/>
    <w:rsid w:val="00514A8C"/>
    <w:rsid w:val="00514D35"/>
    <w:rsid w:val="00514E21"/>
    <w:rsid w:val="005152F6"/>
    <w:rsid w:val="005155BF"/>
    <w:rsid w:val="005157C4"/>
    <w:rsid w:val="00515892"/>
    <w:rsid w:val="00515A67"/>
    <w:rsid w:val="00516179"/>
    <w:rsid w:val="00516B37"/>
    <w:rsid w:val="00516CFE"/>
    <w:rsid w:val="005177F0"/>
    <w:rsid w:val="00517860"/>
    <w:rsid w:val="00517A30"/>
    <w:rsid w:val="00517D42"/>
    <w:rsid w:val="00517E79"/>
    <w:rsid w:val="00520257"/>
    <w:rsid w:val="005205E7"/>
    <w:rsid w:val="005206F5"/>
    <w:rsid w:val="005207E2"/>
    <w:rsid w:val="00520E97"/>
    <w:rsid w:val="00521495"/>
    <w:rsid w:val="00521739"/>
    <w:rsid w:val="0052184A"/>
    <w:rsid w:val="00521902"/>
    <w:rsid w:val="005222C2"/>
    <w:rsid w:val="0052273C"/>
    <w:rsid w:val="00522BE2"/>
    <w:rsid w:val="00522DF8"/>
    <w:rsid w:val="00523213"/>
    <w:rsid w:val="00523770"/>
    <w:rsid w:val="005240B1"/>
    <w:rsid w:val="0052452A"/>
    <w:rsid w:val="00524951"/>
    <w:rsid w:val="00524CBB"/>
    <w:rsid w:val="00524D50"/>
    <w:rsid w:val="005252B9"/>
    <w:rsid w:val="005253FB"/>
    <w:rsid w:val="0052563F"/>
    <w:rsid w:val="0052590E"/>
    <w:rsid w:val="00525AAE"/>
    <w:rsid w:val="0052603F"/>
    <w:rsid w:val="0052617C"/>
    <w:rsid w:val="00526EF1"/>
    <w:rsid w:val="005272E8"/>
    <w:rsid w:val="00527F94"/>
    <w:rsid w:val="00530061"/>
    <w:rsid w:val="0053006D"/>
    <w:rsid w:val="00530446"/>
    <w:rsid w:val="005309AB"/>
    <w:rsid w:val="00530DF4"/>
    <w:rsid w:val="0053108C"/>
    <w:rsid w:val="00531319"/>
    <w:rsid w:val="00531640"/>
    <w:rsid w:val="00531CE5"/>
    <w:rsid w:val="00531F97"/>
    <w:rsid w:val="00533409"/>
    <w:rsid w:val="0053354F"/>
    <w:rsid w:val="005336AD"/>
    <w:rsid w:val="005336BD"/>
    <w:rsid w:val="00534064"/>
    <w:rsid w:val="0053489D"/>
    <w:rsid w:val="005348B6"/>
    <w:rsid w:val="00534A31"/>
    <w:rsid w:val="0053500B"/>
    <w:rsid w:val="0053508F"/>
    <w:rsid w:val="005352C9"/>
    <w:rsid w:val="00535DD4"/>
    <w:rsid w:val="005360B4"/>
    <w:rsid w:val="005369D1"/>
    <w:rsid w:val="0053734C"/>
    <w:rsid w:val="0054016A"/>
    <w:rsid w:val="00540665"/>
    <w:rsid w:val="0054071F"/>
    <w:rsid w:val="0054122C"/>
    <w:rsid w:val="00541343"/>
    <w:rsid w:val="00541366"/>
    <w:rsid w:val="005415A7"/>
    <w:rsid w:val="00541CF8"/>
    <w:rsid w:val="005422F8"/>
    <w:rsid w:val="005427C1"/>
    <w:rsid w:val="0054283F"/>
    <w:rsid w:val="00542DDA"/>
    <w:rsid w:val="005431E6"/>
    <w:rsid w:val="005435E4"/>
    <w:rsid w:val="00543A0A"/>
    <w:rsid w:val="00543C07"/>
    <w:rsid w:val="00543DE0"/>
    <w:rsid w:val="00543ED5"/>
    <w:rsid w:val="00543FCB"/>
    <w:rsid w:val="00543FF3"/>
    <w:rsid w:val="00544035"/>
    <w:rsid w:val="005440E3"/>
    <w:rsid w:val="0054410D"/>
    <w:rsid w:val="005446F4"/>
    <w:rsid w:val="005449D7"/>
    <w:rsid w:val="0054542B"/>
    <w:rsid w:val="00545598"/>
    <w:rsid w:val="00545AC7"/>
    <w:rsid w:val="00546172"/>
    <w:rsid w:val="00546438"/>
    <w:rsid w:val="0054644F"/>
    <w:rsid w:val="0054680A"/>
    <w:rsid w:val="00546CD5"/>
    <w:rsid w:val="00547494"/>
    <w:rsid w:val="00547772"/>
    <w:rsid w:val="00547ACD"/>
    <w:rsid w:val="00550104"/>
    <w:rsid w:val="00550608"/>
    <w:rsid w:val="0055127B"/>
    <w:rsid w:val="00551B3D"/>
    <w:rsid w:val="00551B4B"/>
    <w:rsid w:val="00552289"/>
    <w:rsid w:val="00552E49"/>
    <w:rsid w:val="00553604"/>
    <w:rsid w:val="00553725"/>
    <w:rsid w:val="005541DE"/>
    <w:rsid w:val="005544D1"/>
    <w:rsid w:val="00554882"/>
    <w:rsid w:val="00554A25"/>
    <w:rsid w:val="00554EA5"/>
    <w:rsid w:val="00554FFF"/>
    <w:rsid w:val="0055538D"/>
    <w:rsid w:val="005554F5"/>
    <w:rsid w:val="00555748"/>
    <w:rsid w:val="00555F5C"/>
    <w:rsid w:val="005569DA"/>
    <w:rsid w:val="00556D82"/>
    <w:rsid w:val="00557943"/>
    <w:rsid w:val="00557FB6"/>
    <w:rsid w:val="00560265"/>
    <w:rsid w:val="00560CA4"/>
    <w:rsid w:val="00561017"/>
    <w:rsid w:val="0056339C"/>
    <w:rsid w:val="005637A3"/>
    <w:rsid w:val="00563846"/>
    <w:rsid w:val="00563B4A"/>
    <w:rsid w:val="00563C54"/>
    <w:rsid w:val="0056421B"/>
    <w:rsid w:val="005643AC"/>
    <w:rsid w:val="00564744"/>
    <w:rsid w:val="00565572"/>
    <w:rsid w:val="0056560D"/>
    <w:rsid w:val="005656A6"/>
    <w:rsid w:val="005658E3"/>
    <w:rsid w:val="005660CA"/>
    <w:rsid w:val="00566402"/>
    <w:rsid w:val="005664D0"/>
    <w:rsid w:val="00566B1D"/>
    <w:rsid w:val="00566DB4"/>
    <w:rsid w:val="00567779"/>
    <w:rsid w:val="005679A0"/>
    <w:rsid w:val="005679B1"/>
    <w:rsid w:val="00567BEB"/>
    <w:rsid w:val="00570724"/>
    <w:rsid w:val="00570C83"/>
    <w:rsid w:val="005719E2"/>
    <w:rsid w:val="00571B1A"/>
    <w:rsid w:val="00571BCD"/>
    <w:rsid w:val="00572101"/>
    <w:rsid w:val="005723AC"/>
    <w:rsid w:val="00572472"/>
    <w:rsid w:val="00572610"/>
    <w:rsid w:val="00572EFB"/>
    <w:rsid w:val="005730C7"/>
    <w:rsid w:val="0057377A"/>
    <w:rsid w:val="00573BB9"/>
    <w:rsid w:val="005740A5"/>
    <w:rsid w:val="00574753"/>
    <w:rsid w:val="00574A73"/>
    <w:rsid w:val="00574EEF"/>
    <w:rsid w:val="00575023"/>
    <w:rsid w:val="005751B2"/>
    <w:rsid w:val="005758FD"/>
    <w:rsid w:val="00575D89"/>
    <w:rsid w:val="00575F53"/>
    <w:rsid w:val="00575FE0"/>
    <w:rsid w:val="0057617F"/>
    <w:rsid w:val="00576473"/>
    <w:rsid w:val="00576BAB"/>
    <w:rsid w:val="00576D16"/>
    <w:rsid w:val="00577577"/>
    <w:rsid w:val="005778E6"/>
    <w:rsid w:val="00577904"/>
    <w:rsid w:val="00577DBD"/>
    <w:rsid w:val="00577F1B"/>
    <w:rsid w:val="005806F2"/>
    <w:rsid w:val="00580BA4"/>
    <w:rsid w:val="00580BC6"/>
    <w:rsid w:val="00581195"/>
    <w:rsid w:val="0058128D"/>
    <w:rsid w:val="005816E0"/>
    <w:rsid w:val="005833B1"/>
    <w:rsid w:val="005834F7"/>
    <w:rsid w:val="00583645"/>
    <w:rsid w:val="0058393C"/>
    <w:rsid w:val="00583A2F"/>
    <w:rsid w:val="00583C9B"/>
    <w:rsid w:val="00584570"/>
    <w:rsid w:val="00584B8A"/>
    <w:rsid w:val="00585330"/>
    <w:rsid w:val="00585A09"/>
    <w:rsid w:val="00585BA5"/>
    <w:rsid w:val="00586385"/>
    <w:rsid w:val="0058645B"/>
    <w:rsid w:val="005869FA"/>
    <w:rsid w:val="00586BA3"/>
    <w:rsid w:val="005877F5"/>
    <w:rsid w:val="00587FAB"/>
    <w:rsid w:val="00587FBD"/>
    <w:rsid w:val="005903FD"/>
    <w:rsid w:val="00590597"/>
    <w:rsid w:val="00590E0E"/>
    <w:rsid w:val="0059111F"/>
    <w:rsid w:val="005919C2"/>
    <w:rsid w:val="00592477"/>
    <w:rsid w:val="0059333A"/>
    <w:rsid w:val="005933A4"/>
    <w:rsid w:val="00593769"/>
    <w:rsid w:val="005939F3"/>
    <w:rsid w:val="00593F43"/>
    <w:rsid w:val="00594354"/>
    <w:rsid w:val="005946F3"/>
    <w:rsid w:val="0059490C"/>
    <w:rsid w:val="00594B7E"/>
    <w:rsid w:val="00595323"/>
    <w:rsid w:val="00595423"/>
    <w:rsid w:val="005955C6"/>
    <w:rsid w:val="00595DF5"/>
    <w:rsid w:val="00595FA7"/>
    <w:rsid w:val="00596177"/>
    <w:rsid w:val="00596DD3"/>
    <w:rsid w:val="0059732B"/>
    <w:rsid w:val="005976B9"/>
    <w:rsid w:val="00597792"/>
    <w:rsid w:val="00597AA7"/>
    <w:rsid w:val="005A0157"/>
    <w:rsid w:val="005A01E4"/>
    <w:rsid w:val="005A0271"/>
    <w:rsid w:val="005A02B2"/>
    <w:rsid w:val="005A0493"/>
    <w:rsid w:val="005A04AB"/>
    <w:rsid w:val="005A08E5"/>
    <w:rsid w:val="005A16F0"/>
    <w:rsid w:val="005A1877"/>
    <w:rsid w:val="005A18D5"/>
    <w:rsid w:val="005A234F"/>
    <w:rsid w:val="005A2577"/>
    <w:rsid w:val="005A2929"/>
    <w:rsid w:val="005A2CE2"/>
    <w:rsid w:val="005A376A"/>
    <w:rsid w:val="005A381E"/>
    <w:rsid w:val="005A400A"/>
    <w:rsid w:val="005A444D"/>
    <w:rsid w:val="005A5012"/>
    <w:rsid w:val="005A50B0"/>
    <w:rsid w:val="005A52AD"/>
    <w:rsid w:val="005A54C9"/>
    <w:rsid w:val="005A55C3"/>
    <w:rsid w:val="005A568B"/>
    <w:rsid w:val="005A56B8"/>
    <w:rsid w:val="005A5895"/>
    <w:rsid w:val="005A5AD7"/>
    <w:rsid w:val="005A5B35"/>
    <w:rsid w:val="005A5BB4"/>
    <w:rsid w:val="005A5D63"/>
    <w:rsid w:val="005A63DD"/>
    <w:rsid w:val="005A6558"/>
    <w:rsid w:val="005A6697"/>
    <w:rsid w:val="005A788B"/>
    <w:rsid w:val="005A7DFA"/>
    <w:rsid w:val="005B0B7F"/>
    <w:rsid w:val="005B147A"/>
    <w:rsid w:val="005B16C9"/>
    <w:rsid w:val="005B1772"/>
    <w:rsid w:val="005B206E"/>
    <w:rsid w:val="005B206F"/>
    <w:rsid w:val="005B2986"/>
    <w:rsid w:val="005B2E47"/>
    <w:rsid w:val="005B36BF"/>
    <w:rsid w:val="005B3BAE"/>
    <w:rsid w:val="005B3C7A"/>
    <w:rsid w:val="005B46F9"/>
    <w:rsid w:val="005B50D1"/>
    <w:rsid w:val="005B50E6"/>
    <w:rsid w:val="005B66D3"/>
    <w:rsid w:val="005B6A34"/>
    <w:rsid w:val="005B6A81"/>
    <w:rsid w:val="005B718E"/>
    <w:rsid w:val="005B7320"/>
    <w:rsid w:val="005B73F6"/>
    <w:rsid w:val="005B7439"/>
    <w:rsid w:val="005B7BAC"/>
    <w:rsid w:val="005B7CCA"/>
    <w:rsid w:val="005C05CE"/>
    <w:rsid w:val="005C1779"/>
    <w:rsid w:val="005C17CB"/>
    <w:rsid w:val="005C1920"/>
    <w:rsid w:val="005C1C98"/>
    <w:rsid w:val="005C2553"/>
    <w:rsid w:val="005C2962"/>
    <w:rsid w:val="005C323C"/>
    <w:rsid w:val="005C41DD"/>
    <w:rsid w:val="005C4268"/>
    <w:rsid w:val="005C43BA"/>
    <w:rsid w:val="005C46B1"/>
    <w:rsid w:val="005C4BD3"/>
    <w:rsid w:val="005C5589"/>
    <w:rsid w:val="005C5ADE"/>
    <w:rsid w:val="005C639B"/>
    <w:rsid w:val="005C6A69"/>
    <w:rsid w:val="005C6BFB"/>
    <w:rsid w:val="005C74F8"/>
    <w:rsid w:val="005C7788"/>
    <w:rsid w:val="005C7CB2"/>
    <w:rsid w:val="005D0041"/>
    <w:rsid w:val="005D04EC"/>
    <w:rsid w:val="005D0942"/>
    <w:rsid w:val="005D0995"/>
    <w:rsid w:val="005D0A9C"/>
    <w:rsid w:val="005D0D65"/>
    <w:rsid w:val="005D10BB"/>
    <w:rsid w:val="005D1739"/>
    <w:rsid w:val="005D1E39"/>
    <w:rsid w:val="005D23C7"/>
    <w:rsid w:val="005D254B"/>
    <w:rsid w:val="005D2917"/>
    <w:rsid w:val="005D2AAD"/>
    <w:rsid w:val="005D2D4B"/>
    <w:rsid w:val="005D310A"/>
    <w:rsid w:val="005D3E55"/>
    <w:rsid w:val="005D3F46"/>
    <w:rsid w:val="005D41F3"/>
    <w:rsid w:val="005D43EE"/>
    <w:rsid w:val="005D446B"/>
    <w:rsid w:val="005D48E0"/>
    <w:rsid w:val="005D498B"/>
    <w:rsid w:val="005D5B6C"/>
    <w:rsid w:val="005D5B76"/>
    <w:rsid w:val="005D5E77"/>
    <w:rsid w:val="005D649B"/>
    <w:rsid w:val="005D6BD9"/>
    <w:rsid w:val="005D703D"/>
    <w:rsid w:val="005D7493"/>
    <w:rsid w:val="005D7990"/>
    <w:rsid w:val="005D7A5E"/>
    <w:rsid w:val="005D7B55"/>
    <w:rsid w:val="005D7C2D"/>
    <w:rsid w:val="005E017A"/>
    <w:rsid w:val="005E05DE"/>
    <w:rsid w:val="005E0B53"/>
    <w:rsid w:val="005E0C27"/>
    <w:rsid w:val="005E10C9"/>
    <w:rsid w:val="005E198B"/>
    <w:rsid w:val="005E1BBF"/>
    <w:rsid w:val="005E1EF5"/>
    <w:rsid w:val="005E301F"/>
    <w:rsid w:val="005E3491"/>
    <w:rsid w:val="005E37B6"/>
    <w:rsid w:val="005E3AD9"/>
    <w:rsid w:val="005E3E43"/>
    <w:rsid w:val="005E402D"/>
    <w:rsid w:val="005E4435"/>
    <w:rsid w:val="005E4963"/>
    <w:rsid w:val="005E4BF6"/>
    <w:rsid w:val="005E6663"/>
    <w:rsid w:val="005E67A1"/>
    <w:rsid w:val="005E6A7F"/>
    <w:rsid w:val="005E6AB6"/>
    <w:rsid w:val="005E6B4F"/>
    <w:rsid w:val="005E6CC1"/>
    <w:rsid w:val="005E7115"/>
    <w:rsid w:val="005E7DDE"/>
    <w:rsid w:val="005E7E08"/>
    <w:rsid w:val="005F0046"/>
    <w:rsid w:val="005F00CF"/>
    <w:rsid w:val="005F0C85"/>
    <w:rsid w:val="005F0DDC"/>
    <w:rsid w:val="005F0EE5"/>
    <w:rsid w:val="005F1AA1"/>
    <w:rsid w:val="005F1BAA"/>
    <w:rsid w:val="005F2094"/>
    <w:rsid w:val="005F20EF"/>
    <w:rsid w:val="005F2638"/>
    <w:rsid w:val="005F263E"/>
    <w:rsid w:val="005F2EB9"/>
    <w:rsid w:val="005F2F85"/>
    <w:rsid w:val="005F3003"/>
    <w:rsid w:val="005F33DD"/>
    <w:rsid w:val="005F35AB"/>
    <w:rsid w:val="005F38CD"/>
    <w:rsid w:val="005F4B5D"/>
    <w:rsid w:val="005F505F"/>
    <w:rsid w:val="005F5177"/>
    <w:rsid w:val="005F5262"/>
    <w:rsid w:val="005F5684"/>
    <w:rsid w:val="005F5B31"/>
    <w:rsid w:val="005F646A"/>
    <w:rsid w:val="005F66D4"/>
    <w:rsid w:val="005F6FDC"/>
    <w:rsid w:val="005F7AF8"/>
    <w:rsid w:val="005F7F1A"/>
    <w:rsid w:val="00600964"/>
    <w:rsid w:val="00600D5B"/>
    <w:rsid w:val="006016A7"/>
    <w:rsid w:val="00601BAF"/>
    <w:rsid w:val="00601C10"/>
    <w:rsid w:val="00601F15"/>
    <w:rsid w:val="00602137"/>
    <w:rsid w:val="00602223"/>
    <w:rsid w:val="0060290F"/>
    <w:rsid w:val="00603453"/>
    <w:rsid w:val="006034C5"/>
    <w:rsid w:val="00603628"/>
    <w:rsid w:val="0060385F"/>
    <w:rsid w:val="006041C4"/>
    <w:rsid w:val="00604391"/>
    <w:rsid w:val="00604637"/>
    <w:rsid w:val="00604DAD"/>
    <w:rsid w:val="00604DF0"/>
    <w:rsid w:val="00604F0B"/>
    <w:rsid w:val="0060558B"/>
    <w:rsid w:val="00605931"/>
    <w:rsid w:val="00606F73"/>
    <w:rsid w:val="00606F77"/>
    <w:rsid w:val="00606F91"/>
    <w:rsid w:val="00607BF5"/>
    <w:rsid w:val="00610404"/>
    <w:rsid w:val="0061125D"/>
    <w:rsid w:val="00611845"/>
    <w:rsid w:val="00611A29"/>
    <w:rsid w:val="0061203D"/>
    <w:rsid w:val="00612244"/>
    <w:rsid w:val="00612D74"/>
    <w:rsid w:val="006130BB"/>
    <w:rsid w:val="00613164"/>
    <w:rsid w:val="0061338B"/>
    <w:rsid w:val="0061358C"/>
    <w:rsid w:val="006138FF"/>
    <w:rsid w:val="00613993"/>
    <w:rsid w:val="00613AE0"/>
    <w:rsid w:val="00613DEB"/>
    <w:rsid w:val="0061405D"/>
    <w:rsid w:val="006140DF"/>
    <w:rsid w:val="006143F7"/>
    <w:rsid w:val="0061446C"/>
    <w:rsid w:val="00614D18"/>
    <w:rsid w:val="00615005"/>
    <w:rsid w:val="006151CA"/>
    <w:rsid w:val="0061560D"/>
    <w:rsid w:val="006163D6"/>
    <w:rsid w:val="00616A9B"/>
    <w:rsid w:val="00616CAB"/>
    <w:rsid w:val="00617046"/>
    <w:rsid w:val="006176AE"/>
    <w:rsid w:val="006179B0"/>
    <w:rsid w:val="00617BF0"/>
    <w:rsid w:val="006202BA"/>
    <w:rsid w:val="00621AF6"/>
    <w:rsid w:val="00622047"/>
    <w:rsid w:val="0062252E"/>
    <w:rsid w:val="0062282D"/>
    <w:rsid w:val="00622EAE"/>
    <w:rsid w:val="00623528"/>
    <w:rsid w:val="00623547"/>
    <w:rsid w:val="00623AF9"/>
    <w:rsid w:val="00623CAA"/>
    <w:rsid w:val="00624111"/>
    <w:rsid w:val="00624362"/>
    <w:rsid w:val="00624820"/>
    <w:rsid w:val="00624F08"/>
    <w:rsid w:val="00624FFB"/>
    <w:rsid w:val="00625812"/>
    <w:rsid w:val="00625BCE"/>
    <w:rsid w:val="006267EC"/>
    <w:rsid w:val="00627378"/>
    <w:rsid w:val="006273DF"/>
    <w:rsid w:val="0062749B"/>
    <w:rsid w:val="00627EB1"/>
    <w:rsid w:val="006301A6"/>
    <w:rsid w:val="006304D1"/>
    <w:rsid w:val="006305A2"/>
    <w:rsid w:val="00630652"/>
    <w:rsid w:val="00630A0A"/>
    <w:rsid w:val="00630F12"/>
    <w:rsid w:val="00631106"/>
    <w:rsid w:val="006317A4"/>
    <w:rsid w:val="00631E15"/>
    <w:rsid w:val="00632462"/>
    <w:rsid w:val="00632613"/>
    <w:rsid w:val="00633214"/>
    <w:rsid w:val="0063375D"/>
    <w:rsid w:val="0063388D"/>
    <w:rsid w:val="006351CE"/>
    <w:rsid w:val="00635D00"/>
    <w:rsid w:val="006363A1"/>
    <w:rsid w:val="00636F9E"/>
    <w:rsid w:val="00636FD6"/>
    <w:rsid w:val="00637318"/>
    <w:rsid w:val="0063740E"/>
    <w:rsid w:val="00637753"/>
    <w:rsid w:val="006401D7"/>
    <w:rsid w:val="0064086C"/>
    <w:rsid w:val="00641641"/>
    <w:rsid w:val="00641655"/>
    <w:rsid w:val="00641D74"/>
    <w:rsid w:val="00641FD4"/>
    <w:rsid w:val="006428E7"/>
    <w:rsid w:val="00643544"/>
    <w:rsid w:val="006435B1"/>
    <w:rsid w:val="006439FE"/>
    <w:rsid w:val="00643D3D"/>
    <w:rsid w:val="00643E3C"/>
    <w:rsid w:val="00643F9B"/>
    <w:rsid w:val="006441EE"/>
    <w:rsid w:val="006443E4"/>
    <w:rsid w:val="00644BF4"/>
    <w:rsid w:val="00645082"/>
    <w:rsid w:val="00645184"/>
    <w:rsid w:val="006452AB"/>
    <w:rsid w:val="006459A7"/>
    <w:rsid w:val="00645A44"/>
    <w:rsid w:val="00645CD9"/>
    <w:rsid w:val="00646539"/>
    <w:rsid w:val="0064654E"/>
    <w:rsid w:val="006467C4"/>
    <w:rsid w:val="00646A10"/>
    <w:rsid w:val="006470E2"/>
    <w:rsid w:val="00647378"/>
    <w:rsid w:val="00647A51"/>
    <w:rsid w:val="00650276"/>
    <w:rsid w:val="00650A62"/>
    <w:rsid w:val="00650B34"/>
    <w:rsid w:val="00650EE9"/>
    <w:rsid w:val="00651015"/>
    <w:rsid w:val="00651690"/>
    <w:rsid w:val="00651AA5"/>
    <w:rsid w:val="00651EDA"/>
    <w:rsid w:val="006524E7"/>
    <w:rsid w:val="00652656"/>
    <w:rsid w:val="006528A4"/>
    <w:rsid w:val="00652C27"/>
    <w:rsid w:val="006530EE"/>
    <w:rsid w:val="00653223"/>
    <w:rsid w:val="00653300"/>
    <w:rsid w:val="00653752"/>
    <w:rsid w:val="0065449C"/>
    <w:rsid w:val="0065491D"/>
    <w:rsid w:val="006551C3"/>
    <w:rsid w:val="00655309"/>
    <w:rsid w:val="00656DC0"/>
    <w:rsid w:val="00656E0C"/>
    <w:rsid w:val="00657081"/>
    <w:rsid w:val="0065770A"/>
    <w:rsid w:val="00657EF8"/>
    <w:rsid w:val="006602CD"/>
    <w:rsid w:val="00660BCD"/>
    <w:rsid w:val="00660F49"/>
    <w:rsid w:val="0066152C"/>
    <w:rsid w:val="006621B5"/>
    <w:rsid w:val="00662DA2"/>
    <w:rsid w:val="00663FC3"/>
    <w:rsid w:val="00664353"/>
    <w:rsid w:val="00664F6E"/>
    <w:rsid w:val="0066661E"/>
    <w:rsid w:val="006666C3"/>
    <w:rsid w:val="00666C65"/>
    <w:rsid w:val="00666EBF"/>
    <w:rsid w:val="00666F48"/>
    <w:rsid w:val="006673C8"/>
    <w:rsid w:val="006674D0"/>
    <w:rsid w:val="006678DC"/>
    <w:rsid w:val="00667E57"/>
    <w:rsid w:val="00670489"/>
    <w:rsid w:val="00670ED5"/>
    <w:rsid w:val="0067102A"/>
    <w:rsid w:val="006714BC"/>
    <w:rsid w:val="00671637"/>
    <w:rsid w:val="006719DA"/>
    <w:rsid w:val="00671F67"/>
    <w:rsid w:val="00672003"/>
    <w:rsid w:val="0067204E"/>
    <w:rsid w:val="00672206"/>
    <w:rsid w:val="006722C3"/>
    <w:rsid w:val="00672899"/>
    <w:rsid w:val="0067386E"/>
    <w:rsid w:val="0067394D"/>
    <w:rsid w:val="0067512C"/>
    <w:rsid w:val="00675686"/>
    <w:rsid w:val="006757F2"/>
    <w:rsid w:val="00675B84"/>
    <w:rsid w:val="00676135"/>
    <w:rsid w:val="006761DE"/>
    <w:rsid w:val="00676CA7"/>
    <w:rsid w:val="006775D8"/>
    <w:rsid w:val="0067765B"/>
    <w:rsid w:val="006779B5"/>
    <w:rsid w:val="006800E6"/>
    <w:rsid w:val="00680567"/>
    <w:rsid w:val="006805D4"/>
    <w:rsid w:val="006813EA"/>
    <w:rsid w:val="0068210F"/>
    <w:rsid w:val="0068245E"/>
    <w:rsid w:val="00682534"/>
    <w:rsid w:val="0068275E"/>
    <w:rsid w:val="00682989"/>
    <w:rsid w:val="006829EE"/>
    <w:rsid w:val="00682A56"/>
    <w:rsid w:val="00682F4C"/>
    <w:rsid w:val="00683D75"/>
    <w:rsid w:val="00683EF3"/>
    <w:rsid w:val="00683FA4"/>
    <w:rsid w:val="006841B4"/>
    <w:rsid w:val="00684260"/>
    <w:rsid w:val="0068431B"/>
    <w:rsid w:val="006847B2"/>
    <w:rsid w:val="0068514E"/>
    <w:rsid w:val="00685598"/>
    <w:rsid w:val="00685B8B"/>
    <w:rsid w:val="00685D68"/>
    <w:rsid w:val="00685E66"/>
    <w:rsid w:val="00686685"/>
    <w:rsid w:val="006866EA"/>
    <w:rsid w:val="00686EC5"/>
    <w:rsid w:val="00687151"/>
    <w:rsid w:val="006875C3"/>
    <w:rsid w:val="00687841"/>
    <w:rsid w:val="00687AB0"/>
    <w:rsid w:val="006903EC"/>
    <w:rsid w:val="00690A55"/>
    <w:rsid w:val="00690E94"/>
    <w:rsid w:val="00690F90"/>
    <w:rsid w:val="00691744"/>
    <w:rsid w:val="00691B12"/>
    <w:rsid w:val="00691CFC"/>
    <w:rsid w:val="00691DA7"/>
    <w:rsid w:val="00691ED7"/>
    <w:rsid w:val="00692273"/>
    <w:rsid w:val="00692344"/>
    <w:rsid w:val="00692588"/>
    <w:rsid w:val="00692F6B"/>
    <w:rsid w:val="00693049"/>
    <w:rsid w:val="0069327E"/>
    <w:rsid w:val="00693789"/>
    <w:rsid w:val="00693F0D"/>
    <w:rsid w:val="00694062"/>
    <w:rsid w:val="00694402"/>
    <w:rsid w:val="00694490"/>
    <w:rsid w:val="00695ABC"/>
    <w:rsid w:val="00695F3F"/>
    <w:rsid w:val="0069606F"/>
    <w:rsid w:val="0069630C"/>
    <w:rsid w:val="00696800"/>
    <w:rsid w:val="00696911"/>
    <w:rsid w:val="00697A11"/>
    <w:rsid w:val="00697D2D"/>
    <w:rsid w:val="006A1339"/>
    <w:rsid w:val="006A1827"/>
    <w:rsid w:val="006A1AD4"/>
    <w:rsid w:val="006A21A0"/>
    <w:rsid w:val="006A249D"/>
    <w:rsid w:val="006A2B53"/>
    <w:rsid w:val="006A30E2"/>
    <w:rsid w:val="006A3125"/>
    <w:rsid w:val="006A3AFE"/>
    <w:rsid w:val="006A422E"/>
    <w:rsid w:val="006A4541"/>
    <w:rsid w:val="006A4C03"/>
    <w:rsid w:val="006A5AC3"/>
    <w:rsid w:val="006A60F3"/>
    <w:rsid w:val="006A61E9"/>
    <w:rsid w:val="006A6285"/>
    <w:rsid w:val="006A6538"/>
    <w:rsid w:val="006A65C2"/>
    <w:rsid w:val="006A7803"/>
    <w:rsid w:val="006A7D36"/>
    <w:rsid w:val="006B1084"/>
    <w:rsid w:val="006B1793"/>
    <w:rsid w:val="006B1AFB"/>
    <w:rsid w:val="006B2675"/>
    <w:rsid w:val="006B430C"/>
    <w:rsid w:val="006B44D3"/>
    <w:rsid w:val="006B4837"/>
    <w:rsid w:val="006B48A5"/>
    <w:rsid w:val="006B4C99"/>
    <w:rsid w:val="006B4E98"/>
    <w:rsid w:val="006B519A"/>
    <w:rsid w:val="006B51E6"/>
    <w:rsid w:val="006B570E"/>
    <w:rsid w:val="006B5C3D"/>
    <w:rsid w:val="006B60F4"/>
    <w:rsid w:val="006B7266"/>
    <w:rsid w:val="006B735A"/>
    <w:rsid w:val="006B7C72"/>
    <w:rsid w:val="006B7E6E"/>
    <w:rsid w:val="006C1492"/>
    <w:rsid w:val="006C14AF"/>
    <w:rsid w:val="006C2285"/>
    <w:rsid w:val="006C2434"/>
    <w:rsid w:val="006C25F8"/>
    <w:rsid w:val="006C2972"/>
    <w:rsid w:val="006C2EEB"/>
    <w:rsid w:val="006C3127"/>
    <w:rsid w:val="006C386B"/>
    <w:rsid w:val="006C39FD"/>
    <w:rsid w:val="006C41C8"/>
    <w:rsid w:val="006C41E7"/>
    <w:rsid w:val="006C44CB"/>
    <w:rsid w:val="006C4976"/>
    <w:rsid w:val="006C5F8E"/>
    <w:rsid w:val="006C63AF"/>
    <w:rsid w:val="006C6AB4"/>
    <w:rsid w:val="006C71B6"/>
    <w:rsid w:val="006C777B"/>
    <w:rsid w:val="006C7F94"/>
    <w:rsid w:val="006D03A7"/>
    <w:rsid w:val="006D0C7A"/>
    <w:rsid w:val="006D1906"/>
    <w:rsid w:val="006D1CC0"/>
    <w:rsid w:val="006D1E7C"/>
    <w:rsid w:val="006D2A7E"/>
    <w:rsid w:val="006D34E0"/>
    <w:rsid w:val="006D35B4"/>
    <w:rsid w:val="006D3713"/>
    <w:rsid w:val="006D38A2"/>
    <w:rsid w:val="006D3B2C"/>
    <w:rsid w:val="006D42E7"/>
    <w:rsid w:val="006D473A"/>
    <w:rsid w:val="006D47C8"/>
    <w:rsid w:val="006D499F"/>
    <w:rsid w:val="006D4A74"/>
    <w:rsid w:val="006D56F6"/>
    <w:rsid w:val="006D5E88"/>
    <w:rsid w:val="006D6741"/>
    <w:rsid w:val="006D6BDD"/>
    <w:rsid w:val="006D7276"/>
    <w:rsid w:val="006D7689"/>
    <w:rsid w:val="006D7757"/>
    <w:rsid w:val="006D775E"/>
    <w:rsid w:val="006D7836"/>
    <w:rsid w:val="006D7A5B"/>
    <w:rsid w:val="006D7DA0"/>
    <w:rsid w:val="006E043E"/>
    <w:rsid w:val="006E0B74"/>
    <w:rsid w:val="006E0DDF"/>
    <w:rsid w:val="006E1407"/>
    <w:rsid w:val="006E177D"/>
    <w:rsid w:val="006E1C2E"/>
    <w:rsid w:val="006E1C4A"/>
    <w:rsid w:val="006E3B0A"/>
    <w:rsid w:val="006E3B72"/>
    <w:rsid w:val="006E3E0A"/>
    <w:rsid w:val="006E4CC9"/>
    <w:rsid w:val="006E4E19"/>
    <w:rsid w:val="006E5B02"/>
    <w:rsid w:val="006E5BD1"/>
    <w:rsid w:val="006E607A"/>
    <w:rsid w:val="006E618A"/>
    <w:rsid w:val="006E6556"/>
    <w:rsid w:val="006E6B21"/>
    <w:rsid w:val="006E70B8"/>
    <w:rsid w:val="006E7353"/>
    <w:rsid w:val="006E74CD"/>
    <w:rsid w:val="006E7899"/>
    <w:rsid w:val="006E7DE6"/>
    <w:rsid w:val="006E7E26"/>
    <w:rsid w:val="006E7FAE"/>
    <w:rsid w:val="006F11C0"/>
    <w:rsid w:val="006F17F4"/>
    <w:rsid w:val="006F1A5D"/>
    <w:rsid w:val="006F1DB0"/>
    <w:rsid w:val="006F2669"/>
    <w:rsid w:val="006F26A8"/>
    <w:rsid w:val="006F2998"/>
    <w:rsid w:val="006F2BA9"/>
    <w:rsid w:val="006F3C14"/>
    <w:rsid w:val="006F3FA1"/>
    <w:rsid w:val="006F40E7"/>
    <w:rsid w:val="006F47D6"/>
    <w:rsid w:val="006F5314"/>
    <w:rsid w:val="006F54C1"/>
    <w:rsid w:val="006F5760"/>
    <w:rsid w:val="006F5EEF"/>
    <w:rsid w:val="006F62F2"/>
    <w:rsid w:val="006F6844"/>
    <w:rsid w:val="006F6CD9"/>
    <w:rsid w:val="006F7379"/>
    <w:rsid w:val="006F7A35"/>
    <w:rsid w:val="006F7B2E"/>
    <w:rsid w:val="006F7EAF"/>
    <w:rsid w:val="007002B1"/>
    <w:rsid w:val="0070067A"/>
    <w:rsid w:val="007008AD"/>
    <w:rsid w:val="00700995"/>
    <w:rsid w:val="007009E5"/>
    <w:rsid w:val="00700C0D"/>
    <w:rsid w:val="00700EF3"/>
    <w:rsid w:val="00701E23"/>
    <w:rsid w:val="00702EFB"/>
    <w:rsid w:val="00702F32"/>
    <w:rsid w:val="0070301F"/>
    <w:rsid w:val="00703B21"/>
    <w:rsid w:val="007043E9"/>
    <w:rsid w:val="007049AB"/>
    <w:rsid w:val="00704A4B"/>
    <w:rsid w:val="00704FC4"/>
    <w:rsid w:val="00705071"/>
    <w:rsid w:val="007056ED"/>
    <w:rsid w:val="00705B67"/>
    <w:rsid w:val="00705C8E"/>
    <w:rsid w:val="00706822"/>
    <w:rsid w:val="00706BB0"/>
    <w:rsid w:val="00706C8A"/>
    <w:rsid w:val="00707A0F"/>
    <w:rsid w:val="00707AA8"/>
    <w:rsid w:val="00707EF3"/>
    <w:rsid w:val="00710559"/>
    <w:rsid w:val="00711ADC"/>
    <w:rsid w:val="00711B88"/>
    <w:rsid w:val="00711E32"/>
    <w:rsid w:val="00713BCD"/>
    <w:rsid w:val="00713DD2"/>
    <w:rsid w:val="007141B0"/>
    <w:rsid w:val="00714B74"/>
    <w:rsid w:val="0071504C"/>
    <w:rsid w:val="00715A48"/>
    <w:rsid w:val="00715FB7"/>
    <w:rsid w:val="007169B2"/>
    <w:rsid w:val="00716D25"/>
    <w:rsid w:val="0072063B"/>
    <w:rsid w:val="00721C46"/>
    <w:rsid w:val="00722469"/>
    <w:rsid w:val="007224C2"/>
    <w:rsid w:val="00722F4C"/>
    <w:rsid w:val="007230FE"/>
    <w:rsid w:val="007231C3"/>
    <w:rsid w:val="0072339B"/>
    <w:rsid w:val="00724CE6"/>
    <w:rsid w:val="00724EEC"/>
    <w:rsid w:val="00725A9E"/>
    <w:rsid w:val="0072647D"/>
    <w:rsid w:val="00726753"/>
    <w:rsid w:val="00726F33"/>
    <w:rsid w:val="00727294"/>
    <w:rsid w:val="007273C7"/>
    <w:rsid w:val="00727419"/>
    <w:rsid w:val="00727746"/>
    <w:rsid w:val="007277E4"/>
    <w:rsid w:val="00727868"/>
    <w:rsid w:val="007278BA"/>
    <w:rsid w:val="007278BF"/>
    <w:rsid w:val="00727A4D"/>
    <w:rsid w:val="00727C9F"/>
    <w:rsid w:val="00730143"/>
    <w:rsid w:val="007306BD"/>
    <w:rsid w:val="00730B3B"/>
    <w:rsid w:val="007313A7"/>
    <w:rsid w:val="0073190B"/>
    <w:rsid w:val="00732D16"/>
    <w:rsid w:val="00732E46"/>
    <w:rsid w:val="00733517"/>
    <w:rsid w:val="007338DC"/>
    <w:rsid w:val="00733DBF"/>
    <w:rsid w:val="0073463B"/>
    <w:rsid w:val="00734E6D"/>
    <w:rsid w:val="007352DC"/>
    <w:rsid w:val="00735644"/>
    <w:rsid w:val="007356D6"/>
    <w:rsid w:val="00735D43"/>
    <w:rsid w:val="00735E0E"/>
    <w:rsid w:val="00735E60"/>
    <w:rsid w:val="007372C8"/>
    <w:rsid w:val="007400F7"/>
    <w:rsid w:val="00741838"/>
    <w:rsid w:val="00741B13"/>
    <w:rsid w:val="00741EBB"/>
    <w:rsid w:val="00741FBD"/>
    <w:rsid w:val="0074296C"/>
    <w:rsid w:val="007429D6"/>
    <w:rsid w:val="00742B00"/>
    <w:rsid w:val="0074340E"/>
    <w:rsid w:val="007436BB"/>
    <w:rsid w:val="0074385B"/>
    <w:rsid w:val="007444AF"/>
    <w:rsid w:val="007444D8"/>
    <w:rsid w:val="00744778"/>
    <w:rsid w:val="00744B09"/>
    <w:rsid w:val="00745324"/>
    <w:rsid w:val="00746100"/>
    <w:rsid w:val="007464C0"/>
    <w:rsid w:val="00746516"/>
    <w:rsid w:val="00746944"/>
    <w:rsid w:val="00746C29"/>
    <w:rsid w:val="00746C53"/>
    <w:rsid w:val="00747267"/>
    <w:rsid w:val="007502E2"/>
    <w:rsid w:val="00750471"/>
    <w:rsid w:val="00750E10"/>
    <w:rsid w:val="00751134"/>
    <w:rsid w:val="00752783"/>
    <w:rsid w:val="00752AEB"/>
    <w:rsid w:val="00752E76"/>
    <w:rsid w:val="00753A01"/>
    <w:rsid w:val="00753B47"/>
    <w:rsid w:val="007540DB"/>
    <w:rsid w:val="0075412F"/>
    <w:rsid w:val="0075480E"/>
    <w:rsid w:val="00754AA0"/>
    <w:rsid w:val="007550C7"/>
    <w:rsid w:val="007554EA"/>
    <w:rsid w:val="007557D0"/>
    <w:rsid w:val="00755E58"/>
    <w:rsid w:val="007567D5"/>
    <w:rsid w:val="00756E33"/>
    <w:rsid w:val="00757756"/>
    <w:rsid w:val="00757B3B"/>
    <w:rsid w:val="00757B7B"/>
    <w:rsid w:val="0076052A"/>
    <w:rsid w:val="0076068D"/>
    <w:rsid w:val="00760DEF"/>
    <w:rsid w:val="00760E7A"/>
    <w:rsid w:val="00761EE8"/>
    <w:rsid w:val="007621C0"/>
    <w:rsid w:val="0076287D"/>
    <w:rsid w:val="00762D8E"/>
    <w:rsid w:val="007631AB"/>
    <w:rsid w:val="00763652"/>
    <w:rsid w:val="007639B3"/>
    <w:rsid w:val="00763B54"/>
    <w:rsid w:val="00763DA9"/>
    <w:rsid w:val="00764805"/>
    <w:rsid w:val="00765316"/>
    <w:rsid w:val="00765BF8"/>
    <w:rsid w:val="00765D12"/>
    <w:rsid w:val="00765D2D"/>
    <w:rsid w:val="00766858"/>
    <w:rsid w:val="00766A1D"/>
    <w:rsid w:val="0076730B"/>
    <w:rsid w:val="0076765A"/>
    <w:rsid w:val="00767FB3"/>
    <w:rsid w:val="0077085E"/>
    <w:rsid w:val="007708E8"/>
    <w:rsid w:val="00770F91"/>
    <w:rsid w:val="00771C00"/>
    <w:rsid w:val="00771EA7"/>
    <w:rsid w:val="0077212D"/>
    <w:rsid w:val="00773044"/>
    <w:rsid w:val="00773856"/>
    <w:rsid w:val="00773BE8"/>
    <w:rsid w:val="0077410D"/>
    <w:rsid w:val="007742CC"/>
    <w:rsid w:val="00775471"/>
    <w:rsid w:val="00775A30"/>
    <w:rsid w:val="00775DB1"/>
    <w:rsid w:val="007760F6"/>
    <w:rsid w:val="00776DCA"/>
    <w:rsid w:val="00776E87"/>
    <w:rsid w:val="0077721E"/>
    <w:rsid w:val="00777495"/>
    <w:rsid w:val="007775DB"/>
    <w:rsid w:val="0077776A"/>
    <w:rsid w:val="00777FB7"/>
    <w:rsid w:val="00780197"/>
    <w:rsid w:val="00780289"/>
    <w:rsid w:val="007802CC"/>
    <w:rsid w:val="00781171"/>
    <w:rsid w:val="00781540"/>
    <w:rsid w:val="0078169F"/>
    <w:rsid w:val="007819DB"/>
    <w:rsid w:val="00781A52"/>
    <w:rsid w:val="0078213F"/>
    <w:rsid w:val="007823BC"/>
    <w:rsid w:val="007828CB"/>
    <w:rsid w:val="00782B91"/>
    <w:rsid w:val="00782EC0"/>
    <w:rsid w:val="00783924"/>
    <w:rsid w:val="00783C47"/>
    <w:rsid w:val="00783D05"/>
    <w:rsid w:val="007847D5"/>
    <w:rsid w:val="0078497C"/>
    <w:rsid w:val="0078507D"/>
    <w:rsid w:val="007853C2"/>
    <w:rsid w:val="00785926"/>
    <w:rsid w:val="00785947"/>
    <w:rsid w:val="00785B96"/>
    <w:rsid w:val="00785C9D"/>
    <w:rsid w:val="00785E18"/>
    <w:rsid w:val="00786430"/>
    <w:rsid w:val="007864AD"/>
    <w:rsid w:val="00786C22"/>
    <w:rsid w:val="00787364"/>
    <w:rsid w:val="00787D4B"/>
    <w:rsid w:val="0079001F"/>
    <w:rsid w:val="00790278"/>
    <w:rsid w:val="0079049C"/>
    <w:rsid w:val="00790DFA"/>
    <w:rsid w:val="00790F59"/>
    <w:rsid w:val="00790FED"/>
    <w:rsid w:val="00791309"/>
    <w:rsid w:val="00791717"/>
    <w:rsid w:val="00791C2E"/>
    <w:rsid w:val="00791EB8"/>
    <w:rsid w:val="00791FD3"/>
    <w:rsid w:val="00791FE1"/>
    <w:rsid w:val="00792075"/>
    <w:rsid w:val="007921D6"/>
    <w:rsid w:val="007922E6"/>
    <w:rsid w:val="00792558"/>
    <w:rsid w:val="00792A55"/>
    <w:rsid w:val="00792F9E"/>
    <w:rsid w:val="007931A6"/>
    <w:rsid w:val="00793345"/>
    <w:rsid w:val="007940B3"/>
    <w:rsid w:val="00794435"/>
    <w:rsid w:val="007946F7"/>
    <w:rsid w:val="0079548B"/>
    <w:rsid w:val="00795CC2"/>
    <w:rsid w:val="00796156"/>
    <w:rsid w:val="00796A4E"/>
    <w:rsid w:val="00796D77"/>
    <w:rsid w:val="007971F4"/>
    <w:rsid w:val="00797272"/>
    <w:rsid w:val="00797D77"/>
    <w:rsid w:val="00797F6B"/>
    <w:rsid w:val="007A0BD4"/>
    <w:rsid w:val="007A12F3"/>
    <w:rsid w:val="007A12FB"/>
    <w:rsid w:val="007A17CD"/>
    <w:rsid w:val="007A1D05"/>
    <w:rsid w:val="007A1DBA"/>
    <w:rsid w:val="007A2773"/>
    <w:rsid w:val="007A2AE4"/>
    <w:rsid w:val="007A2BB8"/>
    <w:rsid w:val="007A2D19"/>
    <w:rsid w:val="007A37C2"/>
    <w:rsid w:val="007A38DE"/>
    <w:rsid w:val="007A3BA2"/>
    <w:rsid w:val="007A3EAE"/>
    <w:rsid w:val="007A440B"/>
    <w:rsid w:val="007A4751"/>
    <w:rsid w:val="007A4A22"/>
    <w:rsid w:val="007A4AE9"/>
    <w:rsid w:val="007A4BFB"/>
    <w:rsid w:val="007A4F41"/>
    <w:rsid w:val="007A565E"/>
    <w:rsid w:val="007A595B"/>
    <w:rsid w:val="007A5BFF"/>
    <w:rsid w:val="007A64E4"/>
    <w:rsid w:val="007A65E4"/>
    <w:rsid w:val="007A6EA8"/>
    <w:rsid w:val="007A6EB6"/>
    <w:rsid w:val="007A6FFC"/>
    <w:rsid w:val="007A7047"/>
    <w:rsid w:val="007A727C"/>
    <w:rsid w:val="007A7434"/>
    <w:rsid w:val="007A7477"/>
    <w:rsid w:val="007A7EF6"/>
    <w:rsid w:val="007B0306"/>
    <w:rsid w:val="007B0B1B"/>
    <w:rsid w:val="007B126F"/>
    <w:rsid w:val="007B1660"/>
    <w:rsid w:val="007B2436"/>
    <w:rsid w:val="007B2BBF"/>
    <w:rsid w:val="007B2FE8"/>
    <w:rsid w:val="007B3865"/>
    <w:rsid w:val="007B3A9D"/>
    <w:rsid w:val="007B3BCF"/>
    <w:rsid w:val="007B40DB"/>
    <w:rsid w:val="007B4CE6"/>
    <w:rsid w:val="007B5E18"/>
    <w:rsid w:val="007B600E"/>
    <w:rsid w:val="007B64A8"/>
    <w:rsid w:val="007B65FD"/>
    <w:rsid w:val="007B6A37"/>
    <w:rsid w:val="007B6BFF"/>
    <w:rsid w:val="007B701E"/>
    <w:rsid w:val="007B741E"/>
    <w:rsid w:val="007B7582"/>
    <w:rsid w:val="007B769B"/>
    <w:rsid w:val="007B7B48"/>
    <w:rsid w:val="007C0DF3"/>
    <w:rsid w:val="007C188A"/>
    <w:rsid w:val="007C2158"/>
    <w:rsid w:val="007C2442"/>
    <w:rsid w:val="007C2449"/>
    <w:rsid w:val="007C2AF2"/>
    <w:rsid w:val="007C2D78"/>
    <w:rsid w:val="007C3227"/>
    <w:rsid w:val="007C3556"/>
    <w:rsid w:val="007C3B45"/>
    <w:rsid w:val="007C3CE7"/>
    <w:rsid w:val="007C45C1"/>
    <w:rsid w:val="007C4C65"/>
    <w:rsid w:val="007C5137"/>
    <w:rsid w:val="007C52A3"/>
    <w:rsid w:val="007C54B4"/>
    <w:rsid w:val="007C624E"/>
    <w:rsid w:val="007C6370"/>
    <w:rsid w:val="007C6A53"/>
    <w:rsid w:val="007C7AD6"/>
    <w:rsid w:val="007D039F"/>
    <w:rsid w:val="007D0979"/>
    <w:rsid w:val="007D0E72"/>
    <w:rsid w:val="007D1054"/>
    <w:rsid w:val="007D39AB"/>
    <w:rsid w:val="007D3F24"/>
    <w:rsid w:val="007D40D6"/>
    <w:rsid w:val="007D4362"/>
    <w:rsid w:val="007D4377"/>
    <w:rsid w:val="007D451B"/>
    <w:rsid w:val="007D47F6"/>
    <w:rsid w:val="007D4C56"/>
    <w:rsid w:val="007D4FB3"/>
    <w:rsid w:val="007D550E"/>
    <w:rsid w:val="007D5B21"/>
    <w:rsid w:val="007D5E4D"/>
    <w:rsid w:val="007D5F23"/>
    <w:rsid w:val="007D6300"/>
    <w:rsid w:val="007D69FA"/>
    <w:rsid w:val="007D6A83"/>
    <w:rsid w:val="007D706F"/>
    <w:rsid w:val="007D7176"/>
    <w:rsid w:val="007D779E"/>
    <w:rsid w:val="007D7A48"/>
    <w:rsid w:val="007D7E3F"/>
    <w:rsid w:val="007E0068"/>
    <w:rsid w:val="007E0E46"/>
    <w:rsid w:val="007E11ED"/>
    <w:rsid w:val="007E1894"/>
    <w:rsid w:val="007E1A15"/>
    <w:rsid w:val="007E1B8A"/>
    <w:rsid w:val="007E1E00"/>
    <w:rsid w:val="007E1E90"/>
    <w:rsid w:val="007E210D"/>
    <w:rsid w:val="007E2A0B"/>
    <w:rsid w:val="007E34BF"/>
    <w:rsid w:val="007E3C11"/>
    <w:rsid w:val="007E3CFD"/>
    <w:rsid w:val="007E49BB"/>
    <w:rsid w:val="007E4B6A"/>
    <w:rsid w:val="007E53C3"/>
    <w:rsid w:val="007E5406"/>
    <w:rsid w:val="007E557B"/>
    <w:rsid w:val="007E558B"/>
    <w:rsid w:val="007E65DA"/>
    <w:rsid w:val="007E6733"/>
    <w:rsid w:val="007E691C"/>
    <w:rsid w:val="007E6B2C"/>
    <w:rsid w:val="007E6CF2"/>
    <w:rsid w:val="007E6D8C"/>
    <w:rsid w:val="007E78B4"/>
    <w:rsid w:val="007F065C"/>
    <w:rsid w:val="007F06B6"/>
    <w:rsid w:val="007F0901"/>
    <w:rsid w:val="007F09BE"/>
    <w:rsid w:val="007F0B06"/>
    <w:rsid w:val="007F0B54"/>
    <w:rsid w:val="007F0BBA"/>
    <w:rsid w:val="007F0DC9"/>
    <w:rsid w:val="007F13CB"/>
    <w:rsid w:val="007F154B"/>
    <w:rsid w:val="007F18FD"/>
    <w:rsid w:val="007F1D7E"/>
    <w:rsid w:val="007F2D8C"/>
    <w:rsid w:val="007F37CD"/>
    <w:rsid w:val="007F4776"/>
    <w:rsid w:val="007F504A"/>
    <w:rsid w:val="007F593B"/>
    <w:rsid w:val="007F5F9D"/>
    <w:rsid w:val="007F6174"/>
    <w:rsid w:val="007F64B1"/>
    <w:rsid w:val="007F6E72"/>
    <w:rsid w:val="007F7006"/>
    <w:rsid w:val="007F7114"/>
    <w:rsid w:val="007F72A4"/>
    <w:rsid w:val="007F7703"/>
    <w:rsid w:val="007F78BD"/>
    <w:rsid w:val="0080009B"/>
    <w:rsid w:val="008008AF"/>
    <w:rsid w:val="00800D24"/>
    <w:rsid w:val="00800E03"/>
    <w:rsid w:val="00800E0E"/>
    <w:rsid w:val="00800F99"/>
    <w:rsid w:val="0080123B"/>
    <w:rsid w:val="0080145A"/>
    <w:rsid w:val="00802092"/>
    <w:rsid w:val="00802C57"/>
    <w:rsid w:val="00803044"/>
    <w:rsid w:val="00803224"/>
    <w:rsid w:val="00803C0F"/>
    <w:rsid w:val="00804214"/>
    <w:rsid w:val="00804404"/>
    <w:rsid w:val="008052A7"/>
    <w:rsid w:val="0080557E"/>
    <w:rsid w:val="00805E0E"/>
    <w:rsid w:val="00805E12"/>
    <w:rsid w:val="00807215"/>
    <w:rsid w:val="008079CD"/>
    <w:rsid w:val="00807B20"/>
    <w:rsid w:val="00807FB4"/>
    <w:rsid w:val="0081006B"/>
    <w:rsid w:val="00810510"/>
    <w:rsid w:val="00810D4B"/>
    <w:rsid w:val="00811CD8"/>
    <w:rsid w:val="00812470"/>
    <w:rsid w:val="00812802"/>
    <w:rsid w:val="008130CA"/>
    <w:rsid w:val="00813296"/>
    <w:rsid w:val="00813518"/>
    <w:rsid w:val="00813722"/>
    <w:rsid w:val="008138D3"/>
    <w:rsid w:val="00813BA9"/>
    <w:rsid w:val="00813EA6"/>
    <w:rsid w:val="00814053"/>
    <w:rsid w:val="00814A70"/>
    <w:rsid w:val="00814B1C"/>
    <w:rsid w:val="00814E73"/>
    <w:rsid w:val="008154BE"/>
    <w:rsid w:val="008164C0"/>
    <w:rsid w:val="00816840"/>
    <w:rsid w:val="00816986"/>
    <w:rsid w:val="00816ADF"/>
    <w:rsid w:val="008170D7"/>
    <w:rsid w:val="00817176"/>
    <w:rsid w:val="008178A9"/>
    <w:rsid w:val="00820313"/>
    <w:rsid w:val="008205D7"/>
    <w:rsid w:val="00820A01"/>
    <w:rsid w:val="008212AD"/>
    <w:rsid w:val="00821BA9"/>
    <w:rsid w:val="00821CBE"/>
    <w:rsid w:val="00822BB2"/>
    <w:rsid w:val="00822ED0"/>
    <w:rsid w:val="00823247"/>
    <w:rsid w:val="008236FE"/>
    <w:rsid w:val="008238AB"/>
    <w:rsid w:val="00823C81"/>
    <w:rsid w:val="00823E85"/>
    <w:rsid w:val="00824374"/>
    <w:rsid w:val="008248B4"/>
    <w:rsid w:val="00824D23"/>
    <w:rsid w:val="0082504B"/>
    <w:rsid w:val="008252A6"/>
    <w:rsid w:val="00825488"/>
    <w:rsid w:val="00825E01"/>
    <w:rsid w:val="00826201"/>
    <w:rsid w:val="00826996"/>
    <w:rsid w:val="00826ED5"/>
    <w:rsid w:val="00826FEE"/>
    <w:rsid w:val="008272DF"/>
    <w:rsid w:val="0082733C"/>
    <w:rsid w:val="00827387"/>
    <w:rsid w:val="008279C5"/>
    <w:rsid w:val="00827B7D"/>
    <w:rsid w:val="00827FBD"/>
    <w:rsid w:val="008300CC"/>
    <w:rsid w:val="00830395"/>
    <w:rsid w:val="0083054C"/>
    <w:rsid w:val="00830734"/>
    <w:rsid w:val="00830C81"/>
    <w:rsid w:val="00831B14"/>
    <w:rsid w:val="00831B61"/>
    <w:rsid w:val="00831ED4"/>
    <w:rsid w:val="00831EE0"/>
    <w:rsid w:val="00832228"/>
    <w:rsid w:val="00832417"/>
    <w:rsid w:val="008324A0"/>
    <w:rsid w:val="00832A46"/>
    <w:rsid w:val="00833066"/>
    <w:rsid w:val="008333B8"/>
    <w:rsid w:val="00833ADC"/>
    <w:rsid w:val="00833B2A"/>
    <w:rsid w:val="00833C04"/>
    <w:rsid w:val="00833E38"/>
    <w:rsid w:val="008343A8"/>
    <w:rsid w:val="00834762"/>
    <w:rsid w:val="00834C48"/>
    <w:rsid w:val="0083506E"/>
    <w:rsid w:val="0083569E"/>
    <w:rsid w:val="0083572D"/>
    <w:rsid w:val="008358A1"/>
    <w:rsid w:val="00836212"/>
    <w:rsid w:val="00836287"/>
    <w:rsid w:val="0083641B"/>
    <w:rsid w:val="008366DA"/>
    <w:rsid w:val="008368B8"/>
    <w:rsid w:val="00836CFA"/>
    <w:rsid w:val="00836D35"/>
    <w:rsid w:val="00836F7C"/>
    <w:rsid w:val="0083779D"/>
    <w:rsid w:val="0083799D"/>
    <w:rsid w:val="00837CC8"/>
    <w:rsid w:val="00837D9F"/>
    <w:rsid w:val="00837E4F"/>
    <w:rsid w:val="00837F04"/>
    <w:rsid w:val="008404BF"/>
    <w:rsid w:val="0084116D"/>
    <w:rsid w:val="00841B10"/>
    <w:rsid w:val="00842575"/>
    <w:rsid w:val="008427C0"/>
    <w:rsid w:val="00843339"/>
    <w:rsid w:val="00843631"/>
    <w:rsid w:val="00844E96"/>
    <w:rsid w:val="00845088"/>
    <w:rsid w:val="00845440"/>
    <w:rsid w:val="00845481"/>
    <w:rsid w:val="00845A24"/>
    <w:rsid w:val="00845CC3"/>
    <w:rsid w:val="00845E2C"/>
    <w:rsid w:val="00846A98"/>
    <w:rsid w:val="0084766A"/>
    <w:rsid w:val="00850524"/>
    <w:rsid w:val="00850DE4"/>
    <w:rsid w:val="00851CB8"/>
    <w:rsid w:val="00852461"/>
    <w:rsid w:val="008528F3"/>
    <w:rsid w:val="00852FCC"/>
    <w:rsid w:val="008533D4"/>
    <w:rsid w:val="00853442"/>
    <w:rsid w:val="00854B5F"/>
    <w:rsid w:val="00854BEC"/>
    <w:rsid w:val="00854CA1"/>
    <w:rsid w:val="008550E9"/>
    <w:rsid w:val="0085540E"/>
    <w:rsid w:val="008558D6"/>
    <w:rsid w:val="00855AE2"/>
    <w:rsid w:val="00855C44"/>
    <w:rsid w:val="0085652A"/>
    <w:rsid w:val="00856601"/>
    <w:rsid w:val="00856820"/>
    <w:rsid w:val="0085706B"/>
    <w:rsid w:val="008572E9"/>
    <w:rsid w:val="00857374"/>
    <w:rsid w:val="0085765B"/>
    <w:rsid w:val="00857F5D"/>
    <w:rsid w:val="00860388"/>
    <w:rsid w:val="00860526"/>
    <w:rsid w:val="0086077E"/>
    <w:rsid w:val="00861585"/>
    <w:rsid w:val="00861917"/>
    <w:rsid w:val="0086234C"/>
    <w:rsid w:val="00862C06"/>
    <w:rsid w:val="00863938"/>
    <w:rsid w:val="00863D9D"/>
    <w:rsid w:val="00864205"/>
    <w:rsid w:val="00864263"/>
    <w:rsid w:val="00864687"/>
    <w:rsid w:val="008647D7"/>
    <w:rsid w:val="00865088"/>
    <w:rsid w:val="008650AE"/>
    <w:rsid w:val="008651E8"/>
    <w:rsid w:val="0086567C"/>
    <w:rsid w:val="00865B3B"/>
    <w:rsid w:val="00865F39"/>
    <w:rsid w:val="0086651C"/>
    <w:rsid w:val="00866E8C"/>
    <w:rsid w:val="008678DD"/>
    <w:rsid w:val="00867BFC"/>
    <w:rsid w:val="00870101"/>
    <w:rsid w:val="0087027D"/>
    <w:rsid w:val="00870E36"/>
    <w:rsid w:val="0087117B"/>
    <w:rsid w:val="0087170A"/>
    <w:rsid w:val="00871D92"/>
    <w:rsid w:val="00872515"/>
    <w:rsid w:val="008734A5"/>
    <w:rsid w:val="00873805"/>
    <w:rsid w:val="00873A66"/>
    <w:rsid w:val="00873C69"/>
    <w:rsid w:val="00873CDB"/>
    <w:rsid w:val="00873CFE"/>
    <w:rsid w:val="00873E60"/>
    <w:rsid w:val="00874375"/>
    <w:rsid w:val="008750D7"/>
    <w:rsid w:val="0087593F"/>
    <w:rsid w:val="00876503"/>
    <w:rsid w:val="00876A23"/>
    <w:rsid w:val="00876C26"/>
    <w:rsid w:val="00876C27"/>
    <w:rsid w:val="00877003"/>
    <w:rsid w:val="00877047"/>
    <w:rsid w:val="00880844"/>
    <w:rsid w:val="0088095C"/>
    <w:rsid w:val="00880F4B"/>
    <w:rsid w:val="00881458"/>
    <w:rsid w:val="008815C6"/>
    <w:rsid w:val="00881883"/>
    <w:rsid w:val="008820BE"/>
    <w:rsid w:val="00882EE2"/>
    <w:rsid w:val="00882FCD"/>
    <w:rsid w:val="00883A00"/>
    <w:rsid w:val="0088415F"/>
    <w:rsid w:val="00884E2F"/>
    <w:rsid w:val="008855DD"/>
    <w:rsid w:val="008855EA"/>
    <w:rsid w:val="008857B7"/>
    <w:rsid w:val="008857E0"/>
    <w:rsid w:val="00885897"/>
    <w:rsid w:val="008858E3"/>
    <w:rsid w:val="00885B3C"/>
    <w:rsid w:val="00886490"/>
    <w:rsid w:val="00887135"/>
    <w:rsid w:val="00887A66"/>
    <w:rsid w:val="00890927"/>
    <w:rsid w:val="00890AAA"/>
    <w:rsid w:val="008915A3"/>
    <w:rsid w:val="00891736"/>
    <w:rsid w:val="00891B24"/>
    <w:rsid w:val="00891BC4"/>
    <w:rsid w:val="0089267E"/>
    <w:rsid w:val="00892797"/>
    <w:rsid w:val="0089350B"/>
    <w:rsid w:val="00893DB8"/>
    <w:rsid w:val="00893F11"/>
    <w:rsid w:val="008941EE"/>
    <w:rsid w:val="00894842"/>
    <w:rsid w:val="00894C73"/>
    <w:rsid w:val="00895ED2"/>
    <w:rsid w:val="008961EF"/>
    <w:rsid w:val="008965DE"/>
    <w:rsid w:val="00896C4C"/>
    <w:rsid w:val="00896C76"/>
    <w:rsid w:val="00896DFB"/>
    <w:rsid w:val="008972BB"/>
    <w:rsid w:val="008972DC"/>
    <w:rsid w:val="008972FC"/>
    <w:rsid w:val="00897762"/>
    <w:rsid w:val="00897F2B"/>
    <w:rsid w:val="008A0C14"/>
    <w:rsid w:val="008A0C5E"/>
    <w:rsid w:val="008A1E9A"/>
    <w:rsid w:val="008A2653"/>
    <w:rsid w:val="008A2D30"/>
    <w:rsid w:val="008A31FA"/>
    <w:rsid w:val="008A3205"/>
    <w:rsid w:val="008A3752"/>
    <w:rsid w:val="008A4AD1"/>
    <w:rsid w:val="008A5659"/>
    <w:rsid w:val="008A6E0D"/>
    <w:rsid w:val="008A6F02"/>
    <w:rsid w:val="008A6FA9"/>
    <w:rsid w:val="008A7061"/>
    <w:rsid w:val="008A732E"/>
    <w:rsid w:val="008A758A"/>
    <w:rsid w:val="008A7CB8"/>
    <w:rsid w:val="008A7EF5"/>
    <w:rsid w:val="008B05F9"/>
    <w:rsid w:val="008B0811"/>
    <w:rsid w:val="008B1135"/>
    <w:rsid w:val="008B1680"/>
    <w:rsid w:val="008B1C1D"/>
    <w:rsid w:val="008B1C9A"/>
    <w:rsid w:val="008B23EE"/>
    <w:rsid w:val="008B2C9A"/>
    <w:rsid w:val="008B2D10"/>
    <w:rsid w:val="008B2FFB"/>
    <w:rsid w:val="008B3289"/>
    <w:rsid w:val="008B344C"/>
    <w:rsid w:val="008B3627"/>
    <w:rsid w:val="008B397B"/>
    <w:rsid w:val="008B39CC"/>
    <w:rsid w:val="008B39FF"/>
    <w:rsid w:val="008B3CDA"/>
    <w:rsid w:val="008B42E2"/>
    <w:rsid w:val="008B5392"/>
    <w:rsid w:val="008B6123"/>
    <w:rsid w:val="008B6694"/>
    <w:rsid w:val="008B6935"/>
    <w:rsid w:val="008B6A80"/>
    <w:rsid w:val="008B7824"/>
    <w:rsid w:val="008C0347"/>
    <w:rsid w:val="008C0449"/>
    <w:rsid w:val="008C04F6"/>
    <w:rsid w:val="008C0513"/>
    <w:rsid w:val="008C0DB4"/>
    <w:rsid w:val="008C162D"/>
    <w:rsid w:val="008C18BC"/>
    <w:rsid w:val="008C1A02"/>
    <w:rsid w:val="008C1A64"/>
    <w:rsid w:val="008C1D0D"/>
    <w:rsid w:val="008C1E94"/>
    <w:rsid w:val="008C2DA4"/>
    <w:rsid w:val="008C2F93"/>
    <w:rsid w:val="008C3335"/>
    <w:rsid w:val="008C3B95"/>
    <w:rsid w:val="008C3BDC"/>
    <w:rsid w:val="008C475A"/>
    <w:rsid w:val="008C4E4A"/>
    <w:rsid w:val="008C5202"/>
    <w:rsid w:val="008C5216"/>
    <w:rsid w:val="008C5536"/>
    <w:rsid w:val="008C594E"/>
    <w:rsid w:val="008C5BBC"/>
    <w:rsid w:val="008C5D72"/>
    <w:rsid w:val="008C5ED6"/>
    <w:rsid w:val="008C70BF"/>
    <w:rsid w:val="008C7BE2"/>
    <w:rsid w:val="008C7D0F"/>
    <w:rsid w:val="008D005F"/>
    <w:rsid w:val="008D0495"/>
    <w:rsid w:val="008D04B7"/>
    <w:rsid w:val="008D05AA"/>
    <w:rsid w:val="008D061C"/>
    <w:rsid w:val="008D06A0"/>
    <w:rsid w:val="008D0B4B"/>
    <w:rsid w:val="008D0C4D"/>
    <w:rsid w:val="008D13C1"/>
    <w:rsid w:val="008D157D"/>
    <w:rsid w:val="008D375A"/>
    <w:rsid w:val="008D3C9E"/>
    <w:rsid w:val="008D3E5A"/>
    <w:rsid w:val="008D41F5"/>
    <w:rsid w:val="008D434F"/>
    <w:rsid w:val="008D43D9"/>
    <w:rsid w:val="008D4CD5"/>
    <w:rsid w:val="008D52AA"/>
    <w:rsid w:val="008D5355"/>
    <w:rsid w:val="008D5C43"/>
    <w:rsid w:val="008D5D32"/>
    <w:rsid w:val="008D660B"/>
    <w:rsid w:val="008D6ED7"/>
    <w:rsid w:val="008D7D4F"/>
    <w:rsid w:val="008E012E"/>
    <w:rsid w:val="008E01F6"/>
    <w:rsid w:val="008E0792"/>
    <w:rsid w:val="008E290F"/>
    <w:rsid w:val="008E29AA"/>
    <w:rsid w:val="008E36D2"/>
    <w:rsid w:val="008E38AA"/>
    <w:rsid w:val="008E39E9"/>
    <w:rsid w:val="008E4524"/>
    <w:rsid w:val="008E48A8"/>
    <w:rsid w:val="008E4DF0"/>
    <w:rsid w:val="008E56DC"/>
    <w:rsid w:val="008E5C46"/>
    <w:rsid w:val="008E6474"/>
    <w:rsid w:val="008E6564"/>
    <w:rsid w:val="008E71DB"/>
    <w:rsid w:val="008E72E8"/>
    <w:rsid w:val="008E7A84"/>
    <w:rsid w:val="008E7E30"/>
    <w:rsid w:val="008E7E51"/>
    <w:rsid w:val="008F07A3"/>
    <w:rsid w:val="008F09ED"/>
    <w:rsid w:val="008F0C13"/>
    <w:rsid w:val="008F0C4F"/>
    <w:rsid w:val="008F0DFC"/>
    <w:rsid w:val="008F1541"/>
    <w:rsid w:val="008F1C1F"/>
    <w:rsid w:val="008F1D6D"/>
    <w:rsid w:val="008F2A91"/>
    <w:rsid w:val="008F2B3B"/>
    <w:rsid w:val="008F2DAB"/>
    <w:rsid w:val="008F346F"/>
    <w:rsid w:val="008F3D01"/>
    <w:rsid w:val="008F3F40"/>
    <w:rsid w:val="008F4719"/>
    <w:rsid w:val="008F517E"/>
    <w:rsid w:val="008F56F3"/>
    <w:rsid w:val="008F5E5C"/>
    <w:rsid w:val="008F6353"/>
    <w:rsid w:val="008F6532"/>
    <w:rsid w:val="008F657F"/>
    <w:rsid w:val="008F6969"/>
    <w:rsid w:val="008F6EE3"/>
    <w:rsid w:val="008F71E8"/>
    <w:rsid w:val="00900614"/>
    <w:rsid w:val="00900D88"/>
    <w:rsid w:val="009011CA"/>
    <w:rsid w:val="00901223"/>
    <w:rsid w:val="00901798"/>
    <w:rsid w:val="009019D0"/>
    <w:rsid w:val="00901AA5"/>
    <w:rsid w:val="00901F73"/>
    <w:rsid w:val="00902D74"/>
    <w:rsid w:val="00902F42"/>
    <w:rsid w:val="00903603"/>
    <w:rsid w:val="009036A2"/>
    <w:rsid w:val="0090397C"/>
    <w:rsid w:val="00903DB6"/>
    <w:rsid w:val="009042CF"/>
    <w:rsid w:val="009058AA"/>
    <w:rsid w:val="00905C33"/>
    <w:rsid w:val="009063BB"/>
    <w:rsid w:val="00906AAD"/>
    <w:rsid w:val="00907111"/>
    <w:rsid w:val="0090724D"/>
    <w:rsid w:val="009072FB"/>
    <w:rsid w:val="00907A37"/>
    <w:rsid w:val="00907EAC"/>
    <w:rsid w:val="0091021D"/>
    <w:rsid w:val="00910396"/>
    <w:rsid w:val="00910BE1"/>
    <w:rsid w:val="00911046"/>
    <w:rsid w:val="009112DF"/>
    <w:rsid w:val="009115B5"/>
    <w:rsid w:val="00911F40"/>
    <w:rsid w:val="0091251C"/>
    <w:rsid w:val="00912DE0"/>
    <w:rsid w:val="00913088"/>
    <w:rsid w:val="009135B3"/>
    <w:rsid w:val="00913ADC"/>
    <w:rsid w:val="00913B27"/>
    <w:rsid w:val="00913D08"/>
    <w:rsid w:val="0091407F"/>
    <w:rsid w:val="0091420C"/>
    <w:rsid w:val="00915026"/>
    <w:rsid w:val="00915202"/>
    <w:rsid w:val="009166A3"/>
    <w:rsid w:val="0091680A"/>
    <w:rsid w:val="00916BC1"/>
    <w:rsid w:val="00916D1B"/>
    <w:rsid w:val="00917828"/>
    <w:rsid w:val="00917B72"/>
    <w:rsid w:val="00917CEA"/>
    <w:rsid w:val="0092012B"/>
    <w:rsid w:val="009201EC"/>
    <w:rsid w:val="0092051B"/>
    <w:rsid w:val="00920919"/>
    <w:rsid w:val="009210DC"/>
    <w:rsid w:val="009216F9"/>
    <w:rsid w:val="00921D1C"/>
    <w:rsid w:val="00922160"/>
    <w:rsid w:val="00923093"/>
    <w:rsid w:val="00923642"/>
    <w:rsid w:val="009236E6"/>
    <w:rsid w:val="00923737"/>
    <w:rsid w:val="009237F4"/>
    <w:rsid w:val="00923886"/>
    <w:rsid w:val="00923B0F"/>
    <w:rsid w:val="00923C31"/>
    <w:rsid w:val="009255B2"/>
    <w:rsid w:val="00926041"/>
    <w:rsid w:val="00926A54"/>
    <w:rsid w:val="0092708A"/>
    <w:rsid w:val="009271AE"/>
    <w:rsid w:val="009271F0"/>
    <w:rsid w:val="009277A2"/>
    <w:rsid w:val="0092794B"/>
    <w:rsid w:val="00927A7C"/>
    <w:rsid w:val="00927B2D"/>
    <w:rsid w:val="0093026F"/>
    <w:rsid w:val="00930642"/>
    <w:rsid w:val="00930FD0"/>
    <w:rsid w:val="009311CD"/>
    <w:rsid w:val="00931A9C"/>
    <w:rsid w:val="00931E55"/>
    <w:rsid w:val="0093259F"/>
    <w:rsid w:val="009325D5"/>
    <w:rsid w:val="0093386C"/>
    <w:rsid w:val="00933A82"/>
    <w:rsid w:val="00933AD4"/>
    <w:rsid w:val="00933C82"/>
    <w:rsid w:val="00933FDA"/>
    <w:rsid w:val="009346FC"/>
    <w:rsid w:val="0093484D"/>
    <w:rsid w:val="00934A1F"/>
    <w:rsid w:val="00934A47"/>
    <w:rsid w:val="00934C0F"/>
    <w:rsid w:val="00935330"/>
    <w:rsid w:val="009359E9"/>
    <w:rsid w:val="00935CB1"/>
    <w:rsid w:val="00935F18"/>
    <w:rsid w:val="00936BDC"/>
    <w:rsid w:val="0093700C"/>
    <w:rsid w:val="009373BF"/>
    <w:rsid w:val="00937414"/>
    <w:rsid w:val="009374FC"/>
    <w:rsid w:val="009378A2"/>
    <w:rsid w:val="00940681"/>
    <w:rsid w:val="00940853"/>
    <w:rsid w:val="009409A4"/>
    <w:rsid w:val="00940B36"/>
    <w:rsid w:val="00940D17"/>
    <w:rsid w:val="00940E23"/>
    <w:rsid w:val="00941D5A"/>
    <w:rsid w:val="009421D4"/>
    <w:rsid w:val="00942347"/>
    <w:rsid w:val="009425DA"/>
    <w:rsid w:val="0094260C"/>
    <w:rsid w:val="00942C0A"/>
    <w:rsid w:val="00942E00"/>
    <w:rsid w:val="009444B8"/>
    <w:rsid w:val="00944A13"/>
    <w:rsid w:val="00944E47"/>
    <w:rsid w:val="00945157"/>
    <w:rsid w:val="00945580"/>
    <w:rsid w:val="0094583E"/>
    <w:rsid w:val="00945F8E"/>
    <w:rsid w:val="00946194"/>
    <w:rsid w:val="00946302"/>
    <w:rsid w:val="009465F2"/>
    <w:rsid w:val="009473BA"/>
    <w:rsid w:val="0094748F"/>
    <w:rsid w:val="00947900"/>
    <w:rsid w:val="009479D4"/>
    <w:rsid w:val="00950036"/>
    <w:rsid w:val="00950310"/>
    <w:rsid w:val="00950523"/>
    <w:rsid w:val="00951295"/>
    <w:rsid w:val="009515A8"/>
    <w:rsid w:val="00951825"/>
    <w:rsid w:val="00951BDA"/>
    <w:rsid w:val="00951C78"/>
    <w:rsid w:val="00951DC8"/>
    <w:rsid w:val="0095229D"/>
    <w:rsid w:val="00952A29"/>
    <w:rsid w:val="00952D52"/>
    <w:rsid w:val="00952DA3"/>
    <w:rsid w:val="00952E0A"/>
    <w:rsid w:val="00953392"/>
    <w:rsid w:val="0095340A"/>
    <w:rsid w:val="00953735"/>
    <w:rsid w:val="0095408C"/>
    <w:rsid w:val="0095431A"/>
    <w:rsid w:val="00954AD2"/>
    <w:rsid w:val="00955554"/>
    <w:rsid w:val="00955A14"/>
    <w:rsid w:val="00955A49"/>
    <w:rsid w:val="00955BA5"/>
    <w:rsid w:val="0095602F"/>
    <w:rsid w:val="00956581"/>
    <w:rsid w:val="00956914"/>
    <w:rsid w:val="00957600"/>
    <w:rsid w:val="009577BB"/>
    <w:rsid w:val="009578AA"/>
    <w:rsid w:val="00957D4B"/>
    <w:rsid w:val="00957DCA"/>
    <w:rsid w:val="00957ED1"/>
    <w:rsid w:val="0096003D"/>
    <w:rsid w:val="00960120"/>
    <w:rsid w:val="0096021E"/>
    <w:rsid w:val="00960560"/>
    <w:rsid w:val="00960C4D"/>
    <w:rsid w:val="00960F47"/>
    <w:rsid w:val="009619D8"/>
    <w:rsid w:val="00962E27"/>
    <w:rsid w:val="00962F42"/>
    <w:rsid w:val="00963645"/>
    <w:rsid w:val="00963C3A"/>
    <w:rsid w:val="00963D71"/>
    <w:rsid w:val="009641FD"/>
    <w:rsid w:val="0096485A"/>
    <w:rsid w:val="00964B68"/>
    <w:rsid w:val="00965C94"/>
    <w:rsid w:val="00966117"/>
    <w:rsid w:val="00966420"/>
    <w:rsid w:val="009664D1"/>
    <w:rsid w:val="009667F6"/>
    <w:rsid w:val="00966EF7"/>
    <w:rsid w:val="009673B0"/>
    <w:rsid w:val="0096783C"/>
    <w:rsid w:val="00967E58"/>
    <w:rsid w:val="009701BA"/>
    <w:rsid w:val="00970458"/>
    <w:rsid w:val="00970BC8"/>
    <w:rsid w:val="009715F5"/>
    <w:rsid w:val="00971A14"/>
    <w:rsid w:val="00971C83"/>
    <w:rsid w:val="00972483"/>
    <w:rsid w:val="00972553"/>
    <w:rsid w:val="0097270C"/>
    <w:rsid w:val="009727F0"/>
    <w:rsid w:val="009729D0"/>
    <w:rsid w:val="00972C73"/>
    <w:rsid w:val="00973253"/>
    <w:rsid w:val="009734C5"/>
    <w:rsid w:val="00973868"/>
    <w:rsid w:val="00973CA1"/>
    <w:rsid w:val="009750C3"/>
    <w:rsid w:val="0097546F"/>
    <w:rsid w:val="009756E3"/>
    <w:rsid w:val="00975853"/>
    <w:rsid w:val="00975D04"/>
    <w:rsid w:val="009760C5"/>
    <w:rsid w:val="009761A5"/>
    <w:rsid w:val="009765A7"/>
    <w:rsid w:val="00976B64"/>
    <w:rsid w:val="00976F41"/>
    <w:rsid w:val="0097758A"/>
    <w:rsid w:val="0097774B"/>
    <w:rsid w:val="00977850"/>
    <w:rsid w:val="009811A1"/>
    <w:rsid w:val="00981253"/>
    <w:rsid w:val="009813D9"/>
    <w:rsid w:val="009814F2"/>
    <w:rsid w:val="00981B46"/>
    <w:rsid w:val="0098207F"/>
    <w:rsid w:val="0098226D"/>
    <w:rsid w:val="00982764"/>
    <w:rsid w:val="00982777"/>
    <w:rsid w:val="009830EB"/>
    <w:rsid w:val="009834D8"/>
    <w:rsid w:val="00983505"/>
    <w:rsid w:val="009835AF"/>
    <w:rsid w:val="00983AFF"/>
    <w:rsid w:val="00983BC0"/>
    <w:rsid w:val="009840D5"/>
    <w:rsid w:val="00984145"/>
    <w:rsid w:val="00984CA5"/>
    <w:rsid w:val="00984EC6"/>
    <w:rsid w:val="00985177"/>
    <w:rsid w:val="00985A14"/>
    <w:rsid w:val="00985CAD"/>
    <w:rsid w:val="009860E9"/>
    <w:rsid w:val="00986B82"/>
    <w:rsid w:val="00987352"/>
    <w:rsid w:val="00987605"/>
    <w:rsid w:val="009901A1"/>
    <w:rsid w:val="00991042"/>
    <w:rsid w:val="009919C7"/>
    <w:rsid w:val="00991CB7"/>
    <w:rsid w:val="00991E17"/>
    <w:rsid w:val="009929A0"/>
    <w:rsid w:val="009929E0"/>
    <w:rsid w:val="00993718"/>
    <w:rsid w:val="00994BB7"/>
    <w:rsid w:val="00995402"/>
    <w:rsid w:val="0099557E"/>
    <w:rsid w:val="0099574E"/>
    <w:rsid w:val="009958E0"/>
    <w:rsid w:val="00995912"/>
    <w:rsid w:val="00995B00"/>
    <w:rsid w:val="00995C96"/>
    <w:rsid w:val="00995D55"/>
    <w:rsid w:val="00995ECD"/>
    <w:rsid w:val="009964FA"/>
    <w:rsid w:val="009968AB"/>
    <w:rsid w:val="0099699B"/>
    <w:rsid w:val="0099742D"/>
    <w:rsid w:val="0099768C"/>
    <w:rsid w:val="00997AAD"/>
    <w:rsid w:val="009A009C"/>
    <w:rsid w:val="009A0C5F"/>
    <w:rsid w:val="009A0CE4"/>
    <w:rsid w:val="009A13A1"/>
    <w:rsid w:val="009A13E0"/>
    <w:rsid w:val="009A13FD"/>
    <w:rsid w:val="009A18DB"/>
    <w:rsid w:val="009A1A97"/>
    <w:rsid w:val="009A204B"/>
    <w:rsid w:val="009A255B"/>
    <w:rsid w:val="009A2658"/>
    <w:rsid w:val="009A2714"/>
    <w:rsid w:val="009A29B7"/>
    <w:rsid w:val="009A346A"/>
    <w:rsid w:val="009A35C7"/>
    <w:rsid w:val="009A3BF6"/>
    <w:rsid w:val="009A3F3F"/>
    <w:rsid w:val="009A42D4"/>
    <w:rsid w:val="009A4574"/>
    <w:rsid w:val="009A45B6"/>
    <w:rsid w:val="009A4728"/>
    <w:rsid w:val="009A4D5F"/>
    <w:rsid w:val="009A52E3"/>
    <w:rsid w:val="009A5BC6"/>
    <w:rsid w:val="009A5E29"/>
    <w:rsid w:val="009A6087"/>
    <w:rsid w:val="009A66EE"/>
    <w:rsid w:val="009A68FF"/>
    <w:rsid w:val="009A70FA"/>
    <w:rsid w:val="009A7AAD"/>
    <w:rsid w:val="009A7DA9"/>
    <w:rsid w:val="009B02AF"/>
    <w:rsid w:val="009B0E32"/>
    <w:rsid w:val="009B1635"/>
    <w:rsid w:val="009B2E22"/>
    <w:rsid w:val="009B3CF5"/>
    <w:rsid w:val="009B4000"/>
    <w:rsid w:val="009B47A7"/>
    <w:rsid w:val="009B49D7"/>
    <w:rsid w:val="009B4B01"/>
    <w:rsid w:val="009B4F66"/>
    <w:rsid w:val="009B546A"/>
    <w:rsid w:val="009B5772"/>
    <w:rsid w:val="009B59C4"/>
    <w:rsid w:val="009B60D3"/>
    <w:rsid w:val="009B6FA7"/>
    <w:rsid w:val="009B7299"/>
    <w:rsid w:val="009B7AE9"/>
    <w:rsid w:val="009B7FC1"/>
    <w:rsid w:val="009C09CF"/>
    <w:rsid w:val="009C0B40"/>
    <w:rsid w:val="009C0C71"/>
    <w:rsid w:val="009C13E2"/>
    <w:rsid w:val="009C1805"/>
    <w:rsid w:val="009C23F2"/>
    <w:rsid w:val="009C2AC1"/>
    <w:rsid w:val="009C3276"/>
    <w:rsid w:val="009C34DF"/>
    <w:rsid w:val="009C4271"/>
    <w:rsid w:val="009C4EA6"/>
    <w:rsid w:val="009C5967"/>
    <w:rsid w:val="009C61DE"/>
    <w:rsid w:val="009C69EB"/>
    <w:rsid w:val="009C6F70"/>
    <w:rsid w:val="009C75FC"/>
    <w:rsid w:val="009C795E"/>
    <w:rsid w:val="009C7AB3"/>
    <w:rsid w:val="009C7B4C"/>
    <w:rsid w:val="009C7E95"/>
    <w:rsid w:val="009C7FB4"/>
    <w:rsid w:val="009D06FF"/>
    <w:rsid w:val="009D077B"/>
    <w:rsid w:val="009D08B2"/>
    <w:rsid w:val="009D0B4E"/>
    <w:rsid w:val="009D102E"/>
    <w:rsid w:val="009D11E9"/>
    <w:rsid w:val="009D13E3"/>
    <w:rsid w:val="009D15C2"/>
    <w:rsid w:val="009D178F"/>
    <w:rsid w:val="009D2E17"/>
    <w:rsid w:val="009D30B9"/>
    <w:rsid w:val="009D31F9"/>
    <w:rsid w:val="009D3CB4"/>
    <w:rsid w:val="009D3F95"/>
    <w:rsid w:val="009D40AA"/>
    <w:rsid w:val="009D462B"/>
    <w:rsid w:val="009D4BFB"/>
    <w:rsid w:val="009D50C5"/>
    <w:rsid w:val="009D51FE"/>
    <w:rsid w:val="009D548A"/>
    <w:rsid w:val="009D559C"/>
    <w:rsid w:val="009D59E2"/>
    <w:rsid w:val="009D6041"/>
    <w:rsid w:val="009D6573"/>
    <w:rsid w:val="009D6D32"/>
    <w:rsid w:val="009D7957"/>
    <w:rsid w:val="009D7C2E"/>
    <w:rsid w:val="009E0495"/>
    <w:rsid w:val="009E0612"/>
    <w:rsid w:val="009E0739"/>
    <w:rsid w:val="009E0C3E"/>
    <w:rsid w:val="009E0EB9"/>
    <w:rsid w:val="009E13ED"/>
    <w:rsid w:val="009E17C2"/>
    <w:rsid w:val="009E19D6"/>
    <w:rsid w:val="009E1AAD"/>
    <w:rsid w:val="009E1D85"/>
    <w:rsid w:val="009E2711"/>
    <w:rsid w:val="009E2CE4"/>
    <w:rsid w:val="009E303A"/>
    <w:rsid w:val="009E342F"/>
    <w:rsid w:val="009E389B"/>
    <w:rsid w:val="009E41D5"/>
    <w:rsid w:val="009E422D"/>
    <w:rsid w:val="009E4338"/>
    <w:rsid w:val="009E44D0"/>
    <w:rsid w:val="009E4774"/>
    <w:rsid w:val="009E497E"/>
    <w:rsid w:val="009E69BD"/>
    <w:rsid w:val="009E7370"/>
    <w:rsid w:val="009E75B5"/>
    <w:rsid w:val="009E798D"/>
    <w:rsid w:val="009E7E1A"/>
    <w:rsid w:val="009F0F26"/>
    <w:rsid w:val="009F0FF6"/>
    <w:rsid w:val="009F11DA"/>
    <w:rsid w:val="009F19DF"/>
    <w:rsid w:val="009F1C76"/>
    <w:rsid w:val="009F1EDB"/>
    <w:rsid w:val="009F2184"/>
    <w:rsid w:val="009F21C2"/>
    <w:rsid w:val="009F24D1"/>
    <w:rsid w:val="009F3E07"/>
    <w:rsid w:val="009F44BF"/>
    <w:rsid w:val="009F527A"/>
    <w:rsid w:val="009F56F3"/>
    <w:rsid w:val="009F5AAA"/>
    <w:rsid w:val="009F5CC2"/>
    <w:rsid w:val="009F653E"/>
    <w:rsid w:val="009F6751"/>
    <w:rsid w:val="009F685C"/>
    <w:rsid w:val="009F6BF8"/>
    <w:rsid w:val="009F7379"/>
    <w:rsid w:val="009F7B89"/>
    <w:rsid w:val="009F7DBE"/>
    <w:rsid w:val="00A001E8"/>
    <w:rsid w:val="00A003A7"/>
    <w:rsid w:val="00A00CE6"/>
    <w:rsid w:val="00A00E7D"/>
    <w:rsid w:val="00A014A2"/>
    <w:rsid w:val="00A02056"/>
    <w:rsid w:val="00A02079"/>
    <w:rsid w:val="00A021D6"/>
    <w:rsid w:val="00A02E89"/>
    <w:rsid w:val="00A0422A"/>
    <w:rsid w:val="00A047DF"/>
    <w:rsid w:val="00A048C6"/>
    <w:rsid w:val="00A04A57"/>
    <w:rsid w:val="00A051B5"/>
    <w:rsid w:val="00A0584C"/>
    <w:rsid w:val="00A061A3"/>
    <w:rsid w:val="00A06338"/>
    <w:rsid w:val="00A06479"/>
    <w:rsid w:val="00A06483"/>
    <w:rsid w:val="00A07440"/>
    <w:rsid w:val="00A108B2"/>
    <w:rsid w:val="00A10CE1"/>
    <w:rsid w:val="00A11BDE"/>
    <w:rsid w:val="00A12122"/>
    <w:rsid w:val="00A1226C"/>
    <w:rsid w:val="00A12F88"/>
    <w:rsid w:val="00A13B01"/>
    <w:rsid w:val="00A14238"/>
    <w:rsid w:val="00A1451D"/>
    <w:rsid w:val="00A14ABB"/>
    <w:rsid w:val="00A14E63"/>
    <w:rsid w:val="00A152EE"/>
    <w:rsid w:val="00A157AC"/>
    <w:rsid w:val="00A163B8"/>
    <w:rsid w:val="00A164C6"/>
    <w:rsid w:val="00A16655"/>
    <w:rsid w:val="00A166BD"/>
    <w:rsid w:val="00A16D90"/>
    <w:rsid w:val="00A171A8"/>
    <w:rsid w:val="00A17D30"/>
    <w:rsid w:val="00A207F1"/>
    <w:rsid w:val="00A20A57"/>
    <w:rsid w:val="00A20B5A"/>
    <w:rsid w:val="00A20BD8"/>
    <w:rsid w:val="00A20DCC"/>
    <w:rsid w:val="00A21018"/>
    <w:rsid w:val="00A219AE"/>
    <w:rsid w:val="00A22482"/>
    <w:rsid w:val="00A22FDA"/>
    <w:rsid w:val="00A2316D"/>
    <w:rsid w:val="00A232C1"/>
    <w:rsid w:val="00A23D35"/>
    <w:rsid w:val="00A24841"/>
    <w:rsid w:val="00A249E2"/>
    <w:rsid w:val="00A24AF1"/>
    <w:rsid w:val="00A24BE9"/>
    <w:rsid w:val="00A24CE5"/>
    <w:rsid w:val="00A24D63"/>
    <w:rsid w:val="00A2500A"/>
    <w:rsid w:val="00A258C5"/>
    <w:rsid w:val="00A259C9"/>
    <w:rsid w:val="00A25DAE"/>
    <w:rsid w:val="00A277F0"/>
    <w:rsid w:val="00A3020D"/>
    <w:rsid w:val="00A304E3"/>
    <w:rsid w:val="00A3099D"/>
    <w:rsid w:val="00A30A09"/>
    <w:rsid w:val="00A30B17"/>
    <w:rsid w:val="00A31069"/>
    <w:rsid w:val="00A31629"/>
    <w:rsid w:val="00A325E7"/>
    <w:rsid w:val="00A3292F"/>
    <w:rsid w:val="00A32AD8"/>
    <w:rsid w:val="00A32BE9"/>
    <w:rsid w:val="00A3318C"/>
    <w:rsid w:val="00A34060"/>
    <w:rsid w:val="00A34658"/>
    <w:rsid w:val="00A34F02"/>
    <w:rsid w:val="00A350C5"/>
    <w:rsid w:val="00A355D5"/>
    <w:rsid w:val="00A356C2"/>
    <w:rsid w:val="00A3572D"/>
    <w:rsid w:val="00A35735"/>
    <w:rsid w:val="00A35B5F"/>
    <w:rsid w:val="00A364E9"/>
    <w:rsid w:val="00A366FE"/>
    <w:rsid w:val="00A368F4"/>
    <w:rsid w:val="00A36E9D"/>
    <w:rsid w:val="00A36F7A"/>
    <w:rsid w:val="00A37151"/>
    <w:rsid w:val="00A37252"/>
    <w:rsid w:val="00A373C3"/>
    <w:rsid w:val="00A375D4"/>
    <w:rsid w:val="00A37728"/>
    <w:rsid w:val="00A378E8"/>
    <w:rsid w:val="00A37938"/>
    <w:rsid w:val="00A37FBC"/>
    <w:rsid w:val="00A4000D"/>
    <w:rsid w:val="00A4006A"/>
    <w:rsid w:val="00A40870"/>
    <w:rsid w:val="00A4096A"/>
    <w:rsid w:val="00A40996"/>
    <w:rsid w:val="00A409A7"/>
    <w:rsid w:val="00A40AC4"/>
    <w:rsid w:val="00A40CF4"/>
    <w:rsid w:val="00A412A7"/>
    <w:rsid w:val="00A41868"/>
    <w:rsid w:val="00A41ACE"/>
    <w:rsid w:val="00A427E8"/>
    <w:rsid w:val="00A428F3"/>
    <w:rsid w:val="00A42AAE"/>
    <w:rsid w:val="00A42AB1"/>
    <w:rsid w:val="00A42C8A"/>
    <w:rsid w:val="00A42D25"/>
    <w:rsid w:val="00A42ECA"/>
    <w:rsid w:val="00A43299"/>
    <w:rsid w:val="00A43339"/>
    <w:rsid w:val="00A43541"/>
    <w:rsid w:val="00A43ADE"/>
    <w:rsid w:val="00A43EFA"/>
    <w:rsid w:val="00A4458B"/>
    <w:rsid w:val="00A44703"/>
    <w:rsid w:val="00A4474A"/>
    <w:rsid w:val="00A44D6E"/>
    <w:rsid w:val="00A45935"/>
    <w:rsid w:val="00A45E85"/>
    <w:rsid w:val="00A45EB5"/>
    <w:rsid w:val="00A461DF"/>
    <w:rsid w:val="00A465F5"/>
    <w:rsid w:val="00A466C1"/>
    <w:rsid w:val="00A46FB2"/>
    <w:rsid w:val="00A46FBA"/>
    <w:rsid w:val="00A47F28"/>
    <w:rsid w:val="00A50138"/>
    <w:rsid w:val="00A5054E"/>
    <w:rsid w:val="00A5115F"/>
    <w:rsid w:val="00A516FA"/>
    <w:rsid w:val="00A519AB"/>
    <w:rsid w:val="00A51FEA"/>
    <w:rsid w:val="00A521B1"/>
    <w:rsid w:val="00A529B4"/>
    <w:rsid w:val="00A5323A"/>
    <w:rsid w:val="00A532FA"/>
    <w:rsid w:val="00A53465"/>
    <w:rsid w:val="00A53B94"/>
    <w:rsid w:val="00A53EC5"/>
    <w:rsid w:val="00A54370"/>
    <w:rsid w:val="00A544E2"/>
    <w:rsid w:val="00A546A9"/>
    <w:rsid w:val="00A54763"/>
    <w:rsid w:val="00A547B2"/>
    <w:rsid w:val="00A551F0"/>
    <w:rsid w:val="00A552B9"/>
    <w:rsid w:val="00A555AE"/>
    <w:rsid w:val="00A55B4A"/>
    <w:rsid w:val="00A5619F"/>
    <w:rsid w:val="00A56770"/>
    <w:rsid w:val="00A5678D"/>
    <w:rsid w:val="00A573EC"/>
    <w:rsid w:val="00A57503"/>
    <w:rsid w:val="00A5759C"/>
    <w:rsid w:val="00A6178E"/>
    <w:rsid w:val="00A618E9"/>
    <w:rsid w:val="00A61BD3"/>
    <w:rsid w:val="00A61D64"/>
    <w:rsid w:val="00A61F93"/>
    <w:rsid w:val="00A621EB"/>
    <w:rsid w:val="00A62D6E"/>
    <w:rsid w:val="00A63375"/>
    <w:rsid w:val="00A640B4"/>
    <w:rsid w:val="00A641CF"/>
    <w:rsid w:val="00A643AC"/>
    <w:rsid w:val="00A647A7"/>
    <w:rsid w:val="00A647EE"/>
    <w:rsid w:val="00A66D82"/>
    <w:rsid w:val="00A66DBC"/>
    <w:rsid w:val="00A67168"/>
    <w:rsid w:val="00A67284"/>
    <w:rsid w:val="00A673B4"/>
    <w:rsid w:val="00A67400"/>
    <w:rsid w:val="00A67543"/>
    <w:rsid w:val="00A67853"/>
    <w:rsid w:val="00A6792C"/>
    <w:rsid w:val="00A67BB2"/>
    <w:rsid w:val="00A67D48"/>
    <w:rsid w:val="00A67E7B"/>
    <w:rsid w:val="00A707D2"/>
    <w:rsid w:val="00A70AC3"/>
    <w:rsid w:val="00A70CF8"/>
    <w:rsid w:val="00A70E10"/>
    <w:rsid w:val="00A7198B"/>
    <w:rsid w:val="00A719BF"/>
    <w:rsid w:val="00A722BF"/>
    <w:rsid w:val="00A72AB5"/>
    <w:rsid w:val="00A72ABD"/>
    <w:rsid w:val="00A72ADA"/>
    <w:rsid w:val="00A73AD5"/>
    <w:rsid w:val="00A73C92"/>
    <w:rsid w:val="00A73E48"/>
    <w:rsid w:val="00A74674"/>
    <w:rsid w:val="00A7482E"/>
    <w:rsid w:val="00A74850"/>
    <w:rsid w:val="00A74DA4"/>
    <w:rsid w:val="00A7516E"/>
    <w:rsid w:val="00A75E4E"/>
    <w:rsid w:val="00A7621A"/>
    <w:rsid w:val="00A77184"/>
    <w:rsid w:val="00A776A5"/>
    <w:rsid w:val="00A77B51"/>
    <w:rsid w:val="00A77CE2"/>
    <w:rsid w:val="00A804ED"/>
    <w:rsid w:val="00A8085D"/>
    <w:rsid w:val="00A810F1"/>
    <w:rsid w:val="00A81856"/>
    <w:rsid w:val="00A81B78"/>
    <w:rsid w:val="00A821E0"/>
    <w:rsid w:val="00A82BA4"/>
    <w:rsid w:val="00A82BD9"/>
    <w:rsid w:val="00A83520"/>
    <w:rsid w:val="00A84209"/>
    <w:rsid w:val="00A843DF"/>
    <w:rsid w:val="00A843FA"/>
    <w:rsid w:val="00A84DC9"/>
    <w:rsid w:val="00A8523C"/>
    <w:rsid w:val="00A85606"/>
    <w:rsid w:val="00A8586D"/>
    <w:rsid w:val="00A85CF0"/>
    <w:rsid w:val="00A864BA"/>
    <w:rsid w:val="00A9012D"/>
    <w:rsid w:val="00A90530"/>
    <w:rsid w:val="00A913EF"/>
    <w:rsid w:val="00A91446"/>
    <w:rsid w:val="00A915E6"/>
    <w:rsid w:val="00A91C41"/>
    <w:rsid w:val="00A9273D"/>
    <w:rsid w:val="00A92795"/>
    <w:rsid w:val="00A92CFD"/>
    <w:rsid w:val="00A93122"/>
    <w:rsid w:val="00A93734"/>
    <w:rsid w:val="00A94B53"/>
    <w:rsid w:val="00A94EE5"/>
    <w:rsid w:val="00A9505F"/>
    <w:rsid w:val="00A95862"/>
    <w:rsid w:val="00A95A4E"/>
    <w:rsid w:val="00A95D6E"/>
    <w:rsid w:val="00A960B5"/>
    <w:rsid w:val="00A96612"/>
    <w:rsid w:val="00A96C1D"/>
    <w:rsid w:val="00A97310"/>
    <w:rsid w:val="00A97865"/>
    <w:rsid w:val="00AA0046"/>
    <w:rsid w:val="00AA11C9"/>
    <w:rsid w:val="00AA1575"/>
    <w:rsid w:val="00AA1F76"/>
    <w:rsid w:val="00AA210A"/>
    <w:rsid w:val="00AA2129"/>
    <w:rsid w:val="00AA22D8"/>
    <w:rsid w:val="00AA25C3"/>
    <w:rsid w:val="00AA2D37"/>
    <w:rsid w:val="00AA3AE7"/>
    <w:rsid w:val="00AA3BAA"/>
    <w:rsid w:val="00AA4778"/>
    <w:rsid w:val="00AA4B1D"/>
    <w:rsid w:val="00AA5407"/>
    <w:rsid w:val="00AA5A5F"/>
    <w:rsid w:val="00AA5AB7"/>
    <w:rsid w:val="00AA5BB2"/>
    <w:rsid w:val="00AA6BE3"/>
    <w:rsid w:val="00AA735A"/>
    <w:rsid w:val="00AA7CCD"/>
    <w:rsid w:val="00AB007A"/>
    <w:rsid w:val="00AB0CEA"/>
    <w:rsid w:val="00AB1301"/>
    <w:rsid w:val="00AB1507"/>
    <w:rsid w:val="00AB18F3"/>
    <w:rsid w:val="00AB19CD"/>
    <w:rsid w:val="00AB1F57"/>
    <w:rsid w:val="00AB2112"/>
    <w:rsid w:val="00AB2E74"/>
    <w:rsid w:val="00AB35E0"/>
    <w:rsid w:val="00AB373B"/>
    <w:rsid w:val="00AB3BE0"/>
    <w:rsid w:val="00AB3D44"/>
    <w:rsid w:val="00AB3F6B"/>
    <w:rsid w:val="00AB41FB"/>
    <w:rsid w:val="00AB4230"/>
    <w:rsid w:val="00AB4411"/>
    <w:rsid w:val="00AB453E"/>
    <w:rsid w:val="00AB46B6"/>
    <w:rsid w:val="00AB58F8"/>
    <w:rsid w:val="00AB6692"/>
    <w:rsid w:val="00AB68DF"/>
    <w:rsid w:val="00AB70D6"/>
    <w:rsid w:val="00AB7278"/>
    <w:rsid w:val="00AB7CF8"/>
    <w:rsid w:val="00AC0708"/>
    <w:rsid w:val="00AC080A"/>
    <w:rsid w:val="00AC09A1"/>
    <w:rsid w:val="00AC1764"/>
    <w:rsid w:val="00AC1C1E"/>
    <w:rsid w:val="00AC1CA2"/>
    <w:rsid w:val="00AC1F7A"/>
    <w:rsid w:val="00AC24F0"/>
    <w:rsid w:val="00AC2A9A"/>
    <w:rsid w:val="00AC3E45"/>
    <w:rsid w:val="00AC3EB5"/>
    <w:rsid w:val="00AC4326"/>
    <w:rsid w:val="00AC47A1"/>
    <w:rsid w:val="00AC5388"/>
    <w:rsid w:val="00AC5C97"/>
    <w:rsid w:val="00AC5DD2"/>
    <w:rsid w:val="00AC5F2E"/>
    <w:rsid w:val="00AC5FCF"/>
    <w:rsid w:val="00AC5FF4"/>
    <w:rsid w:val="00AC63F6"/>
    <w:rsid w:val="00AC6D79"/>
    <w:rsid w:val="00AC6EC6"/>
    <w:rsid w:val="00AC6F5A"/>
    <w:rsid w:val="00AC71EC"/>
    <w:rsid w:val="00AC72B0"/>
    <w:rsid w:val="00AC75A7"/>
    <w:rsid w:val="00AC7A9A"/>
    <w:rsid w:val="00AD008A"/>
    <w:rsid w:val="00AD00BB"/>
    <w:rsid w:val="00AD1299"/>
    <w:rsid w:val="00AD1408"/>
    <w:rsid w:val="00AD281D"/>
    <w:rsid w:val="00AD2C94"/>
    <w:rsid w:val="00AD33AD"/>
    <w:rsid w:val="00AD35B5"/>
    <w:rsid w:val="00AD367E"/>
    <w:rsid w:val="00AD3821"/>
    <w:rsid w:val="00AD3867"/>
    <w:rsid w:val="00AD42A3"/>
    <w:rsid w:val="00AD4361"/>
    <w:rsid w:val="00AD449B"/>
    <w:rsid w:val="00AD44C6"/>
    <w:rsid w:val="00AD49E9"/>
    <w:rsid w:val="00AD4B82"/>
    <w:rsid w:val="00AD5038"/>
    <w:rsid w:val="00AD5750"/>
    <w:rsid w:val="00AD63BB"/>
    <w:rsid w:val="00AD6471"/>
    <w:rsid w:val="00AD65CE"/>
    <w:rsid w:val="00AD75CF"/>
    <w:rsid w:val="00AD76AB"/>
    <w:rsid w:val="00AD7D6F"/>
    <w:rsid w:val="00AE0070"/>
    <w:rsid w:val="00AE0094"/>
    <w:rsid w:val="00AE0263"/>
    <w:rsid w:val="00AE0C77"/>
    <w:rsid w:val="00AE1C55"/>
    <w:rsid w:val="00AE2109"/>
    <w:rsid w:val="00AE2939"/>
    <w:rsid w:val="00AE2B8B"/>
    <w:rsid w:val="00AE3115"/>
    <w:rsid w:val="00AE32D5"/>
    <w:rsid w:val="00AE361E"/>
    <w:rsid w:val="00AE37A2"/>
    <w:rsid w:val="00AE3C07"/>
    <w:rsid w:val="00AE5304"/>
    <w:rsid w:val="00AE53F0"/>
    <w:rsid w:val="00AE54C4"/>
    <w:rsid w:val="00AE5896"/>
    <w:rsid w:val="00AE5D56"/>
    <w:rsid w:val="00AE6792"/>
    <w:rsid w:val="00AE6DEB"/>
    <w:rsid w:val="00AE7580"/>
    <w:rsid w:val="00AE7919"/>
    <w:rsid w:val="00AE7B8E"/>
    <w:rsid w:val="00AE7DDD"/>
    <w:rsid w:val="00AE7F0B"/>
    <w:rsid w:val="00AE7F88"/>
    <w:rsid w:val="00AF0809"/>
    <w:rsid w:val="00AF0EA6"/>
    <w:rsid w:val="00AF1846"/>
    <w:rsid w:val="00AF2150"/>
    <w:rsid w:val="00AF28A4"/>
    <w:rsid w:val="00AF2D39"/>
    <w:rsid w:val="00AF2FAB"/>
    <w:rsid w:val="00AF3366"/>
    <w:rsid w:val="00AF3833"/>
    <w:rsid w:val="00AF3D5C"/>
    <w:rsid w:val="00AF4107"/>
    <w:rsid w:val="00AF422C"/>
    <w:rsid w:val="00AF4ACB"/>
    <w:rsid w:val="00AF52E7"/>
    <w:rsid w:val="00AF5337"/>
    <w:rsid w:val="00AF57E4"/>
    <w:rsid w:val="00AF582F"/>
    <w:rsid w:val="00AF5AAD"/>
    <w:rsid w:val="00AF5B72"/>
    <w:rsid w:val="00AF6281"/>
    <w:rsid w:val="00AF6FFE"/>
    <w:rsid w:val="00AF7EFC"/>
    <w:rsid w:val="00B001B2"/>
    <w:rsid w:val="00B008BC"/>
    <w:rsid w:val="00B0163B"/>
    <w:rsid w:val="00B01741"/>
    <w:rsid w:val="00B017F4"/>
    <w:rsid w:val="00B019C7"/>
    <w:rsid w:val="00B02222"/>
    <w:rsid w:val="00B023D5"/>
    <w:rsid w:val="00B026AC"/>
    <w:rsid w:val="00B02EE7"/>
    <w:rsid w:val="00B0310F"/>
    <w:rsid w:val="00B03B02"/>
    <w:rsid w:val="00B03C93"/>
    <w:rsid w:val="00B03F52"/>
    <w:rsid w:val="00B042A0"/>
    <w:rsid w:val="00B043E1"/>
    <w:rsid w:val="00B04DB7"/>
    <w:rsid w:val="00B04FA2"/>
    <w:rsid w:val="00B0510C"/>
    <w:rsid w:val="00B051F3"/>
    <w:rsid w:val="00B056F7"/>
    <w:rsid w:val="00B059D5"/>
    <w:rsid w:val="00B05E6C"/>
    <w:rsid w:val="00B05F18"/>
    <w:rsid w:val="00B06968"/>
    <w:rsid w:val="00B06ACE"/>
    <w:rsid w:val="00B06E4A"/>
    <w:rsid w:val="00B07309"/>
    <w:rsid w:val="00B079F8"/>
    <w:rsid w:val="00B07AA5"/>
    <w:rsid w:val="00B10018"/>
    <w:rsid w:val="00B103B4"/>
    <w:rsid w:val="00B1061F"/>
    <w:rsid w:val="00B12219"/>
    <w:rsid w:val="00B12B53"/>
    <w:rsid w:val="00B13686"/>
    <w:rsid w:val="00B1473D"/>
    <w:rsid w:val="00B14F08"/>
    <w:rsid w:val="00B153AA"/>
    <w:rsid w:val="00B17365"/>
    <w:rsid w:val="00B176C5"/>
    <w:rsid w:val="00B17B20"/>
    <w:rsid w:val="00B20D75"/>
    <w:rsid w:val="00B213FD"/>
    <w:rsid w:val="00B21B17"/>
    <w:rsid w:val="00B220F8"/>
    <w:rsid w:val="00B22293"/>
    <w:rsid w:val="00B222B9"/>
    <w:rsid w:val="00B2233F"/>
    <w:rsid w:val="00B2297D"/>
    <w:rsid w:val="00B22B30"/>
    <w:rsid w:val="00B22BA0"/>
    <w:rsid w:val="00B22DD6"/>
    <w:rsid w:val="00B22F48"/>
    <w:rsid w:val="00B230E2"/>
    <w:rsid w:val="00B23CA7"/>
    <w:rsid w:val="00B240C8"/>
    <w:rsid w:val="00B244A2"/>
    <w:rsid w:val="00B24D8D"/>
    <w:rsid w:val="00B24FF5"/>
    <w:rsid w:val="00B2558B"/>
    <w:rsid w:val="00B255FC"/>
    <w:rsid w:val="00B26110"/>
    <w:rsid w:val="00B265C7"/>
    <w:rsid w:val="00B26895"/>
    <w:rsid w:val="00B2695B"/>
    <w:rsid w:val="00B27ADF"/>
    <w:rsid w:val="00B27BD7"/>
    <w:rsid w:val="00B27C1F"/>
    <w:rsid w:val="00B27D86"/>
    <w:rsid w:val="00B30172"/>
    <w:rsid w:val="00B30564"/>
    <w:rsid w:val="00B31D17"/>
    <w:rsid w:val="00B320E8"/>
    <w:rsid w:val="00B3242C"/>
    <w:rsid w:val="00B334E0"/>
    <w:rsid w:val="00B33517"/>
    <w:rsid w:val="00B33B77"/>
    <w:rsid w:val="00B3415A"/>
    <w:rsid w:val="00B344C1"/>
    <w:rsid w:val="00B34A87"/>
    <w:rsid w:val="00B354D9"/>
    <w:rsid w:val="00B35577"/>
    <w:rsid w:val="00B35CC6"/>
    <w:rsid w:val="00B36A02"/>
    <w:rsid w:val="00B36F1F"/>
    <w:rsid w:val="00B374CB"/>
    <w:rsid w:val="00B37FEE"/>
    <w:rsid w:val="00B40046"/>
    <w:rsid w:val="00B40199"/>
    <w:rsid w:val="00B4045C"/>
    <w:rsid w:val="00B40A45"/>
    <w:rsid w:val="00B40FC1"/>
    <w:rsid w:val="00B417FA"/>
    <w:rsid w:val="00B41E6A"/>
    <w:rsid w:val="00B42594"/>
    <w:rsid w:val="00B42EC9"/>
    <w:rsid w:val="00B430CA"/>
    <w:rsid w:val="00B43A96"/>
    <w:rsid w:val="00B441E3"/>
    <w:rsid w:val="00B441E5"/>
    <w:rsid w:val="00B44538"/>
    <w:rsid w:val="00B44ACD"/>
    <w:rsid w:val="00B44B1F"/>
    <w:rsid w:val="00B45930"/>
    <w:rsid w:val="00B45B2C"/>
    <w:rsid w:val="00B46157"/>
    <w:rsid w:val="00B464B2"/>
    <w:rsid w:val="00B46D98"/>
    <w:rsid w:val="00B474A3"/>
    <w:rsid w:val="00B4759B"/>
    <w:rsid w:val="00B47A8E"/>
    <w:rsid w:val="00B47D4A"/>
    <w:rsid w:val="00B47EBB"/>
    <w:rsid w:val="00B50123"/>
    <w:rsid w:val="00B50167"/>
    <w:rsid w:val="00B504AE"/>
    <w:rsid w:val="00B50A17"/>
    <w:rsid w:val="00B50A39"/>
    <w:rsid w:val="00B50C22"/>
    <w:rsid w:val="00B51582"/>
    <w:rsid w:val="00B51B26"/>
    <w:rsid w:val="00B51B77"/>
    <w:rsid w:val="00B51DA4"/>
    <w:rsid w:val="00B51DAC"/>
    <w:rsid w:val="00B525E3"/>
    <w:rsid w:val="00B528AF"/>
    <w:rsid w:val="00B52CA9"/>
    <w:rsid w:val="00B5337C"/>
    <w:rsid w:val="00B53544"/>
    <w:rsid w:val="00B53B2B"/>
    <w:rsid w:val="00B53D6B"/>
    <w:rsid w:val="00B54542"/>
    <w:rsid w:val="00B54C1E"/>
    <w:rsid w:val="00B557AB"/>
    <w:rsid w:val="00B557CF"/>
    <w:rsid w:val="00B5685B"/>
    <w:rsid w:val="00B568C4"/>
    <w:rsid w:val="00B56A81"/>
    <w:rsid w:val="00B56B74"/>
    <w:rsid w:val="00B56C95"/>
    <w:rsid w:val="00B56DDD"/>
    <w:rsid w:val="00B57878"/>
    <w:rsid w:val="00B57949"/>
    <w:rsid w:val="00B5795E"/>
    <w:rsid w:val="00B57A4B"/>
    <w:rsid w:val="00B61032"/>
    <w:rsid w:val="00B6103D"/>
    <w:rsid w:val="00B61236"/>
    <w:rsid w:val="00B6152C"/>
    <w:rsid w:val="00B61CC4"/>
    <w:rsid w:val="00B62F83"/>
    <w:rsid w:val="00B63C8C"/>
    <w:rsid w:val="00B64A2F"/>
    <w:rsid w:val="00B65100"/>
    <w:rsid w:val="00B657A7"/>
    <w:rsid w:val="00B65FBC"/>
    <w:rsid w:val="00B66B66"/>
    <w:rsid w:val="00B66FC0"/>
    <w:rsid w:val="00B67555"/>
    <w:rsid w:val="00B67AE3"/>
    <w:rsid w:val="00B67CEA"/>
    <w:rsid w:val="00B67DC5"/>
    <w:rsid w:val="00B67DF8"/>
    <w:rsid w:val="00B67E4C"/>
    <w:rsid w:val="00B67FC7"/>
    <w:rsid w:val="00B701C0"/>
    <w:rsid w:val="00B701ED"/>
    <w:rsid w:val="00B70919"/>
    <w:rsid w:val="00B70BE9"/>
    <w:rsid w:val="00B716FD"/>
    <w:rsid w:val="00B7196B"/>
    <w:rsid w:val="00B72107"/>
    <w:rsid w:val="00B72598"/>
    <w:rsid w:val="00B726FC"/>
    <w:rsid w:val="00B73889"/>
    <w:rsid w:val="00B73B11"/>
    <w:rsid w:val="00B73B49"/>
    <w:rsid w:val="00B73C73"/>
    <w:rsid w:val="00B7438F"/>
    <w:rsid w:val="00B74B43"/>
    <w:rsid w:val="00B759B7"/>
    <w:rsid w:val="00B75E83"/>
    <w:rsid w:val="00B76531"/>
    <w:rsid w:val="00B76C7E"/>
    <w:rsid w:val="00B77320"/>
    <w:rsid w:val="00B775E2"/>
    <w:rsid w:val="00B77732"/>
    <w:rsid w:val="00B779C8"/>
    <w:rsid w:val="00B8060E"/>
    <w:rsid w:val="00B80A42"/>
    <w:rsid w:val="00B80E37"/>
    <w:rsid w:val="00B80E44"/>
    <w:rsid w:val="00B811BD"/>
    <w:rsid w:val="00B81588"/>
    <w:rsid w:val="00B81A93"/>
    <w:rsid w:val="00B81C2C"/>
    <w:rsid w:val="00B81D70"/>
    <w:rsid w:val="00B8261E"/>
    <w:rsid w:val="00B826A1"/>
    <w:rsid w:val="00B82F33"/>
    <w:rsid w:val="00B83602"/>
    <w:rsid w:val="00B8524F"/>
    <w:rsid w:val="00B85386"/>
    <w:rsid w:val="00B854B9"/>
    <w:rsid w:val="00B85A21"/>
    <w:rsid w:val="00B85DA4"/>
    <w:rsid w:val="00B85DA7"/>
    <w:rsid w:val="00B8661A"/>
    <w:rsid w:val="00B86813"/>
    <w:rsid w:val="00B8752D"/>
    <w:rsid w:val="00B87641"/>
    <w:rsid w:val="00B87C11"/>
    <w:rsid w:val="00B87CEA"/>
    <w:rsid w:val="00B87F1A"/>
    <w:rsid w:val="00B87F75"/>
    <w:rsid w:val="00B90003"/>
    <w:rsid w:val="00B905D0"/>
    <w:rsid w:val="00B907B5"/>
    <w:rsid w:val="00B90B1E"/>
    <w:rsid w:val="00B90D30"/>
    <w:rsid w:val="00B91380"/>
    <w:rsid w:val="00B91775"/>
    <w:rsid w:val="00B91D02"/>
    <w:rsid w:val="00B921AE"/>
    <w:rsid w:val="00B9237E"/>
    <w:rsid w:val="00B92874"/>
    <w:rsid w:val="00B92EB2"/>
    <w:rsid w:val="00B9311E"/>
    <w:rsid w:val="00B931C8"/>
    <w:rsid w:val="00B93270"/>
    <w:rsid w:val="00B938EA"/>
    <w:rsid w:val="00B9422E"/>
    <w:rsid w:val="00B94851"/>
    <w:rsid w:val="00B94E0B"/>
    <w:rsid w:val="00B9520C"/>
    <w:rsid w:val="00B95711"/>
    <w:rsid w:val="00B95A34"/>
    <w:rsid w:val="00B95AF9"/>
    <w:rsid w:val="00B95F27"/>
    <w:rsid w:val="00B96228"/>
    <w:rsid w:val="00B96809"/>
    <w:rsid w:val="00B978DF"/>
    <w:rsid w:val="00B97ADC"/>
    <w:rsid w:val="00B97BB2"/>
    <w:rsid w:val="00BA0381"/>
    <w:rsid w:val="00BA0949"/>
    <w:rsid w:val="00BA0C58"/>
    <w:rsid w:val="00BA1346"/>
    <w:rsid w:val="00BA13B0"/>
    <w:rsid w:val="00BA14D7"/>
    <w:rsid w:val="00BA15DF"/>
    <w:rsid w:val="00BA170C"/>
    <w:rsid w:val="00BA26CD"/>
    <w:rsid w:val="00BA283B"/>
    <w:rsid w:val="00BA2915"/>
    <w:rsid w:val="00BA2FCB"/>
    <w:rsid w:val="00BA33F2"/>
    <w:rsid w:val="00BA357E"/>
    <w:rsid w:val="00BA4034"/>
    <w:rsid w:val="00BA490A"/>
    <w:rsid w:val="00BA4DD5"/>
    <w:rsid w:val="00BA4FCF"/>
    <w:rsid w:val="00BA4FF6"/>
    <w:rsid w:val="00BA551B"/>
    <w:rsid w:val="00BA57AA"/>
    <w:rsid w:val="00BA5A3D"/>
    <w:rsid w:val="00BA6242"/>
    <w:rsid w:val="00BA6444"/>
    <w:rsid w:val="00BA6CA7"/>
    <w:rsid w:val="00BA6CDB"/>
    <w:rsid w:val="00BA6E43"/>
    <w:rsid w:val="00BA6F68"/>
    <w:rsid w:val="00BA7352"/>
    <w:rsid w:val="00BA79FD"/>
    <w:rsid w:val="00BA7F83"/>
    <w:rsid w:val="00BB0591"/>
    <w:rsid w:val="00BB1407"/>
    <w:rsid w:val="00BB15A0"/>
    <w:rsid w:val="00BB191A"/>
    <w:rsid w:val="00BB20A4"/>
    <w:rsid w:val="00BB22A4"/>
    <w:rsid w:val="00BB23DB"/>
    <w:rsid w:val="00BB2C82"/>
    <w:rsid w:val="00BB2E84"/>
    <w:rsid w:val="00BB3357"/>
    <w:rsid w:val="00BB3A7E"/>
    <w:rsid w:val="00BB3B98"/>
    <w:rsid w:val="00BB421A"/>
    <w:rsid w:val="00BB437C"/>
    <w:rsid w:val="00BB44DB"/>
    <w:rsid w:val="00BB476A"/>
    <w:rsid w:val="00BB4AFF"/>
    <w:rsid w:val="00BB5051"/>
    <w:rsid w:val="00BB5149"/>
    <w:rsid w:val="00BB565C"/>
    <w:rsid w:val="00BB5A9A"/>
    <w:rsid w:val="00BB5F45"/>
    <w:rsid w:val="00BB65C1"/>
    <w:rsid w:val="00BB69B7"/>
    <w:rsid w:val="00BB6D76"/>
    <w:rsid w:val="00BB78B9"/>
    <w:rsid w:val="00BB7B8D"/>
    <w:rsid w:val="00BC06E2"/>
    <w:rsid w:val="00BC08A7"/>
    <w:rsid w:val="00BC11A4"/>
    <w:rsid w:val="00BC1686"/>
    <w:rsid w:val="00BC17AF"/>
    <w:rsid w:val="00BC1B7D"/>
    <w:rsid w:val="00BC1C2E"/>
    <w:rsid w:val="00BC275F"/>
    <w:rsid w:val="00BC287C"/>
    <w:rsid w:val="00BC3351"/>
    <w:rsid w:val="00BC336D"/>
    <w:rsid w:val="00BC3A55"/>
    <w:rsid w:val="00BC4AB7"/>
    <w:rsid w:val="00BC5219"/>
    <w:rsid w:val="00BC5561"/>
    <w:rsid w:val="00BC5804"/>
    <w:rsid w:val="00BC59C9"/>
    <w:rsid w:val="00BC5CE9"/>
    <w:rsid w:val="00BC6019"/>
    <w:rsid w:val="00BC6319"/>
    <w:rsid w:val="00BC6490"/>
    <w:rsid w:val="00BC65BD"/>
    <w:rsid w:val="00BC6613"/>
    <w:rsid w:val="00BC66FB"/>
    <w:rsid w:val="00BC6A2A"/>
    <w:rsid w:val="00BC6CC7"/>
    <w:rsid w:val="00BC6DDC"/>
    <w:rsid w:val="00BC70BF"/>
    <w:rsid w:val="00BC70E2"/>
    <w:rsid w:val="00BD0489"/>
    <w:rsid w:val="00BD0601"/>
    <w:rsid w:val="00BD0DA4"/>
    <w:rsid w:val="00BD1316"/>
    <w:rsid w:val="00BD17FB"/>
    <w:rsid w:val="00BD1981"/>
    <w:rsid w:val="00BD1A32"/>
    <w:rsid w:val="00BD1D8A"/>
    <w:rsid w:val="00BD20B0"/>
    <w:rsid w:val="00BD219A"/>
    <w:rsid w:val="00BD23EB"/>
    <w:rsid w:val="00BD2A8E"/>
    <w:rsid w:val="00BD3375"/>
    <w:rsid w:val="00BD33B5"/>
    <w:rsid w:val="00BD37DF"/>
    <w:rsid w:val="00BD3AE8"/>
    <w:rsid w:val="00BD3C13"/>
    <w:rsid w:val="00BD3D9C"/>
    <w:rsid w:val="00BD404E"/>
    <w:rsid w:val="00BD48A7"/>
    <w:rsid w:val="00BD4B9A"/>
    <w:rsid w:val="00BD4C3A"/>
    <w:rsid w:val="00BD4C5C"/>
    <w:rsid w:val="00BD572E"/>
    <w:rsid w:val="00BD5A46"/>
    <w:rsid w:val="00BD6159"/>
    <w:rsid w:val="00BD6244"/>
    <w:rsid w:val="00BD6660"/>
    <w:rsid w:val="00BD6698"/>
    <w:rsid w:val="00BD66D4"/>
    <w:rsid w:val="00BD688D"/>
    <w:rsid w:val="00BD69FD"/>
    <w:rsid w:val="00BD7EF4"/>
    <w:rsid w:val="00BE12A3"/>
    <w:rsid w:val="00BE14FB"/>
    <w:rsid w:val="00BE1595"/>
    <w:rsid w:val="00BE18A7"/>
    <w:rsid w:val="00BE1E02"/>
    <w:rsid w:val="00BE2067"/>
    <w:rsid w:val="00BE214E"/>
    <w:rsid w:val="00BE2277"/>
    <w:rsid w:val="00BE2AC8"/>
    <w:rsid w:val="00BE2DCF"/>
    <w:rsid w:val="00BE3F29"/>
    <w:rsid w:val="00BE430E"/>
    <w:rsid w:val="00BE4576"/>
    <w:rsid w:val="00BE46E6"/>
    <w:rsid w:val="00BE4A42"/>
    <w:rsid w:val="00BE5202"/>
    <w:rsid w:val="00BE5544"/>
    <w:rsid w:val="00BE5D4F"/>
    <w:rsid w:val="00BE5E25"/>
    <w:rsid w:val="00BE5ECB"/>
    <w:rsid w:val="00BE639C"/>
    <w:rsid w:val="00BE647F"/>
    <w:rsid w:val="00BE6BDD"/>
    <w:rsid w:val="00BE6E63"/>
    <w:rsid w:val="00BE7327"/>
    <w:rsid w:val="00BE7FA4"/>
    <w:rsid w:val="00BF06FC"/>
    <w:rsid w:val="00BF0753"/>
    <w:rsid w:val="00BF1553"/>
    <w:rsid w:val="00BF16A4"/>
    <w:rsid w:val="00BF1E28"/>
    <w:rsid w:val="00BF1FC0"/>
    <w:rsid w:val="00BF211C"/>
    <w:rsid w:val="00BF24C7"/>
    <w:rsid w:val="00BF2B75"/>
    <w:rsid w:val="00BF3146"/>
    <w:rsid w:val="00BF33A0"/>
    <w:rsid w:val="00BF39CE"/>
    <w:rsid w:val="00BF3DE2"/>
    <w:rsid w:val="00BF408C"/>
    <w:rsid w:val="00BF4218"/>
    <w:rsid w:val="00BF42CE"/>
    <w:rsid w:val="00BF482A"/>
    <w:rsid w:val="00BF4A5C"/>
    <w:rsid w:val="00BF4BAB"/>
    <w:rsid w:val="00BF4FDF"/>
    <w:rsid w:val="00BF5051"/>
    <w:rsid w:val="00BF50BB"/>
    <w:rsid w:val="00BF56F7"/>
    <w:rsid w:val="00BF5770"/>
    <w:rsid w:val="00BF5F1B"/>
    <w:rsid w:val="00BF5F74"/>
    <w:rsid w:val="00BF649E"/>
    <w:rsid w:val="00BF6629"/>
    <w:rsid w:val="00BF6A5B"/>
    <w:rsid w:val="00BF6AD6"/>
    <w:rsid w:val="00BF7203"/>
    <w:rsid w:val="00BF72F7"/>
    <w:rsid w:val="00BF7AD0"/>
    <w:rsid w:val="00C00460"/>
    <w:rsid w:val="00C00728"/>
    <w:rsid w:val="00C00B91"/>
    <w:rsid w:val="00C00D1C"/>
    <w:rsid w:val="00C00DA3"/>
    <w:rsid w:val="00C014D2"/>
    <w:rsid w:val="00C024F1"/>
    <w:rsid w:val="00C02703"/>
    <w:rsid w:val="00C02C8B"/>
    <w:rsid w:val="00C0320E"/>
    <w:rsid w:val="00C03287"/>
    <w:rsid w:val="00C03408"/>
    <w:rsid w:val="00C03972"/>
    <w:rsid w:val="00C03E7D"/>
    <w:rsid w:val="00C03EE6"/>
    <w:rsid w:val="00C0424E"/>
    <w:rsid w:val="00C046F9"/>
    <w:rsid w:val="00C04713"/>
    <w:rsid w:val="00C047B3"/>
    <w:rsid w:val="00C04811"/>
    <w:rsid w:val="00C04B69"/>
    <w:rsid w:val="00C04D06"/>
    <w:rsid w:val="00C0600F"/>
    <w:rsid w:val="00C06391"/>
    <w:rsid w:val="00C06478"/>
    <w:rsid w:val="00C065F3"/>
    <w:rsid w:val="00C068D3"/>
    <w:rsid w:val="00C06CF7"/>
    <w:rsid w:val="00C07242"/>
    <w:rsid w:val="00C07441"/>
    <w:rsid w:val="00C11997"/>
    <w:rsid w:val="00C1291C"/>
    <w:rsid w:val="00C12AAC"/>
    <w:rsid w:val="00C12D6F"/>
    <w:rsid w:val="00C130B9"/>
    <w:rsid w:val="00C13340"/>
    <w:rsid w:val="00C134C9"/>
    <w:rsid w:val="00C1385A"/>
    <w:rsid w:val="00C1449F"/>
    <w:rsid w:val="00C146D7"/>
    <w:rsid w:val="00C14962"/>
    <w:rsid w:val="00C14B49"/>
    <w:rsid w:val="00C14B8F"/>
    <w:rsid w:val="00C14CC2"/>
    <w:rsid w:val="00C15986"/>
    <w:rsid w:val="00C15B0E"/>
    <w:rsid w:val="00C15D53"/>
    <w:rsid w:val="00C15DB7"/>
    <w:rsid w:val="00C15FA1"/>
    <w:rsid w:val="00C162D6"/>
    <w:rsid w:val="00C164EE"/>
    <w:rsid w:val="00C16ACB"/>
    <w:rsid w:val="00C17303"/>
    <w:rsid w:val="00C173C1"/>
    <w:rsid w:val="00C1764C"/>
    <w:rsid w:val="00C17940"/>
    <w:rsid w:val="00C17CDD"/>
    <w:rsid w:val="00C2037C"/>
    <w:rsid w:val="00C20A41"/>
    <w:rsid w:val="00C2113F"/>
    <w:rsid w:val="00C218F2"/>
    <w:rsid w:val="00C2229F"/>
    <w:rsid w:val="00C22B3E"/>
    <w:rsid w:val="00C22D26"/>
    <w:rsid w:val="00C23A97"/>
    <w:rsid w:val="00C23DB8"/>
    <w:rsid w:val="00C23F98"/>
    <w:rsid w:val="00C24345"/>
    <w:rsid w:val="00C24513"/>
    <w:rsid w:val="00C2486E"/>
    <w:rsid w:val="00C24A89"/>
    <w:rsid w:val="00C24D91"/>
    <w:rsid w:val="00C2523A"/>
    <w:rsid w:val="00C25955"/>
    <w:rsid w:val="00C25D07"/>
    <w:rsid w:val="00C25D6D"/>
    <w:rsid w:val="00C25F1C"/>
    <w:rsid w:val="00C26273"/>
    <w:rsid w:val="00C262B2"/>
    <w:rsid w:val="00C26FF3"/>
    <w:rsid w:val="00C275D6"/>
    <w:rsid w:val="00C27E80"/>
    <w:rsid w:val="00C27FF7"/>
    <w:rsid w:val="00C30930"/>
    <w:rsid w:val="00C30AE9"/>
    <w:rsid w:val="00C30E6F"/>
    <w:rsid w:val="00C31149"/>
    <w:rsid w:val="00C3149D"/>
    <w:rsid w:val="00C3179D"/>
    <w:rsid w:val="00C31D69"/>
    <w:rsid w:val="00C32227"/>
    <w:rsid w:val="00C32829"/>
    <w:rsid w:val="00C32DE9"/>
    <w:rsid w:val="00C331D8"/>
    <w:rsid w:val="00C336B5"/>
    <w:rsid w:val="00C33701"/>
    <w:rsid w:val="00C337E1"/>
    <w:rsid w:val="00C338C9"/>
    <w:rsid w:val="00C3392E"/>
    <w:rsid w:val="00C33CC7"/>
    <w:rsid w:val="00C344FD"/>
    <w:rsid w:val="00C35F7A"/>
    <w:rsid w:val="00C362FD"/>
    <w:rsid w:val="00C365F1"/>
    <w:rsid w:val="00C368D6"/>
    <w:rsid w:val="00C36AD1"/>
    <w:rsid w:val="00C37772"/>
    <w:rsid w:val="00C37BA0"/>
    <w:rsid w:val="00C40889"/>
    <w:rsid w:val="00C417CE"/>
    <w:rsid w:val="00C41C1D"/>
    <w:rsid w:val="00C41D72"/>
    <w:rsid w:val="00C42798"/>
    <w:rsid w:val="00C4299B"/>
    <w:rsid w:val="00C42D52"/>
    <w:rsid w:val="00C43F6B"/>
    <w:rsid w:val="00C4428C"/>
    <w:rsid w:val="00C4431A"/>
    <w:rsid w:val="00C4520E"/>
    <w:rsid w:val="00C45355"/>
    <w:rsid w:val="00C45A62"/>
    <w:rsid w:val="00C460E0"/>
    <w:rsid w:val="00C46127"/>
    <w:rsid w:val="00C503CB"/>
    <w:rsid w:val="00C505E3"/>
    <w:rsid w:val="00C50B63"/>
    <w:rsid w:val="00C5118F"/>
    <w:rsid w:val="00C514FA"/>
    <w:rsid w:val="00C5167A"/>
    <w:rsid w:val="00C51D65"/>
    <w:rsid w:val="00C5209C"/>
    <w:rsid w:val="00C523F4"/>
    <w:rsid w:val="00C52D8B"/>
    <w:rsid w:val="00C5377E"/>
    <w:rsid w:val="00C53789"/>
    <w:rsid w:val="00C538DC"/>
    <w:rsid w:val="00C53A05"/>
    <w:rsid w:val="00C53AC2"/>
    <w:rsid w:val="00C53C30"/>
    <w:rsid w:val="00C53FCE"/>
    <w:rsid w:val="00C541C3"/>
    <w:rsid w:val="00C54323"/>
    <w:rsid w:val="00C54E4B"/>
    <w:rsid w:val="00C553B5"/>
    <w:rsid w:val="00C5549B"/>
    <w:rsid w:val="00C55C75"/>
    <w:rsid w:val="00C55DB2"/>
    <w:rsid w:val="00C565E8"/>
    <w:rsid w:val="00C567C3"/>
    <w:rsid w:val="00C56F17"/>
    <w:rsid w:val="00C56F27"/>
    <w:rsid w:val="00C56FAC"/>
    <w:rsid w:val="00C5727C"/>
    <w:rsid w:val="00C578C0"/>
    <w:rsid w:val="00C57DFD"/>
    <w:rsid w:val="00C60415"/>
    <w:rsid w:val="00C6066C"/>
    <w:rsid w:val="00C60B08"/>
    <w:rsid w:val="00C61735"/>
    <w:rsid w:val="00C622F7"/>
    <w:rsid w:val="00C62988"/>
    <w:rsid w:val="00C62C8B"/>
    <w:rsid w:val="00C62E54"/>
    <w:rsid w:val="00C6340B"/>
    <w:rsid w:val="00C63A6A"/>
    <w:rsid w:val="00C63CD9"/>
    <w:rsid w:val="00C644A9"/>
    <w:rsid w:val="00C6469F"/>
    <w:rsid w:val="00C65115"/>
    <w:rsid w:val="00C6556C"/>
    <w:rsid w:val="00C65D94"/>
    <w:rsid w:val="00C65D9D"/>
    <w:rsid w:val="00C65EF7"/>
    <w:rsid w:val="00C65F65"/>
    <w:rsid w:val="00C65FF3"/>
    <w:rsid w:val="00C668B3"/>
    <w:rsid w:val="00C672E5"/>
    <w:rsid w:val="00C676DB"/>
    <w:rsid w:val="00C67AE0"/>
    <w:rsid w:val="00C67D0D"/>
    <w:rsid w:val="00C67FAD"/>
    <w:rsid w:val="00C705D5"/>
    <w:rsid w:val="00C70753"/>
    <w:rsid w:val="00C7093D"/>
    <w:rsid w:val="00C7202D"/>
    <w:rsid w:val="00C732BA"/>
    <w:rsid w:val="00C73808"/>
    <w:rsid w:val="00C74161"/>
    <w:rsid w:val="00C74BE9"/>
    <w:rsid w:val="00C74C2F"/>
    <w:rsid w:val="00C74C5E"/>
    <w:rsid w:val="00C74EB6"/>
    <w:rsid w:val="00C74F6C"/>
    <w:rsid w:val="00C7508D"/>
    <w:rsid w:val="00C755AC"/>
    <w:rsid w:val="00C75B7A"/>
    <w:rsid w:val="00C75F47"/>
    <w:rsid w:val="00C76843"/>
    <w:rsid w:val="00C76A34"/>
    <w:rsid w:val="00C76D91"/>
    <w:rsid w:val="00C774D7"/>
    <w:rsid w:val="00C77B5A"/>
    <w:rsid w:val="00C77BA7"/>
    <w:rsid w:val="00C80192"/>
    <w:rsid w:val="00C803B9"/>
    <w:rsid w:val="00C8130C"/>
    <w:rsid w:val="00C8132B"/>
    <w:rsid w:val="00C81B23"/>
    <w:rsid w:val="00C81C0B"/>
    <w:rsid w:val="00C820F8"/>
    <w:rsid w:val="00C822BB"/>
    <w:rsid w:val="00C8282D"/>
    <w:rsid w:val="00C8343D"/>
    <w:rsid w:val="00C83DBD"/>
    <w:rsid w:val="00C83F96"/>
    <w:rsid w:val="00C8409A"/>
    <w:rsid w:val="00C84146"/>
    <w:rsid w:val="00C84150"/>
    <w:rsid w:val="00C84B57"/>
    <w:rsid w:val="00C85010"/>
    <w:rsid w:val="00C86042"/>
    <w:rsid w:val="00C860A7"/>
    <w:rsid w:val="00C8658C"/>
    <w:rsid w:val="00C8689B"/>
    <w:rsid w:val="00C868DD"/>
    <w:rsid w:val="00C8696B"/>
    <w:rsid w:val="00C86AA9"/>
    <w:rsid w:val="00C86C96"/>
    <w:rsid w:val="00C87705"/>
    <w:rsid w:val="00C8799D"/>
    <w:rsid w:val="00C87AB3"/>
    <w:rsid w:val="00C87D78"/>
    <w:rsid w:val="00C911FC"/>
    <w:rsid w:val="00C91378"/>
    <w:rsid w:val="00C9201D"/>
    <w:rsid w:val="00C920D3"/>
    <w:rsid w:val="00C922CB"/>
    <w:rsid w:val="00C92BF3"/>
    <w:rsid w:val="00C92CBC"/>
    <w:rsid w:val="00C92CF7"/>
    <w:rsid w:val="00C92EC3"/>
    <w:rsid w:val="00C93472"/>
    <w:rsid w:val="00C938B6"/>
    <w:rsid w:val="00C93903"/>
    <w:rsid w:val="00C93B14"/>
    <w:rsid w:val="00C945EF"/>
    <w:rsid w:val="00C94756"/>
    <w:rsid w:val="00C94908"/>
    <w:rsid w:val="00C94A57"/>
    <w:rsid w:val="00C94B1A"/>
    <w:rsid w:val="00C94BF7"/>
    <w:rsid w:val="00C9510C"/>
    <w:rsid w:val="00C9515A"/>
    <w:rsid w:val="00C9598D"/>
    <w:rsid w:val="00C959DC"/>
    <w:rsid w:val="00C95DC8"/>
    <w:rsid w:val="00C9631A"/>
    <w:rsid w:val="00C96C1A"/>
    <w:rsid w:val="00C96C2C"/>
    <w:rsid w:val="00C971CC"/>
    <w:rsid w:val="00C97995"/>
    <w:rsid w:val="00C979E7"/>
    <w:rsid w:val="00C97A23"/>
    <w:rsid w:val="00C97DA6"/>
    <w:rsid w:val="00CA0060"/>
    <w:rsid w:val="00CA00A6"/>
    <w:rsid w:val="00CA136B"/>
    <w:rsid w:val="00CA1499"/>
    <w:rsid w:val="00CA1CB3"/>
    <w:rsid w:val="00CA2156"/>
    <w:rsid w:val="00CA2781"/>
    <w:rsid w:val="00CA2807"/>
    <w:rsid w:val="00CA3283"/>
    <w:rsid w:val="00CA3916"/>
    <w:rsid w:val="00CA418C"/>
    <w:rsid w:val="00CA4632"/>
    <w:rsid w:val="00CA4AEC"/>
    <w:rsid w:val="00CA4CB8"/>
    <w:rsid w:val="00CA51C7"/>
    <w:rsid w:val="00CA5364"/>
    <w:rsid w:val="00CA5510"/>
    <w:rsid w:val="00CA578D"/>
    <w:rsid w:val="00CA5B78"/>
    <w:rsid w:val="00CA6735"/>
    <w:rsid w:val="00CA67A2"/>
    <w:rsid w:val="00CA68C0"/>
    <w:rsid w:val="00CA6B29"/>
    <w:rsid w:val="00CA6D4F"/>
    <w:rsid w:val="00CA6EBB"/>
    <w:rsid w:val="00CA7084"/>
    <w:rsid w:val="00CA7157"/>
    <w:rsid w:val="00CA72FD"/>
    <w:rsid w:val="00CA7668"/>
    <w:rsid w:val="00CA787D"/>
    <w:rsid w:val="00CA7FBE"/>
    <w:rsid w:val="00CB028D"/>
    <w:rsid w:val="00CB0322"/>
    <w:rsid w:val="00CB0D1E"/>
    <w:rsid w:val="00CB1470"/>
    <w:rsid w:val="00CB1B91"/>
    <w:rsid w:val="00CB27EC"/>
    <w:rsid w:val="00CB284B"/>
    <w:rsid w:val="00CB2A4B"/>
    <w:rsid w:val="00CB2B46"/>
    <w:rsid w:val="00CB2DD1"/>
    <w:rsid w:val="00CB2F28"/>
    <w:rsid w:val="00CB379F"/>
    <w:rsid w:val="00CB3DBD"/>
    <w:rsid w:val="00CB4601"/>
    <w:rsid w:val="00CB4666"/>
    <w:rsid w:val="00CB4747"/>
    <w:rsid w:val="00CB4EBD"/>
    <w:rsid w:val="00CB53D5"/>
    <w:rsid w:val="00CB5C91"/>
    <w:rsid w:val="00CB6370"/>
    <w:rsid w:val="00CB6F34"/>
    <w:rsid w:val="00CB6F9A"/>
    <w:rsid w:val="00CB751C"/>
    <w:rsid w:val="00CB7598"/>
    <w:rsid w:val="00CB7D78"/>
    <w:rsid w:val="00CB7E66"/>
    <w:rsid w:val="00CC057E"/>
    <w:rsid w:val="00CC0A63"/>
    <w:rsid w:val="00CC1ADD"/>
    <w:rsid w:val="00CC2469"/>
    <w:rsid w:val="00CC3469"/>
    <w:rsid w:val="00CC3CF0"/>
    <w:rsid w:val="00CC440E"/>
    <w:rsid w:val="00CC44E1"/>
    <w:rsid w:val="00CC46CC"/>
    <w:rsid w:val="00CC47B7"/>
    <w:rsid w:val="00CC4E78"/>
    <w:rsid w:val="00CC5045"/>
    <w:rsid w:val="00CC50DC"/>
    <w:rsid w:val="00CC55FE"/>
    <w:rsid w:val="00CC5993"/>
    <w:rsid w:val="00CC61EA"/>
    <w:rsid w:val="00CC6343"/>
    <w:rsid w:val="00CC6536"/>
    <w:rsid w:val="00CC6550"/>
    <w:rsid w:val="00CC71CC"/>
    <w:rsid w:val="00CC75A5"/>
    <w:rsid w:val="00CD00FC"/>
    <w:rsid w:val="00CD0745"/>
    <w:rsid w:val="00CD0A91"/>
    <w:rsid w:val="00CD19DE"/>
    <w:rsid w:val="00CD1A16"/>
    <w:rsid w:val="00CD2192"/>
    <w:rsid w:val="00CD2748"/>
    <w:rsid w:val="00CD28B8"/>
    <w:rsid w:val="00CD2E25"/>
    <w:rsid w:val="00CD35B5"/>
    <w:rsid w:val="00CD361B"/>
    <w:rsid w:val="00CD3700"/>
    <w:rsid w:val="00CD3ADA"/>
    <w:rsid w:val="00CD4786"/>
    <w:rsid w:val="00CD49DF"/>
    <w:rsid w:val="00CD4BDC"/>
    <w:rsid w:val="00CD4D88"/>
    <w:rsid w:val="00CD50C7"/>
    <w:rsid w:val="00CD514F"/>
    <w:rsid w:val="00CD523A"/>
    <w:rsid w:val="00CD5450"/>
    <w:rsid w:val="00CD5FC8"/>
    <w:rsid w:val="00CD632C"/>
    <w:rsid w:val="00CD66AA"/>
    <w:rsid w:val="00CD6749"/>
    <w:rsid w:val="00CD70E2"/>
    <w:rsid w:val="00CD78EA"/>
    <w:rsid w:val="00CD7995"/>
    <w:rsid w:val="00CD7C51"/>
    <w:rsid w:val="00CD7F97"/>
    <w:rsid w:val="00CE16ED"/>
    <w:rsid w:val="00CE1C16"/>
    <w:rsid w:val="00CE1C19"/>
    <w:rsid w:val="00CE2160"/>
    <w:rsid w:val="00CE227B"/>
    <w:rsid w:val="00CE2560"/>
    <w:rsid w:val="00CE2572"/>
    <w:rsid w:val="00CE2777"/>
    <w:rsid w:val="00CE2872"/>
    <w:rsid w:val="00CE2B21"/>
    <w:rsid w:val="00CE2DDE"/>
    <w:rsid w:val="00CE30B4"/>
    <w:rsid w:val="00CE361E"/>
    <w:rsid w:val="00CE3754"/>
    <w:rsid w:val="00CE3CAE"/>
    <w:rsid w:val="00CE3D90"/>
    <w:rsid w:val="00CE48CD"/>
    <w:rsid w:val="00CE4C74"/>
    <w:rsid w:val="00CE5E83"/>
    <w:rsid w:val="00CE61B9"/>
    <w:rsid w:val="00CE62AE"/>
    <w:rsid w:val="00CE666B"/>
    <w:rsid w:val="00CE6869"/>
    <w:rsid w:val="00CE6C25"/>
    <w:rsid w:val="00CE6D1C"/>
    <w:rsid w:val="00CE6FF4"/>
    <w:rsid w:val="00CE7B96"/>
    <w:rsid w:val="00CE7C21"/>
    <w:rsid w:val="00CF052A"/>
    <w:rsid w:val="00CF05C4"/>
    <w:rsid w:val="00CF0ADF"/>
    <w:rsid w:val="00CF0B96"/>
    <w:rsid w:val="00CF0DD7"/>
    <w:rsid w:val="00CF13CE"/>
    <w:rsid w:val="00CF1440"/>
    <w:rsid w:val="00CF1EA5"/>
    <w:rsid w:val="00CF2422"/>
    <w:rsid w:val="00CF26DB"/>
    <w:rsid w:val="00CF27D7"/>
    <w:rsid w:val="00CF2E3B"/>
    <w:rsid w:val="00CF357F"/>
    <w:rsid w:val="00CF396B"/>
    <w:rsid w:val="00CF3D4A"/>
    <w:rsid w:val="00CF442D"/>
    <w:rsid w:val="00CF4E0E"/>
    <w:rsid w:val="00CF4FD4"/>
    <w:rsid w:val="00CF58DD"/>
    <w:rsid w:val="00CF5A75"/>
    <w:rsid w:val="00CF5D6D"/>
    <w:rsid w:val="00CF5F1A"/>
    <w:rsid w:val="00CF69B9"/>
    <w:rsid w:val="00CF7154"/>
    <w:rsid w:val="00CF7242"/>
    <w:rsid w:val="00CF725C"/>
    <w:rsid w:val="00D00F6D"/>
    <w:rsid w:val="00D01555"/>
    <w:rsid w:val="00D01753"/>
    <w:rsid w:val="00D017C0"/>
    <w:rsid w:val="00D01849"/>
    <w:rsid w:val="00D01CF4"/>
    <w:rsid w:val="00D028DD"/>
    <w:rsid w:val="00D02DDA"/>
    <w:rsid w:val="00D03F6A"/>
    <w:rsid w:val="00D04149"/>
    <w:rsid w:val="00D04DED"/>
    <w:rsid w:val="00D054D3"/>
    <w:rsid w:val="00D05588"/>
    <w:rsid w:val="00D05AF9"/>
    <w:rsid w:val="00D06020"/>
    <w:rsid w:val="00D06863"/>
    <w:rsid w:val="00D06D68"/>
    <w:rsid w:val="00D079A3"/>
    <w:rsid w:val="00D07A89"/>
    <w:rsid w:val="00D07CCF"/>
    <w:rsid w:val="00D07E33"/>
    <w:rsid w:val="00D1008C"/>
    <w:rsid w:val="00D10B11"/>
    <w:rsid w:val="00D10DF0"/>
    <w:rsid w:val="00D1132C"/>
    <w:rsid w:val="00D11440"/>
    <w:rsid w:val="00D117BA"/>
    <w:rsid w:val="00D1198D"/>
    <w:rsid w:val="00D12FBE"/>
    <w:rsid w:val="00D13904"/>
    <w:rsid w:val="00D14B63"/>
    <w:rsid w:val="00D14C13"/>
    <w:rsid w:val="00D153B6"/>
    <w:rsid w:val="00D15AA9"/>
    <w:rsid w:val="00D15B0C"/>
    <w:rsid w:val="00D15CEE"/>
    <w:rsid w:val="00D168C8"/>
    <w:rsid w:val="00D169CE"/>
    <w:rsid w:val="00D1710B"/>
    <w:rsid w:val="00D203F9"/>
    <w:rsid w:val="00D208EB"/>
    <w:rsid w:val="00D2096A"/>
    <w:rsid w:val="00D219CE"/>
    <w:rsid w:val="00D22114"/>
    <w:rsid w:val="00D223AD"/>
    <w:rsid w:val="00D2365F"/>
    <w:rsid w:val="00D2367E"/>
    <w:rsid w:val="00D236DD"/>
    <w:rsid w:val="00D2419D"/>
    <w:rsid w:val="00D2432D"/>
    <w:rsid w:val="00D248D1"/>
    <w:rsid w:val="00D249AC"/>
    <w:rsid w:val="00D24CEA"/>
    <w:rsid w:val="00D24D77"/>
    <w:rsid w:val="00D25462"/>
    <w:rsid w:val="00D255C4"/>
    <w:rsid w:val="00D25981"/>
    <w:rsid w:val="00D25B3B"/>
    <w:rsid w:val="00D261A8"/>
    <w:rsid w:val="00D26B10"/>
    <w:rsid w:val="00D2732C"/>
    <w:rsid w:val="00D274B1"/>
    <w:rsid w:val="00D27975"/>
    <w:rsid w:val="00D27AAD"/>
    <w:rsid w:val="00D27B6E"/>
    <w:rsid w:val="00D27C14"/>
    <w:rsid w:val="00D27C4E"/>
    <w:rsid w:val="00D27CA0"/>
    <w:rsid w:val="00D27D4A"/>
    <w:rsid w:val="00D3094E"/>
    <w:rsid w:val="00D31784"/>
    <w:rsid w:val="00D31C24"/>
    <w:rsid w:val="00D32A83"/>
    <w:rsid w:val="00D32BE0"/>
    <w:rsid w:val="00D32DC3"/>
    <w:rsid w:val="00D3301B"/>
    <w:rsid w:val="00D33046"/>
    <w:rsid w:val="00D33657"/>
    <w:rsid w:val="00D33CE4"/>
    <w:rsid w:val="00D33D60"/>
    <w:rsid w:val="00D33F58"/>
    <w:rsid w:val="00D3408F"/>
    <w:rsid w:val="00D3493C"/>
    <w:rsid w:val="00D34B31"/>
    <w:rsid w:val="00D35087"/>
    <w:rsid w:val="00D354DF"/>
    <w:rsid w:val="00D357A0"/>
    <w:rsid w:val="00D35FED"/>
    <w:rsid w:val="00D37090"/>
    <w:rsid w:val="00D37497"/>
    <w:rsid w:val="00D3750A"/>
    <w:rsid w:val="00D37BE0"/>
    <w:rsid w:val="00D37D89"/>
    <w:rsid w:val="00D40237"/>
    <w:rsid w:val="00D409C8"/>
    <w:rsid w:val="00D423D3"/>
    <w:rsid w:val="00D42603"/>
    <w:rsid w:val="00D4266E"/>
    <w:rsid w:val="00D426D6"/>
    <w:rsid w:val="00D428F0"/>
    <w:rsid w:val="00D42D45"/>
    <w:rsid w:val="00D42F35"/>
    <w:rsid w:val="00D437D7"/>
    <w:rsid w:val="00D44328"/>
    <w:rsid w:val="00D44F04"/>
    <w:rsid w:val="00D45077"/>
    <w:rsid w:val="00D45445"/>
    <w:rsid w:val="00D462AD"/>
    <w:rsid w:val="00D4654B"/>
    <w:rsid w:val="00D46C9A"/>
    <w:rsid w:val="00D46D7A"/>
    <w:rsid w:val="00D476C0"/>
    <w:rsid w:val="00D47835"/>
    <w:rsid w:val="00D47C46"/>
    <w:rsid w:val="00D50491"/>
    <w:rsid w:val="00D513E2"/>
    <w:rsid w:val="00D51A3E"/>
    <w:rsid w:val="00D51AEF"/>
    <w:rsid w:val="00D51F57"/>
    <w:rsid w:val="00D52667"/>
    <w:rsid w:val="00D52AB7"/>
    <w:rsid w:val="00D52B30"/>
    <w:rsid w:val="00D52C82"/>
    <w:rsid w:val="00D52DAE"/>
    <w:rsid w:val="00D52E1C"/>
    <w:rsid w:val="00D533CC"/>
    <w:rsid w:val="00D54502"/>
    <w:rsid w:val="00D549FC"/>
    <w:rsid w:val="00D54A06"/>
    <w:rsid w:val="00D54A27"/>
    <w:rsid w:val="00D54A44"/>
    <w:rsid w:val="00D55209"/>
    <w:rsid w:val="00D55740"/>
    <w:rsid w:val="00D55841"/>
    <w:rsid w:val="00D55D6C"/>
    <w:rsid w:val="00D55F08"/>
    <w:rsid w:val="00D56077"/>
    <w:rsid w:val="00D5654C"/>
    <w:rsid w:val="00D56673"/>
    <w:rsid w:val="00D56871"/>
    <w:rsid w:val="00D57383"/>
    <w:rsid w:val="00D573A0"/>
    <w:rsid w:val="00D57711"/>
    <w:rsid w:val="00D5783E"/>
    <w:rsid w:val="00D57C9D"/>
    <w:rsid w:val="00D611D2"/>
    <w:rsid w:val="00D61E11"/>
    <w:rsid w:val="00D620A9"/>
    <w:rsid w:val="00D629EA"/>
    <w:rsid w:val="00D62FAA"/>
    <w:rsid w:val="00D63166"/>
    <w:rsid w:val="00D6325A"/>
    <w:rsid w:val="00D63629"/>
    <w:rsid w:val="00D6384F"/>
    <w:rsid w:val="00D63B7E"/>
    <w:rsid w:val="00D650EA"/>
    <w:rsid w:val="00D650F9"/>
    <w:rsid w:val="00D65384"/>
    <w:rsid w:val="00D65633"/>
    <w:rsid w:val="00D65D42"/>
    <w:rsid w:val="00D65E2D"/>
    <w:rsid w:val="00D66162"/>
    <w:rsid w:val="00D6712E"/>
    <w:rsid w:val="00D672B6"/>
    <w:rsid w:val="00D67864"/>
    <w:rsid w:val="00D67FE1"/>
    <w:rsid w:val="00D70131"/>
    <w:rsid w:val="00D70429"/>
    <w:rsid w:val="00D70854"/>
    <w:rsid w:val="00D709B0"/>
    <w:rsid w:val="00D70BB3"/>
    <w:rsid w:val="00D70C6B"/>
    <w:rsid w:val="00D7184D"/>
    <w:rsid w:val="00D71A1B"/>
    <w:rsid w:val="00D71CFF"/>
    <w:rsid w:val="00D72AFD"/>
    <w:rsid w:val="00D72E03"/>
    <w:rsid w:val="00D731EB"/>
    <w:rsid w:val="00D73965"/>
    <w:rsid w:val="00D7407A"/>
    <w:rsid w:val="00D74308"/>
    <w:rsid w:val="00D74655"/>
    <w:rsid w:val="00D74F6C"/>
    <w:rsid w:val="00D75280"/>
    <w:rsid w:val="00D755AD"/>
    <w:rsid w:val="00D75E31"/>
    <w:rsid w:val="00D762AB"/>
    <w:rsid w:val="00D76ACF"/>
    <w:rsid w:val="00D77053"/>
    <w:rsid w:val="00D77067"/>
    <w:rsid w:val="00D7753F"/>
    <w:rsid w:val="00D77A31"/>
    <w:rsid w:val="00D77A51"/>
    <w:rsid w:val="00D77CFE"/>
    <w:rsid w:val="00D808BE"/>
    <w:rsid w:val="00D80A0D"/>
    <w:rsid w:val="00D814AB"/>
    <w:rsid w:val="00D81BD9"/>
    <w:rsid w:val="00D8203F"/>
    <w:rsid w:val="00D82050"/>
    <w:rsid w:val="00D82464"/>
    <w:rsid w:val="00D824A8"/>
    <w:rsid w:val="00D825DB"/>
    <w:rsid w:val="00D83451"/>
    <w:rsid w:val="00D839E0"/>
    <w:rsid w:val="00D83A81"/>
    <w:rsid w:val="00D83D1B"/>
    <w:rsid w:val="00D83E1F"/>
    <w:rsid w:val="00D840B2"/>
    <w:rsid w:val="00D844E5"/>
    <w:rsid w:val="00D84E07"/>
    <w:rsid w:val="00D85614"/>
    <w:rsid w:val="00D85840"/>
    <w:rsid w:val="00D858B3"/>
    <w:rsid w:val="00D85D90"/>
    <w:rsid w:val="00D85FF7"/>
    <w:rsid w:val="00D865E3"/>
    <w:rsid w:val="00D86760"/>
    <w:rsid w:val="00D86825"/>
    <w:rsid w:val="00D86D53"/>
    <w:rsid w:val="00D87290"/>
    <w:rsid w:val="00D87421"/>
    <w:rsid w:val="00D87D0E"/>
    <w:rsid w:val="00D87F98"/>
    <w:rsid w:val="00D907FB"/>
    <w:rsid w:val="00D90CDF"/>
    <w:rsid w:val="00D90CEC"/>
    <w:rsid w:val="00D90D03"/>
    <w:rsid w:val="00D91C31"/>
    <w:rsid w:val="00D91F37"/>
    <w:rsid w:val="00D92893"/>
    <w:rsid w:val="00D930D2"/>
    <w:rsid w:val="00D9339B"/>
    <w:rsid w:val="00D93901"/>
    <w:rsid w:val="00D949AB"/>
    <w:rsid w:val="00D94AFA"/>
    <w:rsid w:val="00D9534D"/>
    <w:rsid w:val="00D95BE1"/>
    <w:rsid w:val="00D95EB3"/>
    <w:rsid w:val="00D9620B"/>
    <w:rsid w:val="00D96793"/>
    <w:rsid w:val="00D96853"/>
    <w:rsid w:val="00D9705D"/>
    <w:rsid w:val="00D9730E"/>
    <w:rsid w:val="00D9743D"/>
    <w:rsid w:val="00DA0030"/>
    <w:rsid w:val="00DA0078"/>
    <w:rsid w:val="00DA1778"/>
    <w:rsid w:val="00DA220E"/>
    <w:rsid w:val="00DA231D"/>
    <w:rsid w:val="00DA2396"/>
    <w:rsid w:val="00DA2A40"/>
    <w:rsid w:val="00DA36CF"/>
    <w:rsid w:val="00DA372E"/>
    <w:rsid w:val="00DA3A57"/>
    <w:rsid w:val="00DA3DC7"/>
    <w:rsid w:val="00DA4D88"/>
    <w:rsid w:val="00DA4DFA"/>
    <w:rsid w:val="00DA6CB8"/>
    <w:rsid w:val="00DA7837"/>
    <w:rsid w:val="00DA7F6E"/>
    <w:rsid w:val="00DB0EB5"/>
    <w:rsid w:val="00DB0FD5"/>
    <w:rsid w:val="00DB13F1"/>
    <w:rsid w:val="00DB1979"/>
    <w:rsid w:val="00DB1A34"/>
    <w:rsid w:val="00DB1AB4"/>
    <w:rsid w:val="00DB2445"/>
    <w:rsid w:val="00DB31D8"/>
    <w:rsid w:val="00DB3249"/>
    <w:rsid w:val="00DB3356"/>
    <w:rsid w:val="00DB339B"/>
    <w:rsid w:val="00DB3602"/>
    <w:rsid w:val="00DB36FA"/>
    <w:rsid w:val="00DB401B"/>
    <w:rsid w:val="00DB45EE"/>
    <w:rsid w:val="00DB49A8"/>
    <w:rsid w:val="00DB4E22"/>
    <w:rsid w:val="00DB5674"/>
    <w:rsid w:val="00DB5BB9"/>
    <w:rsid w:val="00DB5C8D"/>
    <w:rsid w:val="00DB5ECA"/>
    <w:rsid w:val="00DB6004"/>
    <w:rsid w:val="00DB6234"/>
    <w:rsid w:val="00DB64D3"/>
    <w:rsid w:val="00DB6618"/>
    <w:rsid w:val="00DB69F2"/>
    <w:rsid w:val="00DB72C0"/>
    <w:rsid w:val="00DB736E"/>
    <w:rsid w:val="00DB7520"/>
    <w:rsid w:val="00DB754E"/>
    <w:rsid w:val="00DB76A2"/>
    <w:rsid w:val="00DB78BC"/>
    <w:rsid w:val="00DB7AA6"/>
    <w:rsid w:val="00DC0385"/>
    <w:rsid w:val="00DC08B5"/>
    <w:rsid w:val="00DC0C1E"/>
    <w:rsid w:val="00DC0EBC"/>
    <w:rsid w:val="00DC1473"/>
    <w:rsid w:val="00DC19DD"/>
    <w:rsid w:val="00DC1D72"/>
    <w:rsid w:val="00DC242B"/>
    <w:rsid w:val="00DC2A8E"/>
    <w:rsid w:val="00DC2B5A"/>
    <w:rsid w:val="00DC2C49"/>
    <w:rsid w:val="00DC2E9B"/>
    <w:rsid w:val="00DC2F74"/>
    <w:rsid w:val="00DC39E3"/>
    <w:rsid w:val="00DC3C46"/>
    <w:rsid w:val="00DC3CE4"/>
    <w:rsid w:val="00DC3F84"/>
    <w:rsid w:val="00DC42C6"/>
    <w:rsid w:val="00DC44DC"/>
    <w:rsid w:val="00DC4F35"/>
    <w:rsid w:val="00DC562F"/>
    <w:rsid w:val="00DC5932"/>
    <w:rsid w:val="00DC5E08"/>
    <w:rsid w:val="00DC622C"/>
    <w:rsid w:val="00DC6512"/>
    <w:rsid w:val="00DC6AE3"/>
    <w:rsid w:val="00DC6CA0"/>
    <w:rsid w:val="00DC732D"/>
    <w:rsid w:val="00DC7505"/>
    <w:rsid w:val="00DC7880"/>
    <w:rsid w:val="00DC7B2F"/>
    <w:rsid w:val="00DD0785"/>
    <w:rsid w:val="00DD0947"/>
    <w:rsid w:val="00DD0A5B"/>
    <w:rsid w:val="00DD0CD3"/>
    <w:rsid w:val="00DD12EA"/>
    <w:rsid w:val="00DD1D40"/>
    <w:rsid w:val="00DD2A2E"/>
    <w:rsid w:val="00DD2D4A"/>
    <w:rsid w:val="00DD2DB0"/>
    <w:rsid w:val="00DD3046"/>
    <w:rsid w:val="00DD3159"/>
    <w:rsid w:val="00DD416A"/>
    <w:rsid w:val="00DD4184"/>
    <w:rsid w:val="00DD42B7"/>
    <w:rsid w:val="00DD459E"/>
    <w:rsid w:val="00DD4618"/>
    <w:rsid w:val="00DD634D"/>
    <w:rsid w:val="00DD6383"/>
    <w:rsid w:val="00DD6975"/>
    <w:rsid w:val="00DD6CF2"/>
    <w:rsid w:val="00DD71F5"/>
    <w:rsid w:val="00DD7B65"/>
    <w:rsid w:val="00DE0610"/>
    <w:rsid w:val="00DE0855"/>
    <w:rsid w:val="00DE0A22"/>
    <w:rsid w:val="00DE1186"/>
    <w:rsid w:val="00DE11C9"/>
    <w:rsid w:val="00DE15E5"/>
    <w:rsid w:val="00DE1B65"/>
    <w:rsid w:val="00DE2369"/>
    <w:rsid w:val="00DE2914"/>
    <w:rsid w:val="00DE292A"/>
    <w:rsid w:val="00DE2D70"/>
    <w:rsid w:val="00DE2FAA"/>
    <w:rsid w:val="00DE343F"/>
    <w:rsid w:val="00DE3A9D"/>
    <w:rsid w:val="00DE4043"/>
    <w:rsid w:val="00DE4050"/>
    <w:rsid w:val="00DE4268"/>
    <w:rsid w:val="00DE4CBA"/>
    <w:rsid w:val="00DE55BA"/>
    <w:rsid w:val="00DE55FC"/>
    <w:rsid w:val="00DE6333"/>
    <w:rsid w:val="00DE6815"/>
    <w:rsid w:val="00DE6BD2"/>
    <w:rsid w:val="00DE6E9A"/>
    <w:rsid w:val="00DE707C"/>
    <w:rsid w:val="00DE7224"/>
    <w:rsid w:val="00DE78EC"/>
    <w:rsid w:val="00DE7C9F"/>
    <w:rsid w:val="00DE7D3E"/>
    <w:rsid w:val="00DE7E3A"/>
    <w:rsid w:val="00DF041D"/>
    <w:rsid w:val="00DF0F54"/>
    <w:rsid w:val="00DF105A"/>
    <w:rsid w:val="00DF12B1"/>
    <w:rsid w:val="00DF1521"/>
    <w:rsid w:val="00DF1ACD"/>
    <w:rsid w:val="00DF1B1E"/>
    <w:rsid w:val="00DF2679"/>
    <w:rsid w:val="00DF2A35"/>
    <w:rsid w:val="00DF2C21"/>
    <w:rsid w:val="00DF2FC8"/>
    <w:rsid w:val="00DF318C"/>
    <w:rsid w:val="00DF3590"/>
    <w:rsid w:val="00DF3940"/>
    <w:rsid w:val="00DF4830"/>
    <w:rsid w:val="00DF52BA"/>
    <w:rsid w:val="00DF5642"/>
    <w:rsid w:val="00DF5C33"/>
    <w:rsid w:val="00DF5D84"/>
    <w:rsid w:val="00DF6264"/>
    <w:rsid w:val="00DF6407"/>
    <w:rsid w:val="00DF6624"/>
    <w:rsid w:val="00DF6AAB"/>
    <w:rsid w:val="00DF6B83"/>
    <w:rsid w:val="00DF6D10"/>
    <w:rsid w:val="00DF79AC"/>
    <w:rsid w:val="00E008D1"/>
    <w:rsid w:val="00E00C24"/>
    <w:rsid w:val="00E00F2C"/>
    <w:rsid w:val="00E01033"/>
    <w:rsid w:val="00E014E4"/>
    <w:rsid w:val="00E01ED9"/>
    <w:rsid w:val="00E0240D"/>
    <w:rsid w:val="00E02CDC"/>
    <w:rsid w:val="00E0319B"/>
    <w:rsid w:val="00E033C7"/>
    <w:rsid w:val="00E03BEA"/>
    <w:rsid w:val="00E03CAD"/>
    <w:rsid w:val="00E03EB4"/>
    <w:rsid w:val="00E0441E"/>
    <w:rsid w:val="00E04EC7"/>
    <w:rsid w:val="00E04EC9"/>
    <w:rsid w:val="00E0500C"/>
    <w:rsid w:val="00E055B0"/>
    <w:rsid w:val="00E0560F"/>
    <w:rsid w:val="00E058F5"/>
    <w:rsid w:val="00E05A54"/>
    <w:rsid w:val="00E05C72"/>
    <w:rsid w:val="00E06215"/>
    <w:rsid w:val="00E0645E"/>
    <w:rsid w:val="00E064E9"/>
    <w:rsid w:val="00E068A5"/>
    <w:rsid w:val="00E069CD"/>
    <w:rsid w:val="00E06DE2"/>
    <w:rsid w:val="00E076D8"/>
    <w:rsid w:val="00E077D6"/>
    <w:rsid w:val="00E106C0"/>
    <w:rsid w:val="00E10742"/>
    <w:rsid w:val="00E10CB9"/>
    <w:rsid w:val="00E10F29"/>
    <w:rsid w:val="00E11EB1"/>
    <w:rsid w:val="00E1204F"/>
    <w:rsid w:val="00E12103"/>
    <w:rsid w:val="00E122A1"/>
    <w:rsid w:val="00E12FA8"/>
    <w:rsid w:val="00E139D0"/>
    <w:rsid w:val="00E140F4"/>
    <w:rsid w:val="00E14372"/>
    <w:rsid w:val="00E14A91"/>
    <w:rsid w:val="00E152CB"/>
    <w:rsid w:val="00E1576C"/>
    <w:rsid w:val="00E15892"/>
    <w:rsid w:val="00E15A20"/>
    <w:rsid w:val="00E15ADA"/>
    <w:rsid w:val="00E15B6F"/>
    <w:rsid w:val="00E16237"/>
    <w:rsid w:val="00E16466"/>
    <w:rsid w:val="00E1684B"/>
    <w:rsid w:val="00E168F0"/>
    <w:rsid w:val="00E16B48"/>
    <w:rsid w:val="00E16E83"/>
    <w:rsid w:val="00E16F5C"/>
    <w:rsid w:val="00E16FDE"/>
    <w:rsid w:val="00E16FDF"/>
    <w:rsid w:val="00E1710C"/>
    <w:rsid w:val="00E17286"/>
    <w:rsid w:val="00E175DA"/>
    <w:rsid w:val="00E179D2"/>
    <w:rsid w:val="00E20502"/>
    <w:rsid w:val="00E209FE"/>
    <w:rsid w:val="00E20B33"/>
    <w:rsid w:val="00E2152F"/>
    <w:rsid w:val="00E216F2"/>
    <w:rsid w:val="00E2171B"/>
    <w:rsid w:val="00E217A3"/>
    <w:rsid w:val="00E21C8A"/>
    <w:rsid w:val="00E21F60"/>
    <w:rsid w:val="00E22F13"/>
    <w:rsid w:val="00E231B4"/>
    <w:rsid w:val="00E23263"/>
    <w:rsid w:val="00E23C4C"/>
    <w:rsid w:val="00E2424F"/>
    <w:rsid w:val="00E2443D"/>
    <w:rsid w:val="00E24607"/>
    <w:rsid w:val="00E2475D"/>
    <w:rsid w:val="00E24A5E"/>
    <w:rsid w:val="00E25651"/>
    <w:rsid w:val="00E256FB"/>
    <w:rsid w:val="00E25A93"/>
    <w:rsid w:val="00E25E07"/>
    <w:rsid w:val="00E25E0F"/>
    <w:rsid w:val="00E264CD"/>
    <w:rsid w:val="00E26A8B"/>
    <w:rsid w:val="00E27975"/>
    <w:rsid w:val="00E27BB3"/>
    <w:rsid w:val="00E30130"/>
    <w:rsid w:val="00E304B9"/>
    <w:rsid w:val="00E3130E"/>
    <w:rsid w:val="00E31315"/>
    <w:rsid w:val="00E3173D"/>
    <w:rsid w:val="00E317AB"/>
    <w:rsid w:val="00E31A3D"/>
    <w:rsid w:val="00E31DB5"/>
    <w:rsid w:val="00E3215D"/>
    <w:rsid w:val="00E321EB"/>
    <w:rsid w:val="00E324E3"/>
    <w:rsid w:val="00E32A51"/>
    <w:rsid w:val="00E32BE6"/>
    <w:rsid w:val="00E33004"/>
    <w:rsid w:val="00E33013"/>
    <w:rsid w:val="00E33556"/>
    <w:rsid w:val="00E337FD"/>
    <w:rsid w:val="00E33B0F"/>
    <w:rsid w:val="00E33B84"/>
    <w:rsid w:val="00E34A41"/>
    <w:rsid w:val="00E34A6A"/>
    <w:rsid w:val="00E34CAA"/>
    <w:rsid w:val="00E34DF8"/>
    <w:rsid w:val="00E34E56"/>
    <w:rsid w:val="00E35F21"/>
    <w:rsid w:val="00E35F6D"/>
    <w:rsid w:val="00E366A8"/>
    <w:rsid w:val="00E3716D"/>
    <w:rsid w:val="00E37925"/>
    <w:rsid w:val="00E37A08"/>
    <w:rsid w:val="00E37B19"/>
    <w:rsid w:val="00E402E0"/>
    <w:rsid w:val="00E403B5"/>
    <w:rsid w:val="00E406D3"/>
    <w:rsid w:val="00E413C3"/>
    <w:rsid w:val="00E414F2"/>
    <w:rsid w:val="00E4194D"/>
    <w:rsid w:val="00E424C1"/>
    <w:rsid w:val="00E4265F"/>
    <w:rsid w:val="00E42E19"/>
    <w:rsid w:val="00E43442"/>
    <w:rsid w:val="00E43A94"/>
    <w:rsid w:val="00E43D7E"/>
    <w:rsid w:val="00E43E16"/>
    <w:rsid w:val="00E43E24"/>
    <w:rsid w:val="00E4458D"/>
    <w:rsid w:val="00E44F8A"/>
    <w:rsid w:val="00E45312"/>
    <w:rsid w:val="00E456E5"/>
    <w:rsid w:val="00E45A24"/>
    <w:rsid w:val="00E45B56"/>
    <w:rsid w:val="00E45C37"/>
    <w:rsid w:val="00E46205"/>
    <w:rsid w:val="00E46401"/>
    <w:rsid w:val="00E4675D"/>
    <w:rsid w:val="00E47F8F"/>
    <w:rsid w:val="00E47FBE"/>
    <w:rsid w:val="00E47FDD"/>
    <w:rsid w:val="00E502F4"/>
    <w:rsid w:val="00E50408"/>
    <w:rsid w:val="00E50870"/>
    <w:rsid w:val="00E511E2"/>
    <w:rsid w:val="00E520D9"/>
    <w:rsid w:val="00E52F8C"/>
    <w:rsid w:val="00E53864"/>
    <w:rsid w:val="00E53EB2"/>
    <w:rsid w:val="00E54305"/>
    <w:rsid w:val="00E54B29"/>
    <w:rsid w:val="00E54E8F"/>
    <w:rsid w:val="00E54F80"/>
    <w:rsid w:val="00E55299"/>
    <w:rsid w:val="00E55775"/>
    <w:rsid w:val="00E55A09"/>
    <w:rsid w:val="00E55E8A"/>
    <w:rsid w:val="00E568E4"/>
    <w:rsid w:val="00E56E97"/>
    <w:rsid w:val="00E56EC7"/>
    <w:rsid w:val="00E56F3F"/>
    <w:rsid w:val="00E56FDE"/>
    <w:rsid w:val="00E57724"/>
    <w:rsid w:val="00E57AF8"/>
    <w:rsid w:val="00E60892"/>
    <w:rsid w:val="00E60A4D"/>
    <w:rsid w:val="00E6103C"/>
    <w:rsid w:val="00E616C9"/>
    <w:rsid w:val="00E61850"/>
    <w:rsid w:val="00E61C91"/>
    <w:rsid w:val="00E62593"/>
    <w:rsid w:val="00E62AF2"/>
    <w:rsid w:val="00E62C23"/>
    <w:rsid w:val="00E63AE4"/>
    <w:rsid w:val="00E6471C"/>
    <w:rsid w:val="00E6472B"/>
    <w:rsid w:val="00E64872"/>
    <w:rsid w:val="00E64C12"/>
    <w:rsid w:val="00E64E3B"/>
    <w:rsid w:val="00E6536B"/>
    <w:rsid w:val="00E656F0"/>
    <w:rsid w:val="00E660E8"/>
    <w:rsid w:val="00E669C9"/>
    <w:rsid w:val="00E66E86"/>
    <w:rsid w:val="00E670E4"/>
    <w:rsid w:val="00E67129"/>
    <w:rsid w:val="00E672DD"/>
    <w:rsid w:val="00E67392"/>
    <w:rsid w:val="00E67899"/>
    <w:rsid w:val="00E67936"/>
    <w:rsid w:val="00E67ED5"/>
    <w:rsid w:val="00E67F2A"/>
    <w:rsid w:val="00E702AD"/>
    <w:rsid w:val="00E70653"/>
    <w:rsid w:val="00E70F7D"/>
    <w:rsid w:val="00E71618"/>
    <w:rsid w:val="00E71B53"/>
    <w:rsid w:val="00E71B91"/>
    <w:rsid w:val="00E71D63"/>
    <w:rsid w:val="00E71F4F"/>
    <w:rsid w:val="00E71FAD"/>
    <w:rsid w:val="00E72262"/>
    <w:rsid w:val="00E72598"/>
    <w:rsid w:val="00E728E9"/>
    <w:rsid w:val="00E72943"/>
    <w:rsid w:val="00E73243"/>
    <w:rsid w:val="00E7372E"/>
    <w:rsid w:val="00E73BB3"/>
    <w:rsid w:val="00E73C5A"/>
    <w:rsid w:val="00E74CF4"/>
    <w:rsid w:val="00E74DB8"/>
    <w:rsid w:val="00E750C6"/>
    <w:rsid w:val="00E752AC"/>
    <w:rsid w:val="00E75A8A"/>
    <w:rsid w:val="00E75B57"/>
    <w:rsid w:val="00E75C60"/>
    <w:rsid w:val="00E75D83"/>
    <w:rsid w:val="00E76063"/>
    <w:rsid w:val="00E76108"/>
    <w:rsid w:val="00E76312"/>
    <w:rsid w:val="00E76A9A"/>
    <w:rsid w:val="00E800C3"/>
    <w:rsid w:val="00E8012F"/>
    <w:rsid w:val="00E803DA"/>
    <w:rsid w:val="00E818F5"/>
    <w:rsid w:val="00E821C8"/>
    <w:rsid w:val="00E822B9"/>
    <w:rsid w:val="00E823F7"/>
    <w:rsid w:val="00E8250D"/>
    <w:rsid w:val="00E82717"/>
    <w:rsid w:val="00E82845"/>
    <w:rsid w:val="00E82B28"/>
    <w:rsid w:val="00E82C16"/>
    <w:rsid w:val="00E82D45"/>
    <w:rsid w:val="00E8319D"/>
    <w:rsid w:val="00E83439"/>
    <w:rsid w:val="00E836FD"/>
    <w:rsid w:val="00E84127"/>
    <w:rsid w:val="00E84AD2"/>
    <w:rsid w:val="00E84D84"/>
    <w:rsid w:val="00E84F94"/>
    <w:rsid w:val="00E85993"/>
    <w:rsid w:val="00E865AE"/>
    <w:rsid w:val="00E867D0"/>
    <w:rsid w:val="00E87384"/>
    <w:rsid w:val="00E876A5"/>
    <w:rsid w:val="00E87C1F"/>
    <w:rsid w:val="00E87C41"/>
    <w:rsid w:val="00E87E65"/>
    <w:rsid w:val="00E9064D"/>
    <w:rsid w:val="00E90707"/>
    <w:rsid w:val="00E907A5"/>
    <w:rsid w:val="00E908FF"/>
    <w:rsid w:val="00E90DCB"/>
    <w:rsid w:val="00E9113A"/>
    <w:rsid w:val="00E911F2"/>
    <w:rsid w:val="00E91464"/>
    <w:rsid w:val="00E918A0"/>
    <w:rsid w:val="00E91B37"/>
    <w:rsid w:val="00E91D2C"/>
    <w:rsid w:val="00E91FC5"/>
    <w:rsid w:val="00E92073"/>
    <w:rsid w:val="00E9236E"/>
    <w:rsid w:val="00E92E1E"/>
    <w:rsid w:val="00E9390F"/>
    <w:rsid w:val="00E94F58"/>
    <w:rsid w:val="00E9511E"/>
    <w:rsid w:val="00E954BB"/>
    <w:rsid w:val="00E955FE"/>
    <w:rsid w:val="00E95DE2"/>
    <w:rsid w:val="00E9603A"/>
    <w:rsid w:val="00E96316"/>
    <w:rsid w:val="00E96662"/>
    <w:rsid w:val="00E966DC"/>
    <w:rsid w:val="00E96C81"/>
    <w:rsid w:val="00E96DA7"/>
    <w:rsid w:val="00E96EBF"/>
    <w:rsid w:val="00E96FD6"/>
    <w:rsid w:val="00E9722C"/>
    <w:rsid w:val="00EA023F"/>
    <w:rsid w:val="00EA04A8"/>
    <w:rsid w:val="00EA08A3"/>
    <w:rsid w:val="00EA122C"/>
    <w:rsid w:val="00EA1563"/>
    <w:rsid w:val="00EA18B3"/>
    <w:rsid w:val="00EA1C9F"/>
    <w:rsid w:val="00EA20A9"/>
    <w:rsid w:val="00EA231E"/>
    <w:rsid w:val="00EA29B1"/>
    <w:rsid w:val="00EA2DD7"/>
    <w:rsid w:val="00EA3659"/>
    <w:rsid w:val="00EA3814"/>
    <w:rsid w:val="00EA3830"/>
    <w:rsid w:val="00EA3C46"/>
    <w:rsid w:val="00EA54D4"/>
    <w:rsid w:val="00EA5CD6"/>
    <w:rsid w:val="00EA7367"/>
    <w:rsid w:val="00EA7584"/>
    <w:rsid w:val="00EB0137"/>
    <w:rsid w:val="00EB0ED1"/>
    <w:rsid w:val="00EB1776"/>
    <w:rsid w:val="00EB177E"/>
    <w:rsid w:val="00EB17F4"/>
    <w:rsid w:val="00EB26E9"/>
    <w:rsid w:val="00EB305A"/>
    <w:rsid w:val="00EB3474"/>
    <w:rsid w:val="00EB4243"/>
    <w:rsid w:val="00EB4992"/>
    <w:rsid w:val="00EB4A25"/>
    <w:rsid w:val="00EB4B60"/>
    <w:rsid w:val="00EB4B79"/>
    <w:rsid w:val="00EB4C62"/>
    <w:rsid w:val="00EB508D"/>
    <w:rsid w:val="00EB5532"/>
    <w:rsid w:val="00EB616F"/>
    <w:rsid w:val="00EB6458"/>
    <w:rsid w:val="00EB6B7F"/>
    <w:rsid w:val="00EB6F9C"/>
    <w:rsid w:val="00EB7923"/>
    <w:rsid w:val="00EC0792"/>
    <w:rsid w:val="00EC09F3"/>
    <w:rsid w:val="00EC0AD9"/>
    <w:rsid w:val="00EC0B08"/>
    <w:rsid w:val="00EC1544"/>
    <w:rsid w:val="00EC19BC"/>
    <w:rsid w:val="00EC1CB0"/>
    <w:rsid w:val="00EC212F"/>
    <w:rsid w:val="00EC24F4"/>
    <w:rsid w:val="00EC28F2"/>
    <w:rsid w:val="00EC31D1"/>
    <w:rsid w:val="00EC31EE"/>
    <w:rsid w:val="00EC4272"/>
    <w:rsid w:val="00EC443A"/>
    <w:rsid w:val="00EC4D18"/>
    <w:rsid w:val="00EC5793"/>
    <w:rsid w:val="00EC58E5"/>
    <w:rsid w:val="00EC5A29"/>
    <w:rsid w:val="00EC5CE1"/>
    <w:rsid w:val="00EC5E28"/>
    <w:rsid w:val="00EC5E89"/>
    <w:rsid w:val="00EC5F90"/>
    <w:rsid w:val="00EC6990"/>
    <w:rsid w:val="00EC72AF"/>
    <w:rsid w:val="00ED002D"/>
    <w:rsid w:val="00ED05E1"/>
    <w:rsid w:val="00ED0E08"/>
    <w:rsid w:val="00ED0E73"/>
    <w:rsid w:val="00ED0FD9"/>
    <w:rsid w:val="00ED1823"/>
    <w:rsid w:val="00ED2A7F"/>
    <w:rsid w:val="00ED2DA5"/>
    <w:rsid w:val="00ED2E4D"/>
    <w:rsid w:val="00ED2F62"/>
    <w:rsid w:val="00ED34BF"/>
    <w:rsid w:val="00ED38C2"/>
    <w:rsid w:val="00ED47C7"/>
    <w:rsid w:val="00ED4A12"/>
    <w:rsid w:val="00ED4A26"/>
    <w:rsid w:val="00ED757C"/>
    <w:rsid w:val="00ED771C"/>
    <w:rsid w:val="00ED7DAF"/>
    <w:rsid w:val="00EE00A6"/>
    <w:rsid w:val="00EE01CC"/>
    <w:rsid w:val="00EE01F9"/>
    <w:rsid w:val="00EE08D9"/>
    <w:rsid w:val="00EE1B32"/>
    <w:rsid w:val="00EE1D84"/>
    <w:rsid w:val="00EE23B8"/>
    <w:rsid w:val="00EE2F96"/>
    <w:rsid w:val="00EE3572"/>
    <w:rsid w:val="00EE385C"/>
    <w:rsid w:val="00EE3CFC"/>
    <w:rsid w:val="00EE3FAC"/>
    <w:rsid w:val="00EE458D"/>
    <w:rsid w:val="00EE47C2"/>
    <w:rsid w:val="00EE4865"/>
    <w:rsid w:val="00EE49C4"/>
    <w:rsid w:val="00EE4C5C"/>
    <w:rsid w:val="00EE5DE6"/>
    <w:rsid w:val="00EE6155"/>
    <w:rsid w:val="00EE6203"/>
    <w:rsid w:val="00EE6359"/>
    <w:rsid w:val="00EE7263"/>
    <w:rsid w:val="00EE7297"/>
    <w:rsid w:val="00EE72E7"/>
    <w:rsid w:val="00EE758B"/>
    <w:rsid w:val="00EE7961"/>
    <w:rsid w:val="00EF0B56"/>
    <w:rsid w:val="00EF0D1D"/>
    <w:rsid w:val="00EF161A"/>
    <w:rsid w:val="00EF17E4"/>
    <w:rsid w:val="00EF1E04"/>
    <w:rsid w:val="00EF243E"/>
    <w:rsid w:val="00EF2450"/>
    <w:rsid w:val="00EF25CC"/>
    <w:rsid w:val="00EF340A"/>
    <w:rsid w:val="00EF3E90"/>
    <w:rsid w:val="00EF49DA"/>
    <w:rsid w:val="00EF4BC2"/>
    <w:rsid w:val="00EF5419"/>
    <w:rsid w:val="00EF6173"/>
    <w:rsid w:val="00EF623B"/>
    <w:rsid w:val="00EF6331"/>
    <w:rsid w:val="00EF64BA"/>
    <w:rsid w:val="00EF6D06"/>
    <w:rsid w:val="00EF733C"/>
    <w:rsid w:val="00EF7856"/>
    <w:rsid w:val="00EF78F2"/>
    <w:rsid w:val="00EF7A8B"/>
    <w:rsid w:val="00EF7DCF"/>
    <w:rsid w:val="00F0014D"/>
    <w:rsid w:val="00F0020F"/>
    <w:rsid w:val="00F00242"/>
    <w:rsid w:val="00F00C96"/>
    <w:rsid w:val="00F00F3E"/>
    <w:rsid w:val="00F00F8D"/>
    <w:rsid w:val="00F00FEA"/>
    <w:rsid w:val="00F01064"/>
    <w:rsid w:val="00F0125C"/>
    <w:rsid w:val="00F01E60"/>
    <w:rsid w:val="00F031E8"/>
    <w:rsid w:val="00F031FF"/>
    <w:rsid w:val="00F03726"/>
    <w:rsid w:val="00F03BAB"/>
    <w:rsid w:val="00F04145"/>
    <w:rsid w:val="00F044A5"/>
    <w:rsid w:val="00F04E24"/>
    <w:rsid w:val="00F06423"/>
    <w:rsid w:val="00F068A7"/>
    <w:rsid w:val="00F06BAE"/>
    <w:rsid w:val="00F071C1"/>
    <w:rsid w:val="00F074C1"/>
    <w:rsid w:val="00F079A2"/>
    <w:rsid w:val="00F10094"/>
    <w:rsid w:val="00F107F4"/>
    <w:rsid w:val="00F10BBE"/>
    <w:rsid w:val="00F111C4"/>
    <w:rsid w:val="00F115C1"/>
    <w:rsid w:val="00F11E84"/>
    <w:rsid w:val="00F1203B"/>
    <w:rsid w:val="00F127A0"/>
    <w:rsid w:val="00F12942"/>
    <w:rsid w:val="00F12950"/>
    <w:rsid w:val="00F12B4E"/>
    <w:rsid w:val="00F131BF"/>
    <w:rsid w:val="00F1358A"/>
    <w:rsid w:val="00F13DD0"/>
    <w:rsid w:val="00F14477"/>
    <w:rsid w:val="00F14A2B"/>
    <w:rsid w:val="00F14A8D"/>
    <w:rsid w:val="00F157AC"/>
    <w:rsid w:val="00F159F6"/>
    <w:rsid w:val="00F15B5E"/>
    <w:rsid w:val="00F15EFD"/>
    <w:rsid w:val="00F167FD"/>
    <w:rsid w:val="00F16C75"/>
    <w:rsid w:val="00F16D2E"/>
    <w:rsid w:val="00F17092"/>
    <w:rsid w:val="00F171B4"/>
    <w:rsid w:val="00F17B25"/>
    <w:rsid w:val="00F17D26"/>
    <w:rsid w:val="00F17EEC"/>
    <w:rsid w:val="00F206F8"/>
    <w:rsid w:val="00F20715"/>
    <w:rsid w:val="00F2143E"/>
    <w:rsid w:val="00F2197D"/>
    <w:rsid w:val="00F21A25"/>
    <w:rsid w:val="00F224B5"/>
    <w:rsid w:val="00F22905"/>
    <w:rsid w:val="00F22B39"/>
    <w:rsid w:val="00F22B71"/>
    <w:rsid w:val="00F22BC6"/>
    <w:rsid w:val="00F2320A"/>
    <w:rsid w:val="00F238A6"/>
    <w:rsid w:val="00F23AD2"/>
    <w:rsid w:val="00F23F94"/>
    <w:rsid w:val="00F2426C"/>
    <w:rsid w:val="00F24AF1"/>
    <w:rsid w:val="00F24C99"/>
    <w:rsid w:val="00F254F0"/>
    <w:rsid w:val="00F25A34"/>
    <w:rsid w:val="00F25D87"/>
    <w:rsid w:val="00F25D9E"/>
    <w:rsid w:val="00F26B36"/>
    <w:rsid w:val="00F26E9D"/>
    <w:rsid w:val="00F275FA"/>
    <w:rsid w:val="00F27ADC"/>
    <w:rsid w:val="00F27E36"/>
    <w:rsid w:val="00F30587"/>
    <w:rsid w:val="00F30D32"/>
    <w:rsid w:val="00F310D4"/>
    <w:rsid w:val="00F31A94"/>
    <w:rsid w:val="00F31D6F"/>
    <w:rsid w:val="00F31E50"/>
    <w:rsid w:val="00F3241E"/>
    <w:rsid w:val="00F33615"/>
    <w:rsid w:val="00F33CFA"/>
    <w:rsid w:val="00F33DF5"/>
    <w:rsid w:val="00F345B4"/>
    <w:rsid w:val="00F3466B"/>
    <w:rsid w:val="00F34742"/>
    <w:rsid w:val="00F35833"/>
    <w:rsid w:val="00F35CE1"/>
    <w:rsid w:val="00F36D13"/>
    <w:rsid w:val="00F36D3D"/>
    <w:rsid w:val="00F37A90"/>
    <w:rsid w:val="00F37F29"/>
    <w:rsid w:val="00F40B22"/>
    <w:rsid w:val="00F40DAB"/>
    <w:rsid w:val="00F40FB9"/>
    <w:rsid w:val="00F412D5"/>
    <w:rsid w:val="00F41C62"/>
    <w:rsid w:val="00F41D03"/>
    <w:rsid w:val="00F4209F"/>
    <w:rsid w:val="00F421D4"/>
    <w:rsid w:val="00F432A3"/>
    <w:rsid w:val="00F432F7"/>
    <w:rsid w:val="00F43370"/>
    <w:rsid w:val="00F433B4"/>
    <w:rsid w:val="00F433FC"/>
    <w:rsid w:val="00F4371A"/>
    <w:rsid w:val="00F43B67"/>
    <w:rsid w:val="00F4420D"/>
    <w:rsid w:val="00F44683"/>
    <w:rsid w:val="00F44B41"/>
    <w:rsid w:val="00F45154"/>
    <w:rsid w:val="00F4524B"/>
    <w:rsid w:val="00F45871"/>
    <w:rsid w:val="00F45C33"/>
    <w:rsid w:val="00F45DDB"/>
    <w:rsid w:val="00F46132"/>
    <w:rsid w:val="00F46241"/>
    <w:rsid w:val="00F468A5"/>
    <w:rsid w:val="00F46E29"/>
    <w:rsid w:val="00F472DA"/>
    <w:rsid w:val="00F47777"/>
    <w:rsid w:val="00F47AA9"/>
    <w:rsid w:val="00F505D2"/>
    <w:rsid w:val="00F515AA"/>
    <w:rsid w:val="00F51BCE"/>
    <w:rsid w:val="00F51EB6"/>
    <w:rsid w:val="00F51ECC"/>
    <w:rsid w:val="00F51F0B"/>
    <w:rsid w:val="00F52980"/>
    <w:rsid w:val="00F52C46"/>
    <w:rsid w:val="00F52D06"/>
    <w:rsid w:val="00F531A0"/>
    <w:rsid w:val="00F5380F"/>
    <w:rsid w:val="00F53C35"/>
    <w:rsid w:val="00F542DD"/>
    <w:rsid w:val="00F5450A"/>
    <w:rsid w:val="00F5484B"/>
    <w:rsid w:val="00F55348"/>
    <w:rsid w:val="00F55455"/>
    <w:rsid w:val="00F576FA"/>
    <w:rsid w:val="00F57B78"/>
    <w:rsid w:val="00F6054E"/>
    <w:rsid w:val="00F60B48"/>
    <w:rsid w:val="00F611EE"/>
    <w:rsid w:val="00F61779"/>
    <w:rsid w:val="00F61CEB"/>
    <w:rsid w:val="00F620FE"/>
    <w:rsid w:val="00F62157"/>
    <w:rsid w:val="00F629E7"/>
    <w:rsid w:val="00F62B06"/>
    <w:rsid w:val="00F62D64"/>
    <w:rsid w:val="00F6304D"/>
    <w:rsid w:val="00F63B69"/>
    <w:rsid w:val="00F650CE"/>
    <w:rsid w:val="00F6512F"/>
    <w:rsid w:val="00F6534A"/>
    <w:rsid w:val="00F654F4"/>
    <w:rsid w:val="00F6562D"/>
    <w:rsid w:val="00F65AF6"/>
    <w:rsid w:val="00F65B76"/>
    <w:rsid w:val="00F65DF5"/>
    <w:rsid w:val="00F66486"/>
    <w:rsid w:val="00F665B4"/>
    <w:rsid w:val="00F66C8E"/>
    <w:rsid w:val="00F6737C"/>
    <w:rsid w:val="00F706A3"/>
    <w:rsid w:val="00F70F9E"/>
    <w:rsid w:val="00F71A6A"/>
    <w:rsid w:val="00F72185"/>
    <w:rsid w:val="00F732B6"/>
    <w:rsid w:val="00F73443"/>
    <w:rsid w:val="00F7370B"/>
    <w:rsid w:val="00F73C6D"/>
    <w:rsid w:val="00F74134"/>
    <w:rsid w:val="00F7479D"/>
    <w:rsid w:val="00F74FD8"/>
    <w:rsid w:val="00F750DD"/>
    <w:rsid w:val="00F75661"/>
    <w:rsid w:val="00F75700"/>
    <w:rsid w:val="00F75934"/>
    <w:rsid w:val="00F75C9A"/>
    <w:rsid w:val="00F75FD4"/>
    <w:rsid w:val="00F76169"/>
    <w:rsid w:val="00F768D9"/>
    <w:rsid w:val="00F76C5E"/>
    <w:rsid w:val="00F76FC2"/>
    <w:rsid w:val="00F77BF6"/>
    <w:rsid w:val="00F77D01"/>
    <w:rsid w:val="00F77D13"/>
    <w:rsid w:val="00F77ED2"/>
    <w:rsid w:val="00F80435"/>
    <w:rsid w:val="00F80E15"/>
    <w:rsid w:val="00F811F6"/>
    <w:rsid w:val="00F813D0"/>
    <w:rsid w:val="00F813F4"/>
    <w:rsid w:val="00F816BE"/>
    <w:rsid w:val="00F81777"/>
    <w:rsid w:val="00F82379"/>
    <w:rsid w:val="00F829B5"/>
    <w:rsid w:val="00F82B13"/>
    <w:rsid w:val="00F82C24"/>
    <w:rsid w:val="00F83304"/>
    <w:rsid w:val="00F8366B"/>
    <w:rsid w:val="00F83D06"/>
    <w:rsid w:val="00F844C6"/>
    <w:rsid w:val="00F8461E"/>
    <w:rsid w:val="00F8549C"/>
    <w:rsid w:val="00F85B15"/>
    <w:rsid w:val="00F8661C"/>
    <w:rsid w:val="00F86B52"/>
    <w:rsid w:val="00F86BFF"/>
    <w:rsid w:val="00F86F71"/>
    <w:rsid w:val="00F902EC"/>
    <w:rsid w:val="00F90600"/>
    <w:rsid w:val="00F9094B"/>
    <w:rsid w:val="00F910C3"/>
    <w:rsid w:val="00F910F7"/>
    <w:rsid w:val="00F911D9"/>
    <w:rsid w:val="00F9164C"/>
    <w:rsid w:val="00F91699"/>
    <w:rsid w:val="00F91A91"/>
    <w:rsid w:val="00F92130"/>
    <w:rsid w:val="00F92865"/>
    <w:rsid w:val="00F92C8D"/>
    <w:rsid w:val="00F9341E"/>
    <w:rsid w:val="00F93E48"/>
    <w:rsid w:val="00F9405C"/>
    <w:rsid w:val="00F941B5"/>
    <w:rsid w:val="00F943C9"/>
    <w:rsid w:val="00F9543B"/>
    <w:rsid w:val="00F9544F"/>
    <w:rsid w:val="00F956A8"/>
    <w:rsid w:val="00F958C5"/>
    <w:rsid w:val="00F95A8E"/>
    <w:rsid w:val="00F95BEC"/>
    <w:rsid w:val="00F95E1D"/>
    <w:rsid w:val="00F96069"/>
    <w:rsid w:val="00F963FD"/>
    <w:rsid w:val="00F96704"/>
    <w:rsid w:val="00F97AC3"/>
    <w:rsid w:val="00F97F4D"/>
    <w:rsid w:val="00FA0004"/>
    <w:rsid w:val="00FA0359"/>
    <w:rsid w:val="00FA0583"/>
    <w:rsid w:val="00FA0927"/>
    <w:rsid w:val="00FA162A"/>
    <w:rsid w:val="00FA24FB"/>
    <w:rsid w:val="00FA2B9C"/>
    <w:rsid w:val="00FA2BB5"/>
    <w:rsid w:val="00FA2D0D"/>
    <w:rsid w:val="00FA33CA"/>
    <w:rsid w:val="00FA387D"/>
    <w:rsid w:val="00FA40A9"/>
    <w:rsid w:val="00FA45B9"/>
    <w:rsid w:val="00FA480E"/>
    <w:rsid w:val="00FA4B97"/>
    <w:rsid w:val="00FA5643"/>
    <w:rsid w:val="00FA5EE6"/>
    <w:rsid w:val="00FA614F"/>
    <w:rsid w:val="00FA6F4F"/>
    <w:rsid w:val="00FA7412"/>
    <w:rsid w:val="00FA75BD"/>
    <w:rsid w:val="00FA79EE"/>
    <w:rsid w:val="00FA7C45"/>
    <w:rsid w:val="00FB0171"/>
    <w:rsid w:val="00FB0363"/>
    <w:rsid w:val="00FB061A"/>
    <w:rsid w:val="00FB0770"/>
    <w:rsid w:val="00FB0C60"/>
    <w:rsid w:val="00FB0DB5"/>
    <w:rsid w:val="00FB190B"/>
    <w:rsid w:val="00FB1AD1"/>
    <w:rsid w:val="00FB1B0B"/>
    <w:rsid w:val="00FB20A0"/>
    <w:rsid w:val="00FB242F"/>
    <w:rsid w:val="00FB27A6"/>
    <w:rsid w:val="00FB2921"/>
    <w:rsid w:val="00FB29A4"/>
    <w:rsid w:val="00FB4049"/>
    <w:rsid w:val="00FB4620"/>
    <w:rsid w:val="00FB52A5"/>
    <w:rsid w:val="00FB5303"/>
    <w:rsid w:val="00FB59D9"/>
    <w:rsid w:val="00FB5A53"/>
    <w:rsid w:val="00FB5A62"/>
    <w:rsid w:val="00FB5D50"/>
    <w:rsid w:val="00FB5DC5"/>
    <w:rsid w:val="00FB60B7"/>
    <w:rsid w:val="00FB6141"/>
    <w:rsid w:val="00FB6DC8"/>
    <w:rsid w:val="00FB7055"/>
    <w:rsid w:val="00FB7346"/>
    <w:rsid w:val="00FB76C3"/>
    <w:rsid w:val="00FB783C"/>
    <w:rsid w:val="00FB7F13"/>
    <w:rsid w:val="00FC0460"/>
    <w:rsid w:val="00FC089F"/>
    <w:rsid w:val="00FC1068"/>
    <w:rsid w:val="00FC114F"/>
    <w:rsid w:val="00FC186E"/>
    <w:rsid w:val="00FC1FC2"/>
    <w:rsid w:val="00FC2944"/>
    <w:rsid w:val="00FC2B79"/>
    <w:rsid w:val="00FC3329"/>
    <w:rsid w:val="00FC3750"/>
    <w:rsid w:val="00FC4421"/>
    <w:rsid w:val="00FC491C"/>
    <w:rsid w:val="00FC4C18"/>
    <w:rsid w:val="00FC4D67"/>
    <w:rsid w:val="00FC590E"/>
    <w:rsid w:val="00FC5A04"/>
    <w:rsid w:val="00FC5E3E"/>
    <w:rsid w:val="00FC6003"/>
    <w:rsid w:val="00FC6616"/>
    <w:rsid w:val="00FC69D6"/>
    <w:rsid w:val="00FC6B21"/>
    <w:rsid w:val="00FC6D39"/>
    <w:rsid w:val="00FC72A0"/>
    <w:rsid w:val="00FC73FE"/>
    <w:rsid w:val="00FC79EB"/>
    <w:rsid w:val="00FC7EA2"/>
    <w:rsid w:val="00FD0398"/>
    <w:rsid w:val="00FD04FC"/>
    <w:rsid w:val="00FD0717"/>
    <w:rsid w:val="00FD0FC3"/>
    <w:rsid w:val="00FD101F"/>
    <w:rsid w:val="00FD1AE7"/>
    <w:rsid w:val="00FD1C45"/>
    <w:rsid w:val="00FD2BFA"/>
    <w:rsid w:val="00FD2D3D"/>
    <w:rsid w:val="00FD335B"/>
    <w:rsid w:val="00FD3C5E"/>
    <w:rsid w:val="00FD3FF6"/>
    <w:rsid w:val="00FD45FA"/>
    <w:rsid w:val="00FD4C91"/>
    <w:rsid w:val="00FD4DF4"/>
    <w:rsid w:val="00FD504E"/>
    <w:rsid w:val="00FD5BB7"/>
    <w:rsid w:val="00FD5FC1"/>
    <w:rsid w:val="00FD67F5"/>
    <w:rsid w:val="00FD6B8D"/>
    <w:rsid w:val="00FD76CF"/>
    <w:rsid w:val="00FD7883"/>
    <w:rsid w:val="00FD7B26"/>
    <w:rsid w:val="00FE0406"/>
    <w:rsid w:val="00FE0CE3"/>
    <w:rsid w:val="00FE1437"/>
    <w:rsid w:val="00FE2440"/>
    <w:rsid w:val="00FE2C94"/>
    <w:rsid w:val="00FE2E29"/>
    <w:rsid w:val="00FE343E"/>
    <w:rsid w:val="00FE35BC"/>
    <w:rsid w:val="00FE3A14"/>
    <w:rsid w:val="00FE3D63"/>
    <w:rsid w:val="00FE3E18"/>
    <w:rsid w:val="00FE42A0"/>
    <w:rsid w:val="00FE43C5"/>
    <w:rsid w:val="00FE44ED"/>
    <w:rsid w:val="00FE4F42"/>
    <w:rsid w:val="00FE5467"/>
    <w:rsid w:val="00FE587C"/>
    <w:rsid w:val="00FE58F0"/>
    <w:rsid w:val="00FE6741"/>
    <w:rsid w:val="00FE6957"/>
    <w:rsid w:val="00FE7409"/>
    <w:rsid w:val="00FE7C50"/>
    <w:rsid w:val="00FF00FC"/>
    <w:rsid w:val="00FF0355"/>
    <w:rsid w:val="00FF0E2C"/>
    <w:rsid w:val="00FF0EB0"/>
    <w:rsid w:val="00FF12F6"/>
    <w:rsid w:val="00FF190E"/>
    <w:rsid w:val="00FF1AD1"/>
    <w:rsid w:val="00FF1F13"/>
    <w:rsid w:val="00FF1F71"/>
    <w:rsid w:val="00FF221D"/>
    <w:rsid w:val="00FF2430"/>
    <w:rsid w:val="00FF2806"/>
    <w:rsid w:val="00FF2DB4"/>
    <w:rsid w:val="00FF2DFC"/>
    <w:rsid w:val="00FF2E14"/>
    <w:rsid w:val="00FF3F45"/>
    <w:rsid w:val="00FF412C"/>
    <w:rsid w:val="00FF428B"/>
    <w:rsid w:val="00FF4924"/>
    <w:rsid w:val="00FF49A1"/>
    <w:rsid w:val="00FF49D2"/>
    <w:rsid w:val="00FF4AF8"/>
    <w:rsid w:val="00FF4FDB"/>
    <w:rsid w:val="00FF684D"/>
    <w:rsid w:val="00FF6C19"/>
    <w:rsid w:val="00FF6C1F"/>
    <w:rsid w:val="00FF6E3B"/>
    <w:rsid w:val="00FF73F7"/>
    <w:rsid w:val="00FF7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7B843"/>
  <w15:docId w15:val="{4A89AED2-B94A-4424-9126-021B0104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3AD"/>
    <w:pPr>
      <w:ind w:left="432" w:hanging="432"/>
      <w:jc w:val="both"/>
    </w:pPr>
    <w:rPr>
      <w:rFonts w:ascii="Verdana" w:eastAsia="Times New Roman" w:hAnsi="Verdana" w:cs="Times New Roman"/>
      <w:szCs w:val="20"/>
      <w:lang w:eastAsia="en-GB"/>
    </w:rPr>
  </w:style>
  <w:style w:type="paragraph" w:styleId="Heading1">
    <w:name w:val="heading 1"/>
    <w:basedOn w:val="Normal"/>
    <w:next w:val="Normal"/>
    <w:link w:val="Heading1Char"/>
    <w:qFormat/>
    <w:rsid w:val="00D223AD"/>
    <w:pPr>
      <w:keepNext/>
      <w:widowControl w:val="0"/>
      <w:spacing w:before="480" w:after="60"/>
      <w:outlineLvl w:val="0"/>
    </w:pPr>
    <w:rPr>
      <w:color w:val="808080"/>
      <w:kern w:val="28"/>
      <w:sz w:val="72"/>
    </w:rPr>
  </w:style>
  <w:style w:type="paragraph" w:styleId="Heading2">
    <w:name w:val="heading 2"/>
    <w:basedOn w:val="Normal"/>
    <w:next w:val="Normal"/>
    <w:link w:val="Heading2Char"/>
    <w:uiPriority w:val="9"/>
    <w:unhideWhenUsed/>
    <w:qFormat/>
    <w:rsid w:val="00685598"/>
    <w:pPr>
      <w:keepNext/>
      <w:keepLines/>
      <w:spacing w:before="40"/>
      <w:outlineLvl w:val="1"/>
    </w:pPr>
    <w:rPr>
      <w:rFonts w:eastAsiaTheme="majorEastAsia" w:cstheme="majorBidi"/>
      <w:color w:val="002060"/>
      <w:sz w:val="24"/>
      <w:szCs w:val="26"/>
    </w:rPr>
  </w:style>
  <w:style w:type="paragraph" w:styleId="Heading3">
    <w:name w:val="heading 3"/>
    <w:basedOn w:val="Normal"/>
    <w:next w:val="Normal"/>
    <w:link w:val="Heading3Char"/>
    <w:uiPriority w:val="9"/>
    <w:unhideWhenUsed/>
    <w:qFormat/>
    <w:rsid w:val="00685598"/>
    <w:pPr>
      <w:keepNext/>
      <w:keepLines/>
      <w:spacing w:before="40"/>
      <w:outlineLvl w:val="2"/>
    </w:pPr>
    <w:rPr>
      <w:rFonts w:eastAsiaTheme="majorEastAsia" w:cstheme="majorBidi"/>
      <w:color w:val="002060"/>
      <w:szCs w:val="24"/>
    </w:rPr>
  </w:style>
  <w:style w:type="paragraph" w:styleId="Heading4">
    <w:name w:val="heading 4"/>
    <w:basedOn w:val="Normal"/>
    <w:next w:val="Normal"/>
    <w:link w:val="Heading4Char"/>
    <w:uiPriority w:val="9"/>
    <w:unhideWhenUsed/>
    <w:qFormat/>
    <w:rsid w:val="00685598"/>
    <w:pPr>
      <w:keepNext/>
      <w:keepLines/>
      <w:spacing w:before="40"/>
      <w:outlineLvl w:val="3"/>
    </w:pPr>
    <w:rPr>
      <w:rFonts w:eastAsiaTheme="majorEastAsia" w:cstheme="majorBidi"/>
      <w:iCs/>
      <w:color w:val="2E74B5" w:themeColor="accent1" w:themeShade="BF"/>
      <w:u w:val="single"/>
    </w:rPr>
  </w:style>
  <w:style w:type="paragraph" w:styleId="Heading5">
    <w:name w:val="heading 5"/>
    <w:basedOn w:val="Normal"/>
    <w:next w:val="Normal"/>
    <w:link w:val="Heading5Char"/>
    <w:uiPriority w:val="9"/>
    <w:semiHidden/>
    <w:unhideWhenUsed/>
    <w:qFormat/>
    <w:rsid w:val="0094619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23AD"/>
    <w:rPr>
      <w:rFonts w:ascii="Verdana" w:eastAsia="Times New Roman" w:hAnsi="Verdana" w:cs="Times New Roman"/>
      <w:color w:val="808080"/>
      <w:kern w:val="28"/>
      <w:sz w:val="72"/>
      <w:szCs w:val="20"/>
      <w:lang w:eastAsia="en-GB"/>
    </w:rPr>
  </w:style>
  <w:style w:type="paragraph" w:styleId="Header">
    <w:name w:val="header"/>
    <w:basedOn w:val="Normal"/>
    <w:link w:val="HeaderChar"/>
    <w:uiPriority w:val="99"/>
    <w:unhideWhenUsed/>
    <w:rsid w:val="00F82C24"/>
    <w:pPr>
      <w:tabs>
        <w:tab w:val="center" w:pos="4513"/>
        <w:tab w:val="right" w:pos="9026"/>
      </w:tabs>
    </w:pPr>
  </w:style>
  <w:style w:type="character" w:customStyle="1" w:styleId="HeaderChar">
    <w:name w:val="Header Char"/>
    <w:basedOn w:val="DefaultParagraphFont"/>
    <w:link w:val="Header"/>
    <w:uiPriority w:val="99"/>
    <w:rsid w:val="00F82C24"/>
    <w:rPr>
      <w:rFonts w:ascii="Verdana" w:eastAsia="Times New Roman" w:hAnsi="Verdana" w:cs="Times New Roman"/>
      <w:szCs w:val="20"/>
      <w:lang w:eastAsia="en-GB"/>
    </w:rPr>
  </w:style>
  <w:style w:type="paragraph" w:styleId="Footer">
    <w:name w:val="footer"/>
    <w:basedOn w:val="Normal"/>
    <w:link w:val="FooterChar"/>
    <w:uiPriority w:val="99"/>
    <w:unhideWhenUsed/>
    <w:rsid w:val="00F82C24"/>
    <w:pPr>
      <w:tabs>
        <w:tab w:val="center" w:pos="4513"/>
        <w:tab w:val="right" w:pos="9026"/>
      </w:tabs>
    </w:pPr>
  </w:style>
  <w:style w:type="character" w:customStyle="1" w:styleId="FooterChar">
    <w:name w:val="Footer Char"/>
    <w:basedOn w:val="DefaultParagraphFont"/>
    <w:link w:val="Footer"/>
    <w:uiPriority w:val="99"/>
    <w:rsid w:val="00F82C24"/>
    <w:rPr>
      <w:rFonts w:ascii="Verdana" w:eastAsia="Times New Roman" w:hAnsi="Verdana" w:cs="Times New Roman"/>
      <w:szCs w:val="20"/>
      <w:lang w:eastAsia="en-GB"/>
    </w:rPr>
  </w:style>
  <w:style w:type="table" w:styleId="TableGrid">
    <w:name w:val="Table Grid"/>
    <w:basedOn w:val="TableNormal"/>
    <w:uiPriority w:val="39"/>
    <w:rsid w:val="00855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554"/>
    <w:pPr>
      <w:ind w:left="720"/>
      <w:contextualSpacing/>
    </w:pPr>
  </w:style>
  <w:style w:type="paragraph" w:styleId="BalloonText">
    <w:name w:val="Balloon Text"/>
    <w:basedOn w:val="Normal"/>
    <w:link w:val="BalloonTextChar"/>
    <w:uiPriority w:val="99"/>
    <w:semiHidden/>
    <w:unhideWhenUsed/>
    <w:rsid w:val="009555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554"/>
    <w:rPr>
      <w:rFonts w:ascii="Segoe UI" w:eastAsia="Times New Roman" w:hAnsi="Segoe UI" w:cs="Segoe UI"/>
      <w:sz w:val="18"/>
      <w:szCs w:val="18"/>
      <w:lang w:eastAsia="en-GB"/>
    </w:rPr>
  </w:style>
  <w:style w:type="paragraph" w:customStyle="1" w:styleId="Default">
    <w:name w:val="Default"/>
    <w:rsid w:val="002F1C07"/>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unhideWhenUsed/>
    <w:rsid w:val="00F031FF"/>
    <w:rPr>
      <w:sz w:val="20"/>
    </w:rPr>
  </w:style>
  <w:style w:type="character" w:customStyle="1" w:styleId="FootnoteTextChar">
    <w:name w:val="Footnote Text Char"/>
    <w:basedOn w:val="DefaultParagraphFont"/>
    <w:link w:val="FootnoteText"/>
    <w:uiPriority w:val="99"/>
    <w:rsid w:val="00F031FF"/>
    <w:rPr>
      <w:rFonts w:ascii="Verdana" w:eastAsia="Times New Roman" w:hAnsi="Verdana" w:cs="Times New Roman"/>
      <w:sz w:val="20"/>
      <w:szCs w:val="20"/>
      <w:lang w:eastAsia="en-GB"/>
    </w:rPr>
  </w:style>
  <w:style w:type="character" w:styleId="FootnoteReference">
    <w:name w:val="footnote reference"/>
    <w:basedOn w:val="DefaultParagraphFont"/>
    <w:uiPriority w:val="99"/>
    <w:semiHidden/>
    <w:unhideWhenUsed/>
    <w:rsid w:val="00F031FF"/>
    <w:rPr>
      <w:vertAlign w:val="superscript"/>
    </w:rPr>
  </w:style>
  <w:style w:type="character" w:styleId="CommentReference">
    <w:name w:val="annotation reference"/>
    <w:basedOn w:val="DefaultParagraphFont"/>
    <w:uiPriority w:val="99"/>
    <w:semiHidden/>
    <w:unhideWhenUsed/>
    <w:rsid w:val="00F031FF"/>
    <w:rPr>
      <w:sz w:val="16"/>
      <w:szCs w:val="16"/>
    </w:rPr>
  </w:style>
  <w:style w:type="paragraph" w:styleId="CommentText">
    <w:name w:val="annotation text"/>
    <w:basedOn w:val="Normal"/>
    <w:link w:val="CommentTextChar"/>
    <w:uiPriority w:val="99"/>
    <w:unhideWhenUsed/>
    <w:rsid w:val="00F031FF"/>
    <w:rPr>
      <w:sz w:val="20"/>
    </w:rPr>
  </w:style>
  <w:style w:type="character" w:customStyle="1" w:styleId="CommentTextChar">
    <w:name w:val="Comment Text Char"/>
    <w:basedOn w:val="DefaultParagraphFont"/>
    <w:link w:val="CommentText"/>
    <w:uiPriority w:val="99"/>
    <w:rsid w:val="00F031FF"/>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1FF"/>
    <w:rPr>
      <w:b/>
      <w:bCs/>
    </w:rPr>
  </w:style>
  <w:style w:type="character" w:customStyle="1" w:styleId="CommentSubjectChar">
    <w:name w:val="Comment Subject Char"/>
    <w:basedOn w:val="CommentTextChar"/>
    <w:link w:val="CommentSubject"/>
    <w:uiPriority w:val="99"/>
    <w:semiHidden/>
    <w:rsid w:val="00F031FF"/>
    <w:rPr>
      <w:rFonts w:ascii="Verdana" w:eastAsia="Times New Roman" w:hAnsi="Verdana" w:cs="Times New Roman"/>
      <w:b/>
      <w:bCs/>
      <w:sz w:val="20"/>
      <w:szCs w:val="20"/>
      <w:lang w:eastAsia="en-GB"/>
    </w:rPr>
  </w:style>
  <w:style w:type="paragraph" w:styleId="Revision">
    <w:name w:val="Revision"/>
    <w:hidden/>
    <w:uiPriority w:val="99"/>
    <w:semiHidden/>
    <w:rsid w:val="00735E60"/>
    <w:rPr>
      <w:rFonts w:ascii="Verdana" w:eastAsia="Times New Roman" w:hAnsi="Verdana" w:cs="Times New Roman"/>
      <w:szCs w:val="20"/>
      <w:lang w:eastAsia="en-GB"/>
    </w:rPr>
  </w:style>
  <w:style w:type="paragraph" w:styleId="NormalWeb">
    <w:name w:val="Normal (Web)"/>
    <w:basedOn w:val="Normal"/>
    <w:uiPriority w:val="99"/>
    <w:unhideWhenUsed/>
    <w:rsid w:val="000F02E1"/>
    <w:pPr>
      <w:spacing w:before="100" w:beforeAutospacing="1" w:after="100" w:afterAutospacing="1"/>
      <w:ind w:left="0" w:firstLine="0"/>
      <w:jc w:val="left"/>
    </w:pPr>
    <w:rPr>
      <w:rFonts w:ascii="Times New Roman" w:hAnsi="Times New Roman"/>
      <w:sz w:val="24"/>
      <w:szCs w:val="24"/>
    </w:rPr>
  </w:style>
  <w:style w:type="character" w:customStyle="1" w:styleId="apple-converted-space">
    <w:name w:val="apple-converted-space"/>
    <w:basedOn w:val="DefaultParagraphFont"/>
    <w:rsid w:val="000F02E1"/>
  </w:style>
  <w:style w:type="character" w:styleId="Hyperlink">
    <w:name w:val="Hyperlink"/>
    <w:basedOn w:val="DefaultParagraphFont"/>
    <w:uiPriority w:val="99"/>
    <w:unhideWhenUsed/>
    <w:rsid w:val="008E4DF0"/>
    <w:rPr>
      <w:color w:val="0563C1" w:themeColor="hyperlink"/>
      <w:u w:val="single"/>
    </w:rPr>
  </w:style>
  <w:style w:type="character" w:customStyle="1" w:styleId="UnresolvedMention1">
    <w:name w:val="Unresolved Mention1"/>
    <w:basedOn w:val="DefaultParagraphFont"/>
    <w:uiPriority w:val="99"/>
    <w:semiHidden/>
    <w:unhideWhenUsed/>
    <w:rsid w:val="008E4DF0"/>
    <w:rPr>
      <w:color w:val="808080"/>
      <w:shd w:val="clear" w:color="auto" w:fill="E6E6E6"/>
    </w:rPr>
  </w:style>
  <w:style w:type="character" w:styleId="FollowedHyperlink">
    <w:name w:val="FollowedHyperlink"/>
    <w:basedOn w:val="DefaultParagraphFont"/>
    <w:uiPriority w:val="99"/>
    <w:semiHidden/>
    <w:unhideWhenUsed/>
    <w:rsid w:val="00C8409A"/>
    <w:rPr>
      <w:color w:val="954F72" w:themeColor="followedHyperlink"/>
      <w:u w:val="single"/>
    </w:rPr>
  </w:style>
  <w:style w:type="character" w:customStyle="1" w:styleId="ipa">
    <w:name w:val="ipa"/>
    <w:basedOn w:val="DefaultParagraphFont"/>
    <w:rsid w:val="001800F5"/>
  </w:style>
  <w:style w:type="character" w:styleId="HTMLCite">
    <w:name w:val="HTML Cite"/>
    <w:basedOn w:val="DefaultParagraphFont"/>
    <w:uiPriority w:val="99"/>
    <w:semiHidden/>
    <w:unhideWhenUsed/>
    <w:rsid w:val="00E94F58"/>
    <w:rPr>
      <w:i w:val="0"/>
      <w:iCs w:val="0"/>
      <w:color w:val="006D21"/>
    </w:rPr>
  </w:style>
  <w:style w:type="character" w:styleId="Strong">
    <w:name w:val="Strong"/>
    <w:basedOn w:val="DefaultParagraphFont"/>
    <w:uiPriority w:val="22"/>
    <w:qFormat/>
    <w:rsid w:val="00E94F58"/>
    <w:rPr>
      <w:b/>
      <w:bCs/>
    </w:rPr>
  </w:style>
  <w:style w:type="paragraph" w:styleId="EndnoteText">
    <w:name w:val="endnote text"/>
    <w:basedOn w:val="Normal"/>
    <w:link w:val="EndnoteTextChar"/>
    <w:uiPriority w:val="99"/>
    <w:semiHidden/>
    <w:unhideWhenUsed/>
    <w:rsid w:val="009011CA"/>
    <w:rPr>
      <w:sz w:val="20"/>
    </w:rPr>
  </w:style>
  <w:style w:type="character" w:customStyle="1" w:styleId="EndnoteTextChar">
    <w:name w:val="Endnote Text Char"/>
    <w:basedOn w:val="DefaultParagraphFont"/>
    <w:link w:val="EndnoteText"/>
    <w:uiPriority w:val="99"/>
    <w:semiHidden/>
    <w:rsid w:val="009011CA"/>
    <w:rPr>
      <w:rFonts w:ascii="Verdana" w:eastAsia="Times New Roman" w:hAnsi="Verdana" w:cs="Times New Roman"/>
      <w:sz w:val="20"/>
      <w:szCs w:val="20"/>
      <w:lang w:eastAsia="en-GB"/>
    </w:rPr>
  </w:style>
  <w:style w:type="character" w:styleId="EndnoteReference">
    <w:name w:val="endnote reference"/>
    <w:basedOn w:val="DefaultParagraphFont"/>
    <w:uiPriority w:val="99"/>
    <w:semiHidden/>
    <w:unhideWhenUsed/>
    <w:rsid w:val="009011CA"/>
    <w:rPr>
      <w:vertAlign w:val="superscript"/>
    </w:rPr>
  </w:style>
  <w:style w:type="character" w:styleId="UnresolvedMention">
    <w:name w:val="Unresolved Mention"/>
    <w:basedOn w:val="DefaultParagraphFont"/>
    <w:uiPriority w:val="99"/>
    <w:semiHidden/>
    <w:unhideWhenUsed/>
    <w:rsid w:val="00234D7B"/>
    <w:rPr>
      <w:color w:val="605E5C"/>
      <w:shd w:val="clear" w:color="auto" w:fill="E1DFDD"/>
    </w:rPr>
  </w:style>
  <w:style w:type="character" w:customStyle="1" w:styleId="Heading5Char">
    <w:name w:val="Heading 5 Char"/>
    <w:basedOn w:val="DefaultParagraphFont"/>
    <w:link w:val="Heading5"/>
    <w:uiPriority w:val="9"/>
    <w:semiHidden/>
    <w:rsid w:val="00946194"/>
    <w:rPr>
      <w:rFonts w:asciiTheme="majorHAnsi" w:eastAsiaTheme="majorEastAsia" w:hAnsiTheme="majorHAnsi" w:cstheme="majorBidi"/>
      <w:color w:val="2E74B5" w:themeColor="accent1" w:themeShade="BF"/>
      <w:szCs w:val="20"/>
      <w:lang w:eastAsia="en-GB"/>
    </w:rPr>
  </w:style>
  <w:style w:type="character" w:styleId="SmartHyperlink">
    <w:name w:val="Smart Hyperlink"/>
    <w:basedOn w:val="DefaultParagraphFont"/>
    <w:uiPriority w:val="99"/>
    <w:unhideWhenUsed/>
    <w:rsid w:val="009B60D3"/>
    <w:rPr>
      <w:u w:val="dotted"/>
    </w:rPr>
  </w:style>
  <w:style w:type="character" w:customStyle="1" w:styleId="Heading2Char">
    <w:name w:val="Heading 2 Char"/>
    <w:basedOn w:val="DefaultParagraphFont"/>
    <w:link w:val="Heading2"/>
    <w:uiPriority w:val="9"/>
    <w:rsid w:val="00685598"/>
    <w:rPr>
      <w:rFonts w:ascii="Verdana" w:eastAsiaTheme="majorEastAsia" w:hAnsi="Verdana" w:cstheme="majorBidi"/>
      <w:color w:val="002060"/>
      <w:sz w:val="24"/>
      <w:szCs w:val="26"/>
      <w:lang w:eastAsia="en-GB"/>
    </w:rPr>
  </w:style>
  <w:style w:type="paragraph" w:customStyle="1" w:styleId="description">
    <w:name w:val="description"/>
    <w:basedOn w:val="Normal"/>
    <w:rsid w:val="005F2638"/>
    <w:pPr>
      <w:spacing w:before="100" w:beforeAutospacing="1" w:after="100" w:afterAutospacing="1"/>
      <w:ind w:left="0" w:firstLine="0"/>
      <w:jc w:val="left"/>
    </w:pPr>
    <w:rPr>
      <w:rFonts w:ascii="Times New Roman" w:hAnsi="Times New Roman"/>
      <w:sz w:val="24"/>
      <w:szCs w:val="24"/>
    </w:rPr>
  </w:style>
  <w:style w:type="paragraph" w:customStyle="1" w:styleId="doc-info">
    <w:name w:val="doc-info"/>
    <w:basedOn w:val="Normal"/>
    <w:rsid w:val="005F2638"/>
    <w:pPr>
      <w:spacing w:before="100" w:beforeAutospacing="1" w:after="100" w:afterAutospacing="1"/>
      <w:ind w:left="0" w:firstLine="0"/>
      <w:jc w:val="left"/>
    </w:pPr>
    <w:rPr>
      <w:rFonts w:ascii="Times New Roman" w:hAnsi="Times New Roman"/>
      <w:sz w:val="24"/>
      <w:szCs w:val="24"/>
    </w:rPr>
  </w:style>
  <w:style w:type="character" w:customStyle="1" w:styleId="fileinfo">
    <w:name w:val="fileinfo"/>
    <w:basedOn w:val="DefaultParagraphFont"/>
    <w:rsid w:val="005F2638"/>
  </w:style>
  <w:style w:type="character" w:customStyle="1" w:styleId="Heading3Char">
    <w:name w:val="Heading 3 Char"/>
    <w:basedOn w:val="DefaultParagraphFont"/>
    <w:link w:val="Heading3"/>
    <w:uiPriority w:val="9"/>
    <w:rsid w:val="00685598"/>
    <w:rPr>
      <w:rFonts w:ascii="Verdana" w:eastAsiaTheme="majorEastAsia" w:hAnsi="Verdana" w:cstheme="majorBidi"/>
      <w:color w:val="002060"/>
      <w:szCs w:val="24"/>
      <w:lang w:eastAsia="en-GB"/>
    </w:rPr>
  </w:style>
  <w:style w:type="character" w:customStyle="1" w:styleId="Heading4Char">
    <w:name w:val="Heading 4 Char"/>
    <w:basedOn w:val="DefaultParagraphFont"/>
    <w:link w:val="Heading4"/>
    <w:uiPriority w:val="9"/>
    <w:rsid w:val="00685598"/>
    <w:rPr>
      <w:rFonts w:ascii="Verdana" w:eastAsiaTheme="majorEastAsia" w:hAnsi="Verdana" w:cstheme="majorBidi"/>
      <w:iCs/>
      <w:color w:val="2E74B5" w:themeColor="accent1" w:themeShade="BF"/>
      <w:szCs w:val="20"/>
      <w:u w:val="single"/>
      <w:lang w:eastAsia="en-GB"/>
    </w:rPr>
  </w:style>
  <w:style w:type="paragraph" w:styleId="TOC2">
    <w:name w:val="toc 2"/>
    <w:basedOn w:val="Normal"/>
    <w:next w:val="Normal"/>
    <w:autoRedefine/>
    <w:uiPriority w:val="39"/>
    <w:unhideWhenUsed/>
    <w:rsid w:val="00A56770"/>
    <w:pPr>
      <w:tabs>
        <w:tab w:val="right" w:leader="dot" w:pos="9016"/>
      </w:tabs>
      <w:spacing w:after="100"/>
      <w:ind w:left="220"/>
    </w:pPr>
  </w:style>
  <w:style w:type="paragraph" w:styleId="TOC3">
    <w:name w:val="toc 3"/>
    <w:basedOn w:val="Normal"/>
    <w:next w:val="Normal"/>
    <w:autoRedefine/>
    <w:uiPriority w:val="39"/>
    <w:unhideWhenUsed/>
    <w:rsid w:val="004B16C1"/>
    <w:pPr>
      <w:spacing w:after="100"/>
      <w:ind w:left="440"/>
    </w:pPr>
  </w:style>
  <w:style w:type="paragraph" w:styleId="TOC4">
    <w:name w:val="toc 4"/>
    <w:basedOn w:val="Normal"/>
    <w:next w:val="Normal"/>
    <w:autoRedefine/>
    <w:uiPriority w:val="39"/>
    <w:unhideWhenUsed/>
    <w:rsid w:val="004B16C1"/>
    <w:pPr>
      <w:spacing w:after="100"/>
      <w:ind w:left="660"/>
    </w:pPr>
  </w:style>
  <w:style w:type="table" w:customStyle="1" w:styleId="TableGrid1">
    <w:name w:val="Table Grid1"/>
    <w:basedOn w:val="TableNormal"/>
    <w:next w:val="TableGrid"/>
    <w:uiPriority w:val="39"/>
    <w:rsid w:val="00BE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A56770"/>
    <w:pPr>
      <w:spacing w:before="100" w:beforeAutospacing="1" w:after="100" w:afterAutospacing="1"/>
      <w:ind w:left="0" w:firstLine="0"/>
      <w:jc w:val="left"/>
    </w:pPr>
    <w:rPr>
      <w:rFonts w:ascii="Times New Roman" w:hAnsi="Times New Roman"/>
      <w:sz w:val="24"/>
      <w:szCs w:val="24"/>
    </w:rPr>
  </w:style>
  <w:style w:type="character" w:customStyle="1" w:styleId="cf01">
    <w:name w:val="cf01"/>
    <w:basedOn w:val="DefaultParagraphFont"/>
    <w:rsid w:val="00A56770"/>
    <w:rPr>
      <w:rFonts w:ascii="Segoe UI" w:hAnsi="Segoe UI" w:cs="Segoe UI" w:hint="default"/>
      <w:sz w:val="18"/>
      <w:szCs w:val="18"/>
    </w:rPr>
  </w:style>
  <w:style w:type="character" w:styleId="Emphasis">
    <w:name w:val="Emphasis"/>
    <w:basedOn w:val="DefaultParagraphFont"/>
    <w:uiPriority w:val="20"/>
    <w:qFormat/>
    <w:rsid w:val="0021214C"/>
    <w:rPr>
      <w:i/>
      <w:iCs/>
    </w:rPr>
  </w:style>
  <w:style w:type="character" w:customStyle="1" w:styleId="legds">
    <w:name w:val="legds"/>
    <w:basedOn w:val="DefaultParagraphFont"/>
    <w:rsid w:val="004D7D4C"/>
  </w:style>
  <w:style w:type="character" w:customStyle="1" w:styleId="legamendingtext">
    <w:name w:val="legamendingtext"/>
    <w:basedOn w:val="DefaultParagraphFont"/>
    <w:rsid w:val="004D7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646">
      <w:bodyDiv w:val="1"/>
      <w:marLeft w:val="0"/>
      <w:marRight w:val="0"/>
      <w:marTop w:val="0"/>
      <w:marBottom w:val="0"/>
      <w:divBdr>
        <w:top w:val="none" w:sz="0" w:space="0" w:color="auto"/>
        <w:left w:val="none" w:sz="0" w:space="0" w:color="auto"/>
        <w:bottom w:val="none" w:sz="0" w:space="0" w:color="auto"/>
        <w:right w:val="none" w:sz="0" w:space="0" w:color="auto"/>
      </w:divBdr>
    </w:div>
    <w:div w:id="9184402">
      <w:bodyDiv w:val="1"/>
      <w:marLeft w:val="0"/>
      <w:marRight w:val="0"/>
      <w:marTop w:val="0"/>
      <w:marBottom w:val="0"/>
      <w:divBdr>
        <w:top w:val="none" w:sz="0" w:space="0" w:color="auto"/>
        <w:left w:val="none" w:sz="0" w:space="0" w:color="auto"/>
        <w:bottom w:val="none" w:sz="0" w:space="0" w:color="auto"/>
        <w:right w:val="none" w:sz="0" w:space="0" w:color="auto"/>
      </w:divBdr>
    </w:div>
    <w:div w:id="10841670">
      <w:bodyDiv w:val="1"/>
      <w:marLeft w:val="0"/>
      <w:marRight w:val="0"/>
      <w:marTop w:val="0"/>
      <w:marBottom w:val="0"/>
      <w:divBdr>
        <w:top w:val="none" w:sz="0" w:space="0" w:color="auto"/>
        <w:left w:val="none" w:sz="0" w:space="0" w:color="auto"/>
        <w:bottom w:val="none" w:sz="0" w:space="0" w:color="auto"/>
        <w:right w:val="none" w:sz="0" w:space="0" w:color="auto"/>
      </w:divBdr>
    </w:div>
    <w:div w:id="11880885">
      <w:bodyDiv w:val="1"/>
      <w:marLeft w:val="0"/>
      <w:marRight w:val="0"/>
      <w:marTop w:val="0"/>
      <w:marBottom w:val="0"/>
      <w:divBdr>
        <w:top w:val="none" w:sz="0" w:space="0" w:color="auto"/>
        <w:left w:val="none" w:sz="0" w:space="0" w:color="auto"/>
        <w:bottom w:val="none" w:sz="0" w:space="0" w:color="auto"/>
        <w:right w:val="none" w:sz="0" w:space="0" w:color="auto"/>
      </w:divBdr>
    </w:div>
    <w:div w:id="13465899">
      <w:bodyDiv w:val="1"/>
      <w:marLeft w:val="0"/>
      <w:marRight w:val="0"/>
      <w:marTop w:val="0"/>
      <w:marBottom w:val="0"/>
      <w:divBdr>
        <w:top w:val="none" w:sz="0" w:space="0" w:color="auto"/>
        <w:left w:val="none" w:sz="0" w:space="0" w:color="auto"/>
        <w:bottom w:val="none" w:sz="0" w:space="0" w:color="auto"/>
        <w:right w:val="none" w:sz="0" w:space="0" w:color="auto"/>
      </w:divBdr>
    </w:div>
    <w:div w:id="17514265">
      <w:bodyDiv w:val="1"/>
      <w:marLeft w:val="0"/>
      <w:marRight w:val="0"/>
      <w:marTop w:val="0"/>
      <w:marBottom w:val="0"/>
      <w:divBdr>
        <w:top w:val="none" w:sz="0" w:space="0" w:color="auto"/>
        <w:left w:val="none" w:sz="0" w:space="0" w:color="auto"/>
        <w:bottom w:val="none" w:sz="0" w:space="0" w:color="auto"/>
        <w:right w:val="none" w:sz="0" w:space="0" w:color="auto"/>
      </w:divBdr>
    </w:div>
    <w:div w:id="18631660">
      <w:bodyDiv w:val="1"/>
      <w:marLeft w:val="0"/>
      <w:marRight w:val="0"/>
      <w:marTop w:val="0"/>
      <w:marBottom w:val="0"/>
      <w:divBdr>
        <w:top w:val="none" w:sz="0" w:space="0" w:color="auto"/>
        <w:left w:val="none" w:sz="0" w:space="0" w:color="auto"/>
        <w:bottom w:val="none" w:sz="0" w:space="0" w:color="auto"/>
        <w:right w:val="none" w:sz="0" w:space="0" w:color="auto"/>
      </w:divBdr>
    </w:div>
    <w:div w:id="29457965">
      <w:bodyDiv w:val="1"/>
      <w:marLeft w:val="0"/>
      <w:marRight w:val="0"/>
      <w:marTop w:val="0"/>
      <w:marBottom w:val="0"/>
      <w:divBdr>
        <w:top w:val="none" w:sz="0" w:space="0" w:color="auto"/>
        <w:left w:val="none" w:sz="0" w:space="0" w:color="auto"/>
        <w:bottom w:val="none" w:sz="0" w:space="0" w:color="auto"/>
        <w:right w:val="none" w:sz="0" w:space="0" w:color="auto"/>
      </w:divBdr>
    </w:div>
    <w:div w:id="36320272">
      <w:bodyDiv w:val="1"/>
      <w:marLeft w:val="0"/>
      <w:marRight w:val="0"/>
      <w:marTop w:val="0"/>
      <w:marBottom w:val="0"/>
      <w:divBdr>
        <w:top w:val="none" w:sz="0" w:space="0" w:color="auto"/>
        <w:left w:val="none" w:sz="0" w:space="0" w:color="auto"/>
        <w:bottom w:val="none" w:sz="0" w:space="0" w:color="auto"/>
        <w:right w:val="none" w:sz="0" w:space="0" w:color="auto"/>
      </w:divBdr>
    </w:div>
    <w:div w:id="55513919">
      <w:bodyDiv w:val="1"/>
      <w:marLeft w:val="0"/>
      <w:marRight w:val="0"/>
      <w:marTop w:val="0"/>
      <w:marBottom w:val="0"/>
      <w:divBdr>
        <w:top w:val="none" w:sz="0" w:space="0" w:color="auto"/>
        <w:left w:val="none" w:sz="0" w:space="0" w:color="auto"/>
        <w:bottom w:val="none" w:sz="0" w:space="0" w:color="auto"/>
        <w:right w:val="none" w:sz="0" w:space="0" w:color="auto"/>
      </w:divBdr>
    </w:div>
    <w:div w:id="61953864">
      <w:bodyDiv w:val="1"/>
      <w:marLeft w:val="0"/>
      <w:marRight w:val="0"/>
      <w:marTop w:val="0"/>
      <w:marBottom w:val="0"/>
      <w:divBdr>
        <w:top w:val="none" w:sz="0" w:space="0" w:color="auto"/>
        <w:left w:val="none" w:sz="0" w:space="0" w:color="auto"/>
        <w:bottom w:val="none" w:sz="0" w:space="0" w:color="auto"/>
        <w:right w:val="none" w:sz="0" w:space="0" w:color="auto"/>
      </w:divBdr>
    </w:div>
    <w:div w:id="62149331">
      <w:bodyDiv w:val="1"/>
      <w:marLeft w:val="0"/>
      <w:marRight w:val="0"/>
      <w:marTop w:val="0"/>
      <w:marBottom w:val="0"/>
      <w:divBdr>
        <w:top w:val="none" w:sz="0" w:space="0" w:color="auto"/>
        <w:left w:val="none" w:sz="0" w:space="0" w:color="auto"/>
        <w:bottom w:val="none" w:sz="0" w:space="0" w:color="auto"/>
        <w:right w:val="none" w:sz="0" w:space="0" w:color="auto"/>
      </w:divBdr>
    </w:div>
    <w:div w:id="67389713">
      <w:bodyDiv w:val="1"/>
      <w:marLeft w:val="0"/>
      <w:marRight w:val="0"/>
      <w:marTop w:val="0"/>
      <w:marBottom w:val="0"/>
      <w:divBdr>
        <w:top w:val="none" w:sz="0" w:space="0" w:color="auto"/>
        <w:left w:val="none" w:sz="0" w:space="0" w:color="auto"/>
        <w:bottom w:val="none" w:sz="0" w:space="0" w:color="auto"/>
        <w:right w:val="none" w:sz="0" w:space="0" w:color="auto"/>
      </w:divBdr>
    </w:div>
    <w:div w:id="80610149">
      <w:bodyDiv w:val="1"/>
      <w:marLeft w:val="0"/>
      <w:marRight w:val="0"/>
      <w:marTop w:val="0"/>
      <w:marBottom w:val="0"/>
      <w:divBdr>
        <w:top w:val="none" w:sz="0" w:space="0" w:color="auto"/>
        <w:left w:val="none" w:sz="0" w:space="0" w:color="auto"/>
        <w:bottom w:val="none" w:sz="0" w:space="0" w:color="auto"/>
        <w:right w:val="none" w:sz="0" w:space="0" w:color="auto"/>
      </w:divBdr>
    </w:div>
    <w:div w:id="81099806">
      <w:bodyDiv w:val="1"/>
      <w:marLeft w:val="0"/>
      <w:marRight w:val="0"/>
      <w:marTop w:val="0"/>
      <w:marBottom w:val="0"/>
      <w:divBdr>
        <w:top w:val="none" w:sz="0" w:space="0" w:color="auto"/>
        <w:left w:val="none" w:sz="0" w:space="0" w:color="auto"/>
        <w:bottom w:val="none" w:sz="0" w:space="0" w:color="auto"/>
        <w:right w:val="none" w:sz="0" w:space="0" w:color="auto"/>
      </w:divBdr>
    </w:div>
    <w:div w:id="83693681">
      <w:bodyDiv w:val="1"/>
      <w:marLeft w:val="0"/>
      <w:marRight w:val="0"/>
      <w:marTop w:val="0"/>
      <w:marBottom w:val="0"/>
      <w:divBdr>
        <w:top w:val="none" w:sz="0" w:space="0" w:color="auto"/>
        <w:left w:val="none" w:sz="0" w:space="0" w:color="auto"/>
        <w:bottom w:val="none" w:sz="0" w:space="0" w:color="auto"/>
        <w:right w:val="none" w:sz="0" w:space="0" w:color="auto"/>
      </w:divBdr>
    </w:div>
    <w:div w:id="93982874">
      <w:bodyDiv w:val="1"/>
      <w:marLeft w:val="0"/>
      <w:marRight w:val="0"/>
      <w:marTop w:val="0"/>
      <w:marBottom w:val="0"/>
      <w:divBdr>
        <w:top w:val="none" w:sz="0" w:space="0" w:color="auto"/>
        <w:left w:val="none" w:sz="0" w:space="0" w:color="auto"/>
        <w:bottom w:val="none" w:sz="0" w:space="0" w:color="auto"/>
        <w:right w:val="none" w:sz="0" w:space="0" w:color="auto"/>
      </w:divBdr>
    </w:div>
    <w:div w:id="94861622">
      <w:bodyDiv w:val="1"/>
      <w:marLeft w:val="0"/>
      <w:marRight w:val="0"/>
      <w:marTop w:val="0"/>
      <w:marBottom w:val="0"/>
      <w:divBdr>
        <w:top w:val="none" w:sz="0" w:space="0" w:color="auto"/>
        <w:left w:val="none" w:sz="0" w:space="0" w:color="auto"/>
        <w:bottom w:val="none" w:sz="0" w:space="0" w:color="auto"/>
        <w:right w:val="none" w:sz="0" w:space="0" w:color="auto"/>
      </w:divBdr>
    </w:div>
    <w:div w:id="95830421">
      <w:bodyDiv w:val="1"/>
      <w:marLeft w:val="0"/>
      <w:marRight w:val="0"/>
      <w:marTop w:val="0"/>
      <w:marBottom w:val="0"/>
      <w:divBdr>
        <w:top w:val="none" w:sz="0" w:space="0" w:color="auto"/>
        <w:left w:val="none" w:sz="0" w:space="0" w:color="auto"/>
        <w:bottom w:val="none" w:sz="0" w:space="0" w:color="auto"/>
        <w:right w:val="none" w:sz="0" w:space="0" w:color="auto"/>
      </w:divBdr>
    </w:div>
    <w:div w:id="96022805">
      <w:bodyDiv w:val="1"/>
      <w:marLeft w:val="0"/>
      <w:marRight w:val="0"/>
      <w:marTop w:val="0"/>
      <w:marBottom w:val="0"/>
      <w:divBdr>
        <w:top w:val="none" w:sz="0" w:space="0" w:color="auto"/>
        <w:left w:val="none" w:sz="0" w:space="0" w:color="auto"/>
        <w:bottom w:val="none" w:sz="0" w:space="0" w:color="auto"/>
        <w:right w:val="none" w:sz="0" w:space="0" w:color="auto"/>
      </w:divBdr>
    </w:div>
    <w:div w:id="97024048">
      <w:bodyDiv w:val="1"/>
      <w:marLeft w:val="0"/>
      <w:marRight w:val="0"/>
      <w:marTop w:val="0"/>
      <w:marBottom w:val="0"/>
      <w:divBdr>
        <w:top w:val="none" w:sz="0" w:space="0" w:color="auto"/>
        <w:left w:val="none" w:sz="0" w:space="0" w:color="auto"/>
        <w:bottom w:val="none" w:sz="0" w:space="0" w:color="auto"/>
        <w:right w:val="none" w:sz="0" w:space="0" w:color="auto"/>
      </w:divBdr>
    </w:div>
    <w:div w:id="98334955">
      <w:bodyDiv w:val="1"/>
      <w:marLeft w:val="0"/>
      <w:marRight w:val="0"/>
      <w:marTop w:val="0"/>
      <w:marBottom w:val="0"/>
      <w:divBdr>
        <w:top w:val="none" w:sz="0" w:space="0" w:color="auto"/>
        <w:left w:val="none" w:sz="0" w:space="0" w:color="auto"/>
        <w:bottom w:val="none" w:sz="0" w:space="0" w:color="auto"/>
        <w:right w:val="none" w:sz="0" w:space="0" w:color="auto"/>
      </w:divBdr>
    </w:div>
    <w:div w:id="102111945">
      <w:bodyDiv w:val="1"/>
      <w:marLeft w:val="0"/>
      <w:marRight w:val="0"/>
      <w:marTop w:val="0"/>
      <w:marBottom w:val="0"/>
      <w:divBdr>
        <w:top w:val="none" w:sz="0" w:space="0" w:color="auto"/>
        <w:left w:val="none" w:sz="0" w:space="0" w:color="auto"/>
        <w:bottom w:val="none" w:sz="0" w:space="0" w:color="auto"/>
        <w:right w:val="none" w:sz="0" w:space="0" w:color="auto"/>
      </w:divBdr>
    </w:div>
    <w:div w:id="107480407">
      <w:bodyDiv w:val="1"/>
      <w:marLeft w:val="0"/>
      <w:marRight w:val="0"/>
      <w:marTop w:val="0"/>
      <w:marBottom w:val="0"/>
      <w:divBdr>
        <w:top w:val="none" w:sz="0" w:space="0" w:color="auto"/>
        <w:left w:val="none" w:sz="0" w:space="0" w:color="auto"/>
        <w:bottom w:val="none" w:sz="0" w:space="0" w:color="auto"/>
        <w:right w:val="none" w:sz="0" w:space="0" w:color="auto"/>
      </w:divBdr>
      <w:divsChild>
        <w:div w:id="2017683310">
          <w:marLeft w:val="0"/>
          <w:marRight w:val="0"/>
          <w:marTop w:val="0"/>
          <w:marBottom w:val="0"/>
          <w:divBdr>
            <w:top w:val="none" w:sz="0" w:space="0" w:color="auto"/>
            <w:left w:val="none" w:sz="0" w:space="0" w:color="auto"/>
            <w:bottom w:val="none" w:sz="0" w:space="0" w:color="auto"/>
            <w:right w:val="none" w:sz="0" w:space="0" w:color="auto"/>
          </w:divBdr>
          <w:divsChild>
            <w:div w:id="418868051">
              <w:marLeft w:val="0"/>
              <w:marRight w:val="0"/>
              <w:marTop w:val="0"/>
              <w:marBottom w:val="0"/>
              <w:divBdr>
                <w:top w:val="none" w:sz="0" w:space="0" w:color="auto"/>
                <w:left w:val="none" w:sz="0" w:space="0" w:color="auto"/>
                <w:bottom w:val="none" w:sz="0" w:space="0" w:color="auto"/>
                <w:right w:val="none" w:sz="0" w:space="0" w:color="auto"/>
              </w:divBdr>
              <w:divsChild>
                <w:div w:id="347758489">
                  <w:marLeft w:val="0"/>
                  <w:marRight w:val="0"/>
                  <w:marTop w:val="0"/>
                  <w:marBottom w:val="0"/>
                  <w:divBdr>
                    <w:top w:val="none" w:sz="0" w:space="0" w:color="auto"/>
                    <w:left w:val="none" w:sz="0" w:space="0" w:color="auto"/>
                    <w:bottom w:val="none" w:sz="0" w:space="0" w:color="auto"/>
                    <w:right w:val="none" w:sz="0" w:space="0" w:color="auto"/>
                  </w:divBdr>
                  <w:divsChild>
                    <w:div w:id="1313287558">
                      <w:marLeft w:val="0"/>
                      <w:marRight w:val="0"/>
                      <w:marTop w:val="0"/>
                      <w:marBottom w:val="0"/>
                      <w:divBdr>
                        <w:top w:val="none" w:sz="0" w:space="0" w:color="auto"/>
                        <w:left w:val="none" w:sz="0" w:space="0" w:color="auto"/>
                        <w:bottom w:val="none" w:sz="0" w:space="0" w:color="auto"/>
                        <w:right w:val="none" w:sz="0" w:space="0" w:color="auto"/>
                      </w:divBdr>
                      <w:divsChild>
                        <w:div w:id="1893155550">
                          <w:marLeft w:val="0"/>
                          <w:marRight w:val="0"/>
                          <w:marTop w:val="0"/>
                          <w:marBottom w:val="0"/>
                          <w:divBdr>
                            <w:top w:val="none" w:sz="0" w:space="0" w:color="auto"/>
                            <w:left w:val="none" w:sz="0" w:space="0" w:color="auto"/>
                            <w:bottom w:val="none" w:sz="0" w:space="0" w:color="auto"/>
                            <w:right w:val="none" w:sz="0" w:space="0" w:color="auto"/>
                          </w:divBdr>
                          <w:divsChild>
                            <w:div w:id="1084182343">
                              <w:marLeft w:val="0"/>
                              <w:marRight w:val="0"/>
                              <w:marTop w:val="0"/>
                              <w:marBottom w:val="0"/>
                              <w:divBdr>
                                <w:top w:val="none" w:sz="0" w:space="0" w:color="auto"/>
                                <w:left w:val="none" w:sz="0" w:space="0" w:color="auto"/>
                                <w:bottom w:val="none" w:sz="0" w:space="0" w:color="auto"/>
                                <w:right w:val="none" w:sz="0" w:space="0" w:color="auto"/>
                              </w:divBdr>
                              <w:divsChild>
                                <w:div w:id="227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14449">
      <w:bodyDiv w:val="1"/>
      <w:marLeft w:val="0"/>
      <w:marRight w:val="0"/>
      <w:marTop w:val="0"/>
      <w:marBottom w:val="0"/>
      <w:divBdr>
        <w:top w:val="none" w:sz="0" w:space="0" w:color="auto"/>
        <w:left w:val="none" w:sz="0" w:space="0" w:color="auto"/>
        <w:bottom w:val="none" w:sz="0" w:space="0" w:color="auto"/>
        <w:right w:val="none" w:sz="0" w:space="0" w:color="auto"/>
      </w:divBdr>
    </w:div>
    <w:div w:id="109279407">
      <w:bodyDiv w:val="1"/>
      <w:marLeft w:val="0"/>
      <w:marRight w:val="0"/>
      <w:marTop w:val="0"/>
      <w:marBottom w:val="0"/>
      <w:divBdr>
        <w:top w:val="none" w:sz="0" w:space="0" w:color="auto"/>
        <w:left w:val="none" w:sz="0" w:space="0" w:color="auto"/>
        <w:bottom w:val="none" w:sz="0" w:space="0" w:color="auto"/>
        <w:right w:val="none" w:sz="0" w:space="0" w:color="auto"/>
      </w:divBdr>
    </w:div>
    <w:div w:id="110823122">
      <w:bodyDiv w:val="1"/>
      <w:marLeft w:val="0"/>
      <w:marRight w:val="0"/>
      <w:marTop w:val="0"/>
      <w:marBottom w:val="0"/>
      <w:divBdr>
        <w:top w:val="none" w:sz="0" w:space="0" w:color="auto"/>
        <w:left w:val="none" w:sz="0" w:space="0" w:color="auto"/>
        <w:bottom w:val="none" w:sz="0" w:space="0" w:color="auto"/>
        <w:right w:val="none" w:sz="0" w:space="0" w:color="auto"/>
      </w:divBdr>
    </w:div>
    <w:div w:id="111676261">
      <w:bodyDiv w:val="1"/>
      <w:marLeft w:val="0"/>
      <w:marRight w:val="0"/>
      <w:marTop w:val="0"/>
      <w:marBottom w:val="0"/>
      <w:divBdr>
        <w:top w:val="none" w:sz="0" w:space="0" w:color="auto"/>
        <w:left w:val="none" w:sz="0" w:space="0" w:color="auto"/>
        <w:bottom w:val="none" w:sz="0" w:space="0" w:color="auto"/>
        <w:right w:val="none" w:sz="0" w:space="0" w:color="auto"/>
      </w:divBdr>
    </w:div>
    <w:div w:id="117918756">
      <w:bodyDiv w:val="1"/>
      <w:marLeft w:val="0"/>
      <w:marRight w:val="0"/>
      <w:marTop w:val="0"/>
      <w:marBottom w:val="0"/>
      <w:divBdr>
        <w:top w:val="none" w:sz="0" w:space="0" w:color="auto"/>
        <w:left w:val="none" w:sz="0" w:space="0" w:color="auto"/>
        <w:bottom w:val="none" w:sz="0" w:space="0" w:color="auto"/>
        <w:right w:val="none" w:sz="0" w:space="0" w:color="auto"/>
      </w:divBdr>
    </w:div>
    <w:div w:id="118955963">
      <w:bodyDiv w:val="1"/>
      <w:marLeft w:val="0"/>
      <w:marRight w:val="0"/>
      <w:marTop w:val="0"/>
      <w:marBottom w:val="0"/>
      <w:divBdr>
        <w:top w:val="none" w:sz="0" w:space="0" w:color="auto"/>
        <w:left w:val="none" w:sz="0" w:space="0" w:color="auto"/>
        <w:bottom w:val="none" w:sz="0" w:space="0" w:color="auto"/>
        <w:right w:val="none" w:sz="0" w:space="0" w:color="auto"/>
      </w:divBdr>
      <w:divsChild>
        <w:div w:id="1175922014">
          <w:marLeft w:val="0"/>
          <w:marRight w:val="0"/>
          <w:marTop w:val="0"/>
          <w:marBottom w:val="0"/>
          <w:divBdr>
            <w:top w:val="none" w:sz="0" w:space="0" w:color="auto"/>
            <w:left w:val="none" w:sz="0" w:space="0" w:color="auto"/>
            <w:bottom w:val="none" w:sz="0" w:space="0" w:color="auto"/>
            <w:right w:val="none" w:sz="0" w:space="0" w:color="auto"/>
          </w:divBdr>
          <w:divsChild>
            <w:div w:id="714744232">
              <w:marLeft w:val="0"/>
              <w:marRight w:val="0"/>
              <w:marTop w:val="0"/>
              <w:marBottom w:val="0"/>
              <w:divBdr>
                <w:top w:val="none" w:sz="0" w:space="0" w:color="auto"/>
                <w:left w:val="none" w:sz="0" w:space="0" w:color="auto"/>
                <w:bottom w:val="none" w:sz="0" w:space="0" w:color="auto"/>
                <w:right w:val="none" w:sz="0" w:space="0" w:color="auto"/>
              </w:divBdr>
              <w:divsChild>
                <w:div w:id="621881982">
                  <w:marLeft w:val="0"/>
                  <w:marRight w:val="0"/>
                  <w:marTop w:val="0"/>
                  <w:marBottom w:val="0"/>
                  <w:divBdr>
                    <w:top w:val="none" w:sz="0" w:space="0" w:color="auto"/>
                    <w:left w:val="none" w:sz="0" w:space="0" w:color="auto"/>
                    <w:bottom w:val="none" w:sz="0" w:space="0" w:color="auto"/>
                    <w:right w:val="none" w:sz="0" w:space="0" w:color="auto"/>
                  </w:divBdr>
                  <w:divsChild>
                    <w:div w:id="1692562538">
                      <w:marLeft w:val="0"/>
                      <w:marRight w:val="0"/>
                      <w:marTop w:val="0"/>
                      <w:marBottom w:val="0"/>
                      <w:divBdr>
                        <w:top w:val="none" w:sz="0" w:space="0" w:color="auto"/>
                        <w:left w:val="none" w:sz="0" w:space="0" w:color="auto"/>
                        <w:bottom w:val="none" w:sz="0" w:space="0" w:color="auto"/>
                        <w:right w:val="none" w:sz="0" w:space="0" w:color="auto"/>
                      </w:divBdr>
                      <w:divsChild>
                        <w:div w:id="938030096">
                          <w:marLeft w:val="0"/>
                          <w:marRight w:val="0"/>
                          <w:marTop w:val="0"/>
                          <w:marBottom w:val="0"/>
                          <w:divBdr>
                            <w:top w:val="none" w:sz="0" w:space="0" w:color="auto"/>
                            <w:left w:val="none" w:sz="0" w:space="0" w:color="auto"/>
                            <w:bottom w:val="none" w:sz="0" w:space="0" w:color="auto"/>
                            <w:right w:val="none" w:sz="0" w:space="0" w:color="auto"/>
                          </w:divBdr>
                          <w:divsChild>
                            <w:div w:id="12665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04531">
      <w:bodyDiv w:val="1"/>
      <w:marLeft w:val="0"/>
      <w:marRight w:val="0"/>
      <w:marTop w:val="0"/>
      <w:marBottom w:val="0"/>
      <w:divBdr>
        <w:top w:val="none" w:sz="0" w:space="0" w:color="auto"/>
        <w:left w:val="none" w:sz="0" w:space="0" w:color="auto"/>
        <w:bottom w:val="none" w:sz="0" w:space="0" w:color="auto"/>
        <w:right w:val="none" w:sz="0" w:space="0" w:color="auto"/>
      </w:divBdr>
    </w:div>
    <w:div w:id="129130816">
      <w:bodyDiv w:val="1"/>
      <w:marLeft w:val="0"/>
      <w:marRight w:val="0"/>
      <w:marTop w:val="0"/>
      <w:marBottom w:val="0"/>
      <w:divBdr>
        <w:top w:val="none" w:sz="0" w:space="0" w:color="auto"/>
        <w:left w:val="none" w:sz="0" w:space="0" w:color="auto"/>
        <w:bottom w:val="none" w:sz="0" w:space="0" w:color="auto"/>
        <w:right w:val="none" w:sz="0" w:space="0" w:color="auto"/>
      </w:divBdr>
    </w:div>
    <w:div w:id="129323595">
      <w:bodyDiv w:val="1"/>
      <w:marLeft w:val="0"/>
      <w:marRight w:val="0"/>
      <w:marTop w:val="0"/>
      <w:marBottom w:val="0"/>
      <w:divBdr>
        <w:top w:val="none" w:sz="0" w:space="0" w:color="auto"/>
        <w:left w:val="none" w:sz="0" w:space="0" w:color="auto"/>
        <w:bottom w:val="none" w:sz="0" w:space="0" w:color="auto"/>
        <w:right w:val="none" w:sz="0" w:space="0" w:color="auto"/>
      </w:divBdr>
    </w:div>
    <w:div w:id="134106612">
      <w:bodyDiv w:val="1"/>
      <w:marLeft w:val="0"/>
      <w:marRight w:val="0"/>
      <w:marTop w:val="0"/>
      <w:marBottom w:val="0"/>
      <w:divBdr>
        <w:top w:val="none" w:sz="0" w:space="0" w:color="auto"/>
        <w:left w:val="none" w:sz="0" w:space="0" w:color="auto"/>
        <w:bottom w:val="none" w:sz="0" w:space="0" w:color="auto"/>
        <w:right w:val="none" w:sz="0" w:space="0" w:color="auto"/>
      </w:divBdr>
    </w:div>
    <w:div w:id="139201445">
      <w:bodyDiv w:val="1"/>
      <w:marLeft w:val="0"/>
      <w:marRight w:val="0"/>
      <w:marTop w:val="0"/>
      <w:marBottom w:val="0"/>
      <w:divBdr>
        <w:top w:val="none" w:sz="0" w:space="0" w:color="auto"/>
        <w:left w:val="none" w:sz="0" w:space="0" w:color="auto"/>
        <w:bottom w:val="none" w:sz="0" w:space="0" w:color="auto"/>
        <w:right w:val="none" w:sz="0" w:space="0" w:color="auto"/>
      </w:divBdr>
    </w:div>
    <w:div w:id="140077652">
      <w:bodyDiv w:val="1"/>
      <w:marLeft w:val="0"/>
      <w:marRight w:val="0"/>
      <w:marTop w:val="0"/>
      <w:marBottom w:val="0"/>
      <w:divBdr>
        <w:top w:val="none" w:sz="0" w:space="0" w:color="auto"/>
        <w:left w:val="none" w:sz="0" w:space="0" w:color="auto"/>
        <w:bottom w:val="none" w:sz="0" w:space="0" w:color="auto"/>
        <w:right w:val="none" w:sz="0" w:space="0" w:color="auto"/>
      </w:divBdr>
    </w:div>
    <w:div w:id="142895531">
      <w:bodyDiv w:val="1"/>
      <w:marLeft w:val="0"/>
      <w:marRight w:val="0"/>
      <w:marTop w:val="0"/>
      <w:marBottom w:val="0"/>
      <w:divBdr>
        <w:top w:val="none" w:sz="0" w:space="0" w:color="auto"/>
        <w:left w:val="none" w:sz="0" w:space="0" w:color="auto"/>
        <w:bottom w:val="none" w:sz="0" w:space="0" w:color="auto"/>
        <w:right w:val="none" w:sz="0" w:space="0" w:color="auto"/>
      </w:divBdr>
    </w:div>
    <w:div w:id="161160884">
      <w:bodyDiv w:val="1"/>
      <w:marLeft w:val="0"/>
      <w:marRight w:val="0"/>
      <w:marTop w:val="0"/>
      <w:marBottom w:val="0"/>
      <w:divBdr>
        <w:top w:val="none" w:sz="0" w:space="0" w:color="auto"/>
        <w:left w:val="none" w:sz="0" w:space="0" w:color="auto"/>
        <w:bottom w:val="none" w:sz="0" w:space="0" w:color="auto"/>
        <w:right w:val="none" w:sz="0" w:space="0" w:color="auto"/>
      </w:divBdr>
    </w:div>
    <w:div w:id="170997255">
      <w:bodyDiv w:val="1"/>
      <w:marLeft w:val="0"/>
      <w:marRight w:val="0"/>
      <w:marTop w:val="0"/>
      <w:marBottom w:val="0"/>
      <w:divBdr>
        <w:top w:val="none" w:sz="0" w:space="0" w:color="auto"/>
        <w:left w:val="none" w:sz="0" w:space="0" w:color="auto"/>
        <w:bottom w:val="none" w:sz="0" w:space="0" w:color="auto"/>
        <w:right w:val="none" w:sz="0" w:space="0" w:color="auto"/>
      </w:divBdr>
    </w:div>
    <w:div w:id="176428140">
      <w:bodyDiv w:val="1"/>
      <w:marLeft w:val="0"/>
      <w:marRight w:val="0"/>
      <w:marTop w:val="0"/>
      <w:marBottom w:val="0"/>
      <w:divBdr>
        <w:top w:val="none" w:sz="0" w:space="0" w:color="auto"/>
        <w:left w:val="none" w:sz="0" w:space="0" w:color="auto"/>
        <w:bottom w:val="none" w:sz="0" w:space="0" w:color="auto"/>
        <w:right w:val="none" w:sz="0" w:space="0" w:color="auto"/>
      </w:divBdr>
    </w:div>
    <w:div w:id="178593605">
      <w:bodyDiv w:val="1"/>
      <w:marLeft w:val="0"/>
      <w:marRight w:val="0"/>
      <w:marTop w:val="0"/>
      <w:marBottom w:val="0"/>
      <w:divBdr>
        <w:top w:val="none" w:sz="0" w:space="0" w:color="auto"/>
        <w:left w:val="none" w:sz="0" w:space="0" w:color="auto"/>
        <w:bottom w:val="none" w:sz="0" w:space="0" w:color="auto"/>
        <w:right w:val="none" w:sz="0" w:space="0" w:color="auto"/>
      </w:divBdr>
    </w:div>
    <w:div w:id="179201054">
      <w:bodyDiv w:val="1"/>
      <w:marLeft w:val="0"/>
      <w:marRight w:val="0"/>
      <w:marTop w:val="0"/>
      <w:marBottom w:val="0"/>
      <w:divBdr>
        <w:top w:val="none" w:sz="0" w:space="0" w:color="auto"/>
        <w:left w:val="none" w:sz="0" w:space="0" w:color="auto"/>
        <w:bottom w:val="none" w:sz="0" w:space="0" w:color="auto"/>
        <w:right w:val="none" w:sz="0" w:space="0" w:color="auto"/>
      </w:divBdr>
    </w:div>
    <w:div w:id="182280188">
      <w:bodyDiv w:val="1"/>
      <w:marLeft w:val="0"/>
      <w:marRight w:val="0"/>
      <w:marTop w:val="0"/>
      <w:marBottom w:val="0"/>
      <w:divBdr>
        <w:top w:val="none" w:sz="0" w:space="0" w:color="auto"/>
        <w:left w:val="none" w:sz="0" w:space="0" w:color="auto"/>
        <w:bottom w:val="none" w:sz="0" w:space="0" w:color="auto"/>
        <w:right w:val="none" w:sz="0" w:space="0" w:color="auto"/>
      </w:divBdr>
    </w:div>
    <w:div w:id="182868845">
      <w:bodyDiv w:val="1"/>
      <w:marLeft w:val="0"/>
      <w:marRight w:val="0"/>
      <w:marTop w:val="0"/>
      <w:marBottom w:val="0"/>
      <w:divBdr>
        <w:top w:val="none" w:sz="0" w:space="0" w:color="auto"/>
        <w:left w:val="none" w:sz="0" w:space="0" w:color="auto"/>
        <w:bottom w:val="none" w:sz="0" w:space="0" w:color="auto"/>
        <w:right w:val="none" w:sz="0" w:space="0" w:color="auto"/>
      </w:divBdr>
    </w:div>
    <w:div w:id="189417798">
      <w:bodyDiv w:val="1"/>
      <w:marLeft w:val="0"/>
      <w:marRight w:val="0"/>
      <w:marTop w:val="0"/>
      <w:marBottom w:val="0"/>
      <w:divBdr>
        <w:top w:val="none" w:sz="0" w:space="0" w:color="auto"/>
        <w:left w:val="none" w:sz="0" w:space="0" w:color="auto"/>
        <w:bottom w:val="none" w:sz="0" w:space="0" w:color="auto"/>
        <w:right w:val="none" w:sz="0" w:space="0" w:color="auto"/>
      </w:divBdr>
    </w:div>
    <w:div w:id="191068491">
      <w:bodyDiv w:val="1"/>
      <w:marLeft w:val="0"/>
      <w:marRight w:val="0"/>
      <w:marTop w:val="0"/>
      <w:marBottom w:val="0"/>
      <w:divBdr>
        <w:top w:val="none" w:sz="0" w:space="0" w:color="auto"/>
        <w:left w:val="none" w:sz="0" w:space="0" w:color="auto"/>
        <w:bottom w:val="none" w:sz="0" w:space="0" w:color="auto"/>
        <w:right w:val="none" w:sz="0" w:space="0" w:color="auto"/>
      </w:divBdr>
    </w:div>
    <w:div w:id="217057230">
      <w:bodyDiv w:val="1"/>
      <w:marLeft w:val="0"/>
      <w:marRight w:val="0"/>
      <w:marTop w:val="0"/>
      <w:marBottom w:val="0"/>
      <w:divBdr>
        <w:top w:val="none" w:sz="0" w:space="0" w:color="auto"/>
        <w:left w:val="none" w:sz="0" w:space="0" w:color="auto"/>
        <w:bottom w:val="none" w:sz="0" w:space="0" w:color="auto"/>
        <w:right w:val="none" w:sz="0" w:space="0" w:color="auto"/>
      </w:divBdr>
    </w:div>
    <w:div w:id="217519673">
      <w:bodyDiv w:val="1"/>
      <w:marLeft w:val="0"/>
      <w:marRight w:val="0"/>
      <w:marTop w:val="0"/>
      <w:marBottom w:val="0"/>
      <w:divBdr>
        <w:top w:val="none" w:sz="0" w:space="0" w:color="auto"/>
        <w:left w:val="none" w:sz="0" w:space="0" w:color="auto"/>
        <w:bottom w:val="none" w:sz="0" w:space="0" w:color="auto"/>
        <w:right w:val="none" w:sz="0" w:space="0" w:color="auto"/>
      </w:divBdr>
    </w:div>
    <w:div w:id="224920430">
      <w:bodyDiv w:val="1"/>
      <w:marLeft w:val="0"/>
      <w:marRight w:val="0"/>
      <w:marTop w:val="0"/>
      <w:marBottom w:val="0"/>
      <w:divBdr>
        <w:top w:val="none" w:sz="0" w:space="0" w:color="auto"/>
        <w:left w:val="none" w:sz="0" w:space="0" w:color="auto"/>
        <w:bottom w:val="none" w:sz="0" w:space="0" w:color="auto"/>
        <w:right w:val="none" w:sz="0" w:space="0" w:color="auto"/>
      </w:divBdr>
    </w:div>
    <w:div w:id="225342468">
      <w:bodyDiv w:val="1"/>
      <w:marLeft w:val="0"/>
      <w:marRight w:val="0"/>
      <w:marTop w:val="0"/>
      <w:marBottom w:val="0"/>
      <w:divBdr>
        <w:top w:val="none" w:sz="0" w:space="0" w:color="auto"/>
        <w:left w:val="none" w:sz="0" w:space="0" w:color="auto"/>
        <w:bottom w:val="none" w:sz="0" w:space="0" w:color="auto"/>
        <w:right w:val="none" w:sz="0" w:space="0" w:color="auto"/>
      </w:divBdr>
    </w:div>
    <w:div w:id="231085738">
      <w:bodyDiv w:val="1"/>
      <w:marLeft w:val="0"/>
      <w:marRight w:val="0"/>
      <w:marTop w:val="0"/>
      <w:marBottom w:val="0"/>
      <w:divBdr>
        <w:top w:val="none" w:sz="0" w:space="0" w:color="auto"/>
        <w:left w:val="none" w:sz="0" w:space="0" w:color="auto"/>
        <w:bottom w:val="none" w:sz="0" w:space="0" w:color="auto"/>
        <w:right w:val="none" w:sz="0" w:space="0" w:color="auto"/>
      </w:divBdr>
    </w:div>
    <w:div w:id="233902476">
      <w:bodyDiv w:val="1"/>
      <w:marLeft w:val="0"/>
      <w:marRight w:val="0"/>
      <w:marTop w:val="0"/>
      <w:marBottom w:val="0"/>
      <w:divBdr>
        <w:top w:val="none" w:sz="0" w:space="0" w:color="auto"/>
        <w:left w:val="none" w:sz="0" w:space="0" w:color="auto"/>
        <w:bottom w:val="none" w:sz="0" w:space="0" w:color="auto"/>
        <w:right w:val="none" w:sz="0" w:space="0" w:color="auto"/>
      </w:divBdr>
    </w:div>
    <w:div w:id="240604649">
      <w:bodyDiv w:val="1"/>
      <w:marLeft w:val="0"/>
      <w:marRight w:val="0"/>
      <w:marTop w:val="0"/>
      <w:marBottom w:val="0"/>
      <w:divBdr>
        <w:top w:val="none" w:sz="0" w:space="0" w:color="auto"/>
        <w:left w:val="none" w:sz="0" w:space="0" w:color="auto"/>
        <w:bottom w:val="none" w:sz="0" w:space="0" w:color="auto"/>
        <w:right w:val="none" w:sz="0" w:space="0" w:color="auto"/>
      </w:divBdr>
    </w:div>
    <w:div w:id="249239064">
      <w:bodyDiv w:val="1"/>
      <w:marLeft w:val="0"/>
      <w:marRight w:val="0"/>
      <w:marTop w:val="0"/>
      <w:marBottom w:val="0"/>
      <w:divBdr>
        <w:top w:val="none" w:sz="0" w:space="0" w:color="auto"/>
        <w:left w:val="none" w:sz="0" w:space="0" w:color="auto"/>
        <w:bottom w:val="none" w:sz="0" w:space="0" w:color="auto"/>
        <w:right w:val="none" w:sz="0" w:space="0" w:color="auto"/>
      </w:divBdr>
    </w:div>
    <w:div w:id="254436645">
      <w:bodyDiv w:val="1"/>
      <w:marLeft w:val="0"/>
      <w:marRight w:val="0"/>
      <w:marTop w:val="0"/>
      <w:marBottom w:val="0"/>
      <w:divBdr>
        <w:top w:val="none" w:sz="0" w:space="0" w:color="auto"/>
        <w:left w:val="none" w:sz="0" w:space="0" w:color="auto"/>
        <w:bottom w:val="none" w:sz="0" w:space="0" w:color="auto"/>
        <w:right w:val="none" w:sz="0" w:space="0" w:color="auto"/>
      </w:divBdr>
    </w:div>
    <w:div w:id="271935471">
      <w:bodyDiv w:val="1"/>
      <w:marLeft w:val="0"/>
      <w:marRight w:val="0"/>
      <w:marTop w:val="0"/>
      <w:marBottom w:val="0"/>
      <w:divBdr>
        <w:top w:val="none" w:sz="0" w:space="0" w:color="auto"/>
        <w:left w:val="none" w:sz="0" w:space="0" w:color="auto"/>
        <w:bottom w:val="none" w:sz="0" w:space="0" w:color="auto"/>
        <w:right w:val="none" w:sz="0" w:space="0" w:color="auto"/>
      </w:divBdr>
    </w:div>
    <w:div w:id="273025638">
      <w:bodyDiv w:val="1"/>
      <w:marLeft w:val="0"/>
      <w:marRight w:val="0"/>
      <w:marTop w:val="0"/>
      <w:marBottom w:val="0"/>
      <w:divBdr>
        <w:top w:val="none" w:sz="0" w:space="0" w:color="auto"/>
        <w:left w:val="none" w:sz="0" w:space="0" w:color="auto"/>
        <w:bottom w:val="none" w:sz="0" w:space="0" w:color="auto"/>
        <w:right w:val="none" w:sz="0" w:space="0" w:color="auto"/>
      </w:divBdr>
    </w:div>
    <w:div w:id="276909053">
      <w:bodyDiv w:val="1"/>
      <w:marLeft w:val="0"/>
      <w:marRight w:val="0"/>
      <w:marTop w:val="0"/>
      <w:marBottom w:val="0"/>
      <w:divBdr>
        <w:top w:val="none" w:sz="0" w:space="0" w:color="auto"/>
        <w:left w:val="none" w:sz="0" w:space="0" w:color="auto"/>
        <w:bottom w:val="none" w:sz="0" w:space="0" w:color="auto"/>
        <w:right w:val="none" w:sz="0" w:space="0" w:color="auto"/>
      </w:divBdr>
    </w:div>
    <w:div w:id="281309267">
      <w:bodyDiv w:val="1"/>
      <w:marLeft w:val="0"/>
      <w:marRight w:val="0"/>
      <w:marTop w:val="0"/>
      <w:marBottom w:val="0"/>
      <w:divBdr>
        <w:top w:val="none" w:sz="0" w:space="0" w:color="auto"/>
        <w:left w:val="none" w:sz="0" w:space="0" w:color="auto"/>
        <w:bottom w:val="none" w:sz="0" w:space="0" w:color="auto"/>
        <w:right w:val="none" w:sz="0" w:space="0" w:color="auto"/>
      </w:divBdr>
    </w:div>
    <w:div w:id="287316760">
      <w:bodyDiv w:val="1"/>
      <w:marLeft w:val="0"/>
      <w:marRight w:val="0"/>
      <w:marTop w:val="0"/>
      <w:marBottom w:val="0"/>
      <w:divBdr>
        <w:top w:val="none" w:sz="0" w:space="0" w:color="auto"/>
        <w:left w:val="none" w:sz="0" w:space="0" w:color="auto"/>
        <w:bottom w:val="none" w:sz="0" w:space="0" w:color="auto"/>
        <w:right w:val="none" w:sz="0" w:space="0" w:color="auto"/>
      </w:divBdr>
    </w:div>
    <w:div w:id="289211667">
      <w:bodyDiv w:val="1"/>
      <w:marLeft w:val="0"/>
      <w:marRight w:val="0"/>
      <w:marTop w:val="0"/>
      <w:marBottom w:val="0"/>
      <w:divBdr>
        <w:top w:val="none" w:sz="0" w:space="0" w:color="auto"/>
        <w:left w:val="none" w:sz="0" w:space="0" w:color="auto"/>
        <w:bottom w:val="none" w:sz="0" w:space="0" w:color="auto"/>
        <w:right w:val="none" w:sz="0" w:space="0" w:color="auto"/>
      </w:divBdr>
    </w:div>
    <w:div w:id="297690203">
      <w:bodyDiv w:val="1"/>
      <w:marLeft w:val="0"/>
      <w:marRight w:val="0"/>
      <w:marTop w:val="0"/>
      <w:marBottom w:val="0"/>
      <w:divBdr>
        <w:top w:val="none" w:sz="0" w:space="0" w:color="auto"/>
        <w:left w:val="none" w:sz="0" w:space="0" w:color="auto"/>
        <w:bottom w:val="none" w:sz="0" w:space="0" w:color="auto"/>
        <w:right w:val="none" w:sz="0" w:space="0" w:color="auto"/>
      </w:divBdr>
    </w:div>
    <w:div w:id="311564507">
      <w:bodyDiv w:val="1"/>
      <w:marLeft w:val="0"/>
      <w:marRight w:val="0"/>
      <w:marTop w:val="0"/>
      <w:marBottom w:val="0"/>
      <w:divBdr>
        <w:top w:val="none" w:sz="0" w:space="0" w:color="auto"/>
        <w:left w:val="none" w:sz="0" w:space="0" w:color="auto"/>
        <w:bottom w:val="none" w:sz="0" w:space="0" w:color="auto"/>
        <w:right w:val="none" w:sz="0" w:space="0" w:color="auto"/>
      </w:divBdr>
    </w:div>
    <w:div w:id="312561888">
      <w:bodyDiv w:val="1"/>
      <w:marLeft w:val="0"/>
      <w:marRight w:val="0"/>
      <w:marTop w:val="0"/>
      <w:marBottom w:val="0"/>
      <w:divBdr>
        <w:top w:val="none" w:sz="0" w:space="0" w:color="auto"/>
        <w:left w:val="none" w:sz="0" w:space="0" w:color="auto"/>
        <w:bottom w:val="none" w:sz="0" w:space="0" w:color="auto"/>
        <w:right w:val="none" w:sz="0" w:space="0" w:color="auto"/>
      </w:divBdr>
    </w:div>
    <w:div w:id="315502371">
      <w:bodyDiv w:val="1"/>
      <w:marLeft w:val="0"/>
      <w:marRight w:val="0"/>
      <w:marTop w:val="0"/>
      <w:marBottom w:val="0"/>
      <w:divBdr>
        <w:top w:val="none" w:sz="0" w:space="0" w:color="auto"/>
        <w:left w:val="none" w:sz="0" w:space="0" w:color="auto"/>
        <w:bottom w:val="none" w:sz="0" w:space="0" w:color="auto"/>
        <w:right w:val="none" w:sz="0" w:space="0" w:color="auto"/>
      </w:divBdr>
    </w:div>
    <w:div w:id="315887078">
      <w:bodyDiv w:val="1"/>
      <w:marLeft w:val="0"/>
      <w:marRight w:val="0"/>
      <w:marTop w:val="0"/>
      <w:marBottom w:val="0"/>
      <w:divBdr>
        <w:top w:val="none" w:sz="0" w:space="0" w:color="auto"/>
        <w:left w:val="none" w:sz="0" w:space="0" w:color="auto"/>
        <w:bottom w:val="none" w:sz="0" w:space="0" w:color="auto"/>
        <w:right w:val="none" w:sz="0" w:space="0" w:color="auto"/>
      </w:divBdr>
    </w:div>
    <w:div w:id="317464581">
      <w:bodyDiv w:val="1"/>
      <w:marLeft w:val="0"/>
      <w:marRight w:val="0"/>
      <w:marTop w:val="0"/>
      <w:marBottom w:val="0"/>
      <w:divBdr>
        <w:top w:val="none" w:sz="0" w:space="0" w:color="auto"/>
        <w:left w:val="none" w:sz="0" w:space="0" w:color="auto"/>
        <w:bottom w:val="none" w:sz="0" w:space="0" w:color="auto"/>
        <w:right w:val="none" w:sz="0" w:space="0" w:color="auto"/>
      </w:divBdr>
    </w:div>
    <w:div w:id="324481349">
      <w:bodyDiv w:val="1"/>
      <w:marLeft w:val="0"/>
      <w:marRight w:val="0"/>
      <w:marTop w:val="0"/>
      <w:marBottom w:val="0"/>
      <w:divBdr>
        <w:top w:val="none" w:sz="0" w:space="0" w:color="auto"/>
        <w:left w:val="none" w:sz="0" w:space="0" w:color="auto"/>
        <w:bottom w:val="none" w:sz="0" w:space="0" w:color="auto"/>
        <w:right w:val="none" w:sz="0" w:space="0" w:color="auto"/>
      </w:divBdr>
    </w:div>
    <w:div w:id="327758961">
      <w:bodyDiv w:val="1"/>
      <w:marLeft w:val="0"/>
      <w:marRight w:val="0"/>
      <w:marTop w:val="0"/>
      <w:marBottom w:val="0"/>
      <w:divBdr>
        <w:top w:val="none" w:sz="0" w:space="0" w:color="auto"/>
        <w:left w:val="none" w:sz="0" w:space="0" w:color="auto"/>
        <w:bottom w:val="none" w:sz="0" w:space="0" w:color="auto"/>
        <w:right w:val="none" w:sz="0" w:space="0" w:color="auto"/>
      </w:divBdr>
    </w:div>
    <w:div w:id="332419179">
      <w:bodyDiv w:val="1"/>
      <w:marLeft w:val="0"/>
      <w:marRight w:val="0"/>
      <w:marTop w:val="0"/>
      <w:marBottom w:val="0"/>
      <w:divBdr>
        <w:top w:val="none" w:sz="0" w:space="0" w:color="auto"/>
        <w:left w:val="none" w:sz="0" w:space="0" w:color="auto"/>
        <w:bottom w:val="none" w:sz="0" w:space="0" w:color="auto"/>
        <w:right w:val="none" w:sz="0" w:space="0" w:color="auto"/>
      </w:divBdr>
    </w:div>
    <w:div w:id="359203276">
      <w:bodyDiv w:val="1"/>
      <w:marLeft w:val="0"/>
      <w:marRight w:val="0"/>
      <w:marTop w:val="0"/>
      <w:marBottom w:val="0"/>
      <w:divBdr>
        <w:top w:val="none" w:sz="0" w:space="0" w:color="auto"/>
        <w:left w:val="none" w:sz="0" w:space="0" w:color="auto"/>
        <w:bottom w:val="none" w:sz="0" w:space="0" w:color="auto"/>
        <w:right w:val="none" w:sz="0" w:space="0" w:color="auto"/>
      </w:divBdr>
    </w:div>
    <w:div w:id="359361535">
      <w:bodyDiv w:val="1"/>
      <w:marLeft w:val="0"/>
      <w:marRight w:val="0"/>
      <w:marTop w:val="0"/>
      <w:marBottom w:val="0"/>
      <w:divBdr>
        <w:top w:val="none" w:sz="0" w:space="0" w:color="auto"/>
        <w:left w:val="none" w:sz="0" w:space="0" w:color="auto"/>
        <w:bottom w:val="none" w:sz="0" w:space="0" w:color="auto"/>
        <w:right w:val="none" w:sz="0" w:space="0" w:color="auto"/>
      </w:divBdr>
    </w:div>
    <w:div w:id="360670024">
      <w:bodyDiv w:val="1"/>
      <w:marLeft w:val="0"/>
      <w:marRight w:val="0"/>
      <w:marTop w:val="0"/>
      <w:marBottom w:val="0"/>
      <w:divBdr>
        <w:top w:val="none" w:sz="0" w:space="0" w:color="auto"/>
        <w:left w:val="none" w:sz="0" w:space="0" w:color="auto"/>
        <w:bottom w:val="none" w:sz="0" w:space="0" w:color="auto"/>
        <w:right w:val="none" w:sz="0" w:space="0" w:color="auto"/>
      </w:divBdr>
    </w:div>
    <w:div w:id="364445948">
      <w:bodyDiv w:val="1"/>
      <w:marLeft w:val="0"/>
      <w:marRight w:val="0"/>
      <w:marTop w:val="0"/>
      <w:marBottom w:val="0"/>
      <w:divBdr>
        <w:top w:val="none" w:sz="0" w:space="0" w:color="auto"/>
        <w:left w:val="none" w:sz="0" w:space="0" w:color="auto"/>
        <w:bottom w:val="none" w:sz="0" w:space="0" w:color="auto"/>
        <w:right w:val="none" w:sz="0" w:space="0" w:color="auto"/>
      </w:divBdr>
    </w:div>
    <w:div w:id="372460623">
      <w:bodyDiv w:val="1"/>
      <w:marLeft w:val="0"/>
      <w:marRight w:val="0"/>
      <w:marTop w:val="0"/>
      <w:marBottom w:val="0"/>
      <w:divBdr>
        <w:top w:val="none" w:sz="0" w:space="0" w:color="auto"/>
        <w:left w:val="none" w:sz="0" w:space="0" w:color="auto"/>
        <w:bottom w:val="none" w:sz="0" w:space="0" w:color="auto"/>
        <w:right w:val="none" w:sz="0" w:space="0" w:color="auto"/>
      </w:divBdr>
      <w:divsChild>
        <w:div w:id="732965114">
          <w:marLeft w:val="0"/>
          <w:marRight w:val="0"/>
          <w:marTop w:val="0"/>
          <w:marBottom w:val="0"/>
          <w:divBdr>
            <w:top w:val="none" w:sz="0" w:space="0" w:color="auto"/>
            <w:left w:val="none" w:sz="0" w:space="0" w:color="auto"/>
            <w:bottom w:val="none" w:sz="0" w:space="0" w:color="auto"/>
            <w:right w:val="none" w:sz="0" w:space="0" w:color="auto"/>
          </w:divBdr>
          <w:divsChild>
            <w:div w:id="1348676776">
              <w:marLeft w:val="-225"/>
              <w:marRight w:val="-225"/>
              <w:marTop w:val="0"/>
              <w:marBottom w:val="0"/>
              <w:divBdr>
                <w:top w:val="none" w:sz="0" w:space="0" w:color="auto"/>
                <w:left w:val="none" w:sz="0" w:space="0" w:color="auto"/>
                <w:bottom w:val="none" w:sz="0" w:space="0" w:color="auto"/>
                <w:right w:val="none" w:sz="0" w:space="0" w:color="auto"/>
              </w:divBdr>
              <w:divsChild>
                <w:div w:id="151601342">
                  <w:marLeft w:val="0"/>
                  <w:marRight w:val="0"/>
                  <w:marTop w:val="0"/>
                  <w:marBottom w:val="0"/>
                  <w:divBdr>
                    <w:top w:val="none" w:sz="0" w:space="0" w:color="auto"/>
                    <w:left w:val="none" w:sz="0" w:space="0" w:color="auto"/>
                    <w:bottom w:val="none" w:sz="0" w:space="0" w:color="auto"/>
                    <w:right w:val="none" w:sz="0" w:space="0" w:color="auto"/>
                  </w:divBdr>
                  <w:divsChild>
                    <w:div w:id="380591838">
                      <w:marLeft w:val="0"/>
                      <w:marRight w:val="0"/>
                      <w:marTop w:val="0"/>
                      <w:marBottom w:val="0"/>
                      <w:divBdr>
                        <w:top w:val="none" w:sz="0" w:space="0" w:color="auto"/>
                        <w:left w:val="none" w:sz="0" w:space="0" w:color="auto"/>
                        <w:bottom w:val="none" w:sz="0" w:space="0" w:color="auto"/>
                        <w:right w:val="none" w:sz="0" w:space="0" w:color="auto"/>
                      </w:divBdr>
                      <w:divsChild>
                        <w:div w:id="1887403558">
                          <w:marLeft w:val="-225"/>
                          <w:marRight w:val="-225"/>
                          <w:marTop w:val="0"/>
                          <w:marBottom w:val="0"/>
                          <w:divBdr>
                            <w:top w:val="none" w:sz="0" w:space="0" w:color="auto"/>
                            <w:left w:val="none" w:sz="0" w:space="0" w:color="auto"/>
                            <w:bottom w:val="none" w:sz="0" w:space="0" w:color="auto"/>
                            <w:right w:val="none" w:sz="0" w:space="0" w:color="auto"/>
                          </w:divBdr>
                          <w:divsChild>
                            <w:div w:id="21050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625253">
      <w:bodyDiv w:val="1"/>
      <w:marLeft w:val="0"/>
      <w:marRight w:val="0"/>
      <w:marTop w:val="0"/>
      <w:marBottom w:val="0"/>
      <w:divBdr>
        <w:top w:val="none" w:sz="0" w:space="0" w:color="auto"/>
        <w:left w:val="none" w:sz="0" w:space="0" w:color="auto"/>
        <w:bottom w:val="none" w:sz="0" w:space="0" w:color="auto"/>
        <w:right w:val="none" w:sz="0" w:space="0" w:color="auto"/>
      </w:divBdr>
    </w:div>
    <w:div w:id="374817218">
      <w:bodyDiv w:val="1"/>
      <w:marLeft w:val="0"/>
      <w:marRight w:val="0"/>
      <w:marTop w:val="0"/>
      <w:marBottom w:val="0"/>
      <w:divBdr>
        <w:top w:val="none" w:sz="0" w:space="0" w:color="auto"/>
        <w:left w:val="none" w:sz="0" w:space="0" w:color="auto"/>
        <w:bottom w:val="none" w:sz="0" w:space="0" w:color="auto"/>
        <w:right w:val="none" w:sz="0" w:space="0" w:color="auto"/>
      </w:divBdr>
    </w:div>
    <w:div w:id="376859169">
      <w:bodyDiv w:val="1"/>
      <w:marLeft w:val="0"/>
      <w:marRight w:val="0"/>
      <w:marTop w:val="0"/>
      <w:marBottom w:val="0"/>
      <w:divBdr>
        <w:top w:val="none" w:sz="0" w:space="0" w:color="auto"/>
        <w:left w:val="none" w:sz="0" w:space="0" w:color="auto"/>
        <w:bottom w:val="none" w:sz="0" w:space="0" w:color="auto"/>
        <w:right w:val="none" w:sz="0" w:space="0" w:color="auto"/>
      </w:divBdr>
    </w:div>
    <w:div w:id="377364607">
      <w:bodyDiv w:val="1"/>
      <w:marLeft w:val="0"/>
      <w:marRight w:val="0"/>
      <w:marTop w:val="0"/>
      <w:marBottom w:val="0"/>
      <w:divBdr>
        <w:top w:val="none" w:sz="0" w:space="0" w:color="auto"/>
        <w:left w:val="none" w:sz="0" w:space="0" w:color="auto"/>
        <w:bottom w:val="none" w:sz="0" w:space="0" w:color="auto"/>
        <w:right w:val="none" w:sz="0" w:space="0" w:color="auto"/>
      </w:divBdr>
    </w:div>
    <w:div w:id="381903048">
      <w:bodyDiv w:val="1"/>
      <w:marLeft w:val="0"/>
      <w:marRight w:val="0"/>
      <w:marTop w:val="0"/>
      <w:marBottom w:val="0"/>
      <w:divBdr>
        <w:top w:val="none" w:sz="0" w:space="0" w:color="auto"/>
        <w:left w:val="none" w:sz="0" w:space="0" w:color="auto"/>
        <w:bottom w:val="none" w:sz="0" w:space="0" w:color="auto"/>
        <w:right w:val="none" w:sz="0" w:space="0" w:color="auto"/>
      </w:divBdr>
    </w:div>
    <w:div w:id="392433040">
      <w:bodyDiv w:val="1"/>
      <w:marLeft w:val="0"/>
      <w:marRight w:val="0"/>
      <w:marTop w:val="0"/>
      <w:marBottom w:val="0"/>
      <w:divBdr>
        <w:top w:val="none" w:sz="0" w:space="0" w:color="auto"/>
        <w:left w:val="none" w:sz="0" w:space="0" w:color="auto"/>
        <w:bottom w:val="none" w:sz="0" w:space="0" w:color="auto"/>
        <w:right w:val="none" w:sz="0" w:space="0" w:color="auto"/>
      </w:divBdr>
    </w:div>
    <w:div w:id="393507566">
      <w:bodyDiv w:val="1"/>
      <w:marLeft w:val="0"/>
      <w:marRight w:val="0"/>
      <w:marTop w:val="0"/>
      <w:marBottom w:val="0"/>
      <w:divBdr>
        <w:top w:val="none" w:sz="0" w:space="0" w:color="auto"/>
        <w:left w:val="none" w:sz="0" w:space="0" w:color="auto"/>
        <w:bottom w:val="none" w:sz="0" w:space="0" w:color="auto"/>
        <w:right w:val="none" w:sz="0" w:space="0" w:color="auto"/>
      </w:divBdr>
    </w:div>
    <w:div w:id="396704203">
      <w:bodyDiv w:val="1"/>
      <w:marLeft w:val="0"/>
      <w:marRight w:val="0"/>
      <w:marTop w:val="0"/>
      <w:marBottom w:val="0"/>
      <w:divBdr>
        <w:top w:val="none" w:sz="0" w:space="0" w:color="auto"/>
        <w:left w:val="none" w:sz="0" w:space="0" w:color="auto"/>
        <w:bottom w:val="none" w:sz="0" w:space="0" w:color="auto"/>
        <w:right w:val="none" w:sz="0" w:space="0" w:color="auto"/>
      </w:divBdr>
    </w:div>
    <w:div w:id="398869403">
      <w:bodyDiv w:val="1"/>
      <w:marLeft w:val="0"/>
      <w:marRight w:val="0"/>
      <w:marTop w:val="0"/>
      <w:marBottom w:val="0"/>
      <w:divBdr>
        <w:top w:val="none" w:sz="0" w:space="0" w:color="auto"/>
        <w:left w:val="none" w:sz="0" w:space="0" w:color="auto"/>
        <w:bottom w:val="none" w:sz="0" w:space="0" w:color="auto"/>
        <w:right w:val="none" w:sz="0" w:space="0" w:color="auto"/>
      </w:divBdr>
    </w:div>
    <w:div w:id="404230736">
      <w:bodyDiv w:val="1"/>
      <w:marLeft w:val="0"/>
      <w:marRight w:val="0"/>
      <w:marTop w:val="0"/>
      <w:marBottom w:val="0"/>
      <w:divBdr>
        <w:top w:val="none" w:sz="0" w:space="0" w:color="auto"/>
        <w:left w:val="none" w:sz="0" w:space="0" w:color="auto"/>
        <w:bottom w:val="none" w:sz="0" w:space="0" w:color="auto"/>
        <w:right w:val="none" w:sz="0" w:space="0" w:color="auto"/>
      </w:divBdr>
      <w:divsChild>
        <w:div w:id="1018894845">
          <w:marLeft w:val="0"/>
          <w:marRight w:val="0"/>
          <w:marTop w:val="0"/>
          <w:marBottom w:val="0"/>
          <w:divBdr>
            <w:top w:val="none" w:sz="0" w:space="0" w:color="auto"/>
            <w:left w:val="none" w:sz="0" w:space="0" w:color="auto"/>
            <w:bottom w:val="none" w:sz="0" w:space="0" w:color="auto"/>
            <w:right w:val="none" w:sz="0" w:space="0" w:color="auto"/>
          </w:divBdr>
          <w:divsChild>
            <w:div w:id="967322271">
              <w:marLeft w:val="0"/>
              <w:marRight w:val="0"/>
              <w:marTop w:val="0"/>
              <w:marBottom w:val="0"/>
              <w:divBdr>
                <w:top w:val="none" w:sz="0" w:space="0" w:color="auto"/>
                <w:left w:val="none" w:sz="0" w:space="0" w:color="auto"/>
                <w:bottom w:val="none" w:sz="0" w:space="0" w:color="auto"/>
                <w:right w:val="none" w:sz="0" w:space="0" w:color="auto"/>
              </w:divBdr>
              <w:divsChild>
                <w:div w:id="915475305">
                  <w:marLeft w:val="0"/>
                  <w:marRight w:val="0"/>
                  <w:marTop w:val="0"/>
                  <w:marBottom w:val="0"/>
                  <w:divBdr>
                    <w:top w:val="none" w:sz="0" w:space="0" w:color="auto"/>
                    <w:left w:val="none" w:sz="0" w:space="0" w:color="auto"/>
                    <w:bottom w:val="none" w:sz="0" w:space="0" w:color="auto"/>
                    <w:right w:val="none" w:sz="0" w:space="0" w:color="auto"/>
                  </w:divBdr>
                  <w:divsChild>
                    <w:div w:id="543761121">
                      <w:marLeft w:val="0"/>
                      <w:marRight w:val="0"/>
                      <w:marTop w:val="0"/>
                      <w:marBottom w:val="0"/>
                      <w:divBdr>
                        <w:top w:val="none" w:sz="0" w:space="0" w:color="auto"/>
                        <w:left w:val="none" w:sz="0" w:space="0" w:color="auto"/>
                        <w:bottom w:val="none" w:sz="0" w:space="0" w:color="auto"/>
                        <w:right w:val="none" w:sz="0" w:space="0" w:color="auto"/>
                      </w:divBdr>
                      <w:divsChild>
                        <w:div w:id="1248156249">
                          <w:marLeft w:val="0"/>
                          <w:marRight w:val="0"/>
                          <w:marTop w:val="0"/>
                          <w:marBottom w:val="0"/>
                          <w:divBdr>
                            <w:top w:val="none" w:sz="0" w:space="0" w:color="auto"/>
                            <w:left w:val="none" w:sz="0" w:space="0" w:color="auto"/>
                            <w:bottom w:val="none" w:sz="0" w:space="0" w:color="auto"/>
                            <w:right w:val="none" w:sz="0" w:space="0" w:color="auto"/>
                          </w:divBdr>
                          <w:divsChild>
                            <w:div w:id="255136651">
                              <w:marLeft w:val="0"/>
                              <w:marRight w:val="0"/>
                              <w:marTop w:val="0"/>
                              <w:marBottom w:val="0"/>
                              <w:divBdr>
                                <w:top w:val="none" w:sz="0" w:space="0" w:color="auto"/>
                                <w:left w:val="none" w:sz="0" w:space="0" w:color="auto"/>
                                <w:bottom w:val="none" w:sz="0" w:space="0" w:color="auto"/>
                                <w:right w:val="none" w:sz="0" w:space="0" w:color="auto"/>
                              </w:divBdr>
                              <w:divsChild>
                                <w:div w:id="1768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195484">
      <w:bodyDiv w:val="1"/>
      <w:marLeft w:val="0"/>
      <w:marRight w:val="0"/>
      <w:marTop w:val="0"/>
      <w:marBottom w:val="0"/>
      <w:divBdr>
        <w:top w:val="none" w:sz="0" w:space="0" w:color="auto"/>
        <w:left w:val="none" w:sz="0" w:space="0" w:color="auto"/>
        <w:bottom w:val="none" w:sz="0" w:space="0" w:color="auto"/>
        <w:right w:val="none" w:sz="0" w:space="0" w:color="auto"/>
      </w:divBdr>
    </w:div>
    <w:div w:id="407583931">
      <w:bodyDiv w:val="1"/>
      <w:marLeft w:val="0"/>
      <w:marRight w:val="0"/>
      <w:marTop w:val="0"/>
      <w:marBottom w:val="0"/>
      <w:divBdr>
        <w:top w:val="none" w:sz="0" w:space="0" w:color="auto"/>
        <w:left w:val="none" w:sz="0" w:space="0" w:color="auto"/>
        <w:bottom w:val="none" w:sz="0" w:space="0" w:color="auto"/>
        <w:right w:val="none" w:sz="0" w:space="0" w:color="auto"/>
      </w:divBdr>
    </w:div>
    <w:div w:id="408308570">
      <w:bodyDiv w:val="1"/>
      <w:marLeft w:val="0"/>
      <w:marRight w:val="0"/>
      <w:marTop w:val="0"/>
      <w:marBottom w:val="0"/>
      <w:divBdr>
        <w:top w:val="none" w:sz="0" w:space="0" w:color="auto"/>
        <w:left w:val="none" w:sz="0" w:space="0" w:color="auto"/>
        <w:bottom w:val="none" w:sz="0" w:space="0" w:color="auto"/>
        <w:right w:val="none" w:sz="0" w:space="0" w:color="auto"/>
      </w:divBdr>
      <w:divsChild>
        <w:div w:id="2141454533">
          <w:marLeft w:val="0"/>
          <w:marRight w:val="0"/>
          <w:marTop w:val="0"/>
          <w:marBottom w:val="0"/>
          <w:divBdr>
            <w:top w:val="none" w:sz="0" w:space="0" w:color="auto"/>
            <w:left w:val="none" w:sz="0" w:space="0" w:color="auto"/>
            <w:bottom w:val="none" w:sz="0" w:space="0" w:color="auto"/>
            <w:right w:val="none" w:sz="0" w:space="0" w:color="auto"/>
          </w:divBdr>
          <w:divsChild>
            <w:div w:id="7503466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16289282">
      <w:bodyDiv w:val="1"/>
      <w:marLeft w:val="0"/>
      <w:marRight w:val="0"/>
      <w:marTop w:val="0"/>
      <w:marBottom w:val="0"/>
      <w:divBdr>
        <w:top w:val="none" w:sz="0" w:space="0" w:color="auto"/>
        <w:left w:val="none" w:sz="0" w:space="0" w:color="auto"/>
        <w:bottom w:val="none" w:sz="0" w:space="0" w:color="auto"/>
        <w:right w:val="none" w:sz="0" w:space="0" w:color="auto"/>
      </w:divBdr>
    </w:div>
    <w:div w:id="422268795">
      <w:bodyDiv w:val="1"/>
      <w:marLeft w:val="0"/>
      <w:marRight w:val="0"/>
      <w:marTop w:val="0"/>
      <w:marBottom w:val="0"/>
      <w:divBdr>
        <w:top w:val="none" w:sz="0" w:space="0" w:color="auto"/>
        <w:left w:val="none" w:sz="0" w:space="0" w:color="auto"/>
        <w:bottom w:val="none" w:sz="0" w:space="0" w:color="auto"/>
        <w:right w:val="none" w:sz="0" w:space="0" w:color="auto"/>
      </w:divBdr>
      <w:divsChild>
        <w:div w:id="2078433567">
          <w:marLeft w:val="0"/>
          <w:marRight w:val="0"/>
          <w:marTop w:val="0"/>
          <w:marBottom w:val="0"/>
          <w:divBdr>
            <w:top w:val="none" w:sz="0" w:space="0" w:color="auto"/>
            <w:left w:val="none" w:sz="0" w:space="0" w:color="auto"/>
            <w:bottom w:val="none" w:sz="0" w:space="0" w:color="auto"/>
            <w:right w:val="none" w:sz="0" w:space="0" w:color="auto"/>
          </w:divBdr>
          <w:divsChild>
            <w:div w:id="1334334850">
              <w:marLeft w:val="-225"/>
              <w:marRight w:val="-225"/>
              <w:marTop w:val="0"/>
              <w:marBottom w:val="0"/>
              <w:divBdr>
                <w:top w:val="none" w:sz="0" w:space="0" w:color="auto"/>
                <w:left w:val="none" w:sz="0" w:space="0" w:color="auto"/>
                <w:bottom w:val="none" w:sz="0" w:space="0" w:color="auto"/>
                <w:right w:val="none" w:sz="0" w:space="0" w:color="auto"/>
              </w:divBdr>
              <w:divsChild>
                <w:div w:id="1830516012">
                  <w:marLeft w:val="0"/>
                  <w:marRight w:val="0"/>
                  <w:marTop w:val="0"/>
                  <w:marBottom w:val="0"/>
                  <w:divBdr>
                    <w:top w:val="none" w:sz="0" w:space="0" w:color="auto"/>
                    <w:left w:val="none" w:sz="0" w:space="0" w:color="auto"/>
                    <w:bottom w:val="none" w:sz="0" w:space="0" w:color="auto"/>
                    <w:right w:val="none" w:sz="0" w:space="0" w:color="auto"/>
                  </w:divBdr>
                  <w:divsChild>
                    <w:div w:id="1301501007">
                      <w:marLeft w:val="0"/>
                      <w:marRight w:val="0"/>
                      <w:marTop w:val="0"/>
                      <w:marBottom w:val="0"/>
                      <w:divBdr>
                        <w:top w:val="none" w:sz="0" w:space="0" w:color="auto"/>
                        <w:left w:val="none" w:sz="0" w:space="0" w:color="auto"/>
                        <w:bottom w:val="none" w:sz="0" w:space="0" w:color="auto"/>
                        <w:right w:val="none" w:sz="0" w:space="0" w:color="auto"/>
                      </w:divBdr>
                      <w:divsChild>
                        <w:div w:id="93986710">
                          <w:marLeft w:val="-225"/>
                          <w:marRight w:val="-225"/>
                          <w:marTop w:val="0"/>
                          <w:marBottom w:val="0"/>
                          <w:divBdr>
                            <w:top w:val="none" w:sz="0" w:space="0" w:color="auto"/>
                            <w:left w:val="none" w:sz="0" w:space="0" w:color="auto"/>
                            <w:bottom w:val="none" w:sz="0" w:space="0" w:color="auto"/>
                            <w:right w:val="none" w:sz="0" w:space="0" w:color="auto"/>
                          </w:divBdr>
                          <w:divsChild>
                            <w:div w:id="14106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039748">
      <w:bodyDiv w:val="1"/>
      <w:marLeft w:val="0"/>
      <w:marRight w:val="0"/>
      <w:marTop w:val="0"/>
      <w:marBottom w:val="0"/>
      <w:divBdr>
        <w:top w:val="none" w:sz="0" w:space="0" w:color="auto"/>
        <w:left w:val="none" w:sz="0" w:space="0" w:color="auto"/>
        <w:bottom w:val="none" w:sz="0" w:space="0" w:color="auto"/>
        <w:right w:val="none" w:sz="0" w:space="0" w:color="auto"/>
      </w:divBdr>
    </w:div>
    <w:div w:id="423914279">
      <w:bodyDiv w:val="1"/>
      <w:marLeft w:val="0"/>
      <w:marRight w:val="0"/>
      <w:marTop w:val="0"/>
      <w:marBottom w:val="0"/>
      <w:divBdr>
        <w:top w:val="none" w:sz="0" w:space="0" w:color="auto"/>
        <w:left w:val="none" w:sz="0" w:space="0" w:color="auto"/>
        <w:bottom w:val="none" w:sz="0" w:space="0" w:color="auto"/>
        <w:right w:val="none" w:sz="0" w:space="0" w:color="auto"/>
      </w:divBdr>
    </w:div>
    <w:div w:id="433329467">
      <w:bodyDiv w:val="1"/>
      <w:marLeft w:val="0"/>
      <w:marRight w:val="0"/>
      <w:marTop w:val="0"/>
      <w:marBottom w:val="0"/>
      <w:divBdr>
        <w:top w:val="none" w:sz="0" w:space="0" w:color="auto"/>
        <w:left w:val="none" w:sz="0" w:space="0" w:color="auto"/>
        <w:bottom w:val="none" w:sz="0" w:space="0" w:color="auto"/>
        <w:right w:val="none" w:sz="0" w:space="0" w:color="auto"/>
      </w:divBdr>
    </w:div>
    <w:div w:id="435294246">
      <w:bodyDiv w:val="1"/>
      <w:marLeft w:val="0"/>
      <w:marRight w:val="0"/>
      <w:marTop w:val="0"/>
      <w:marBottom w:val="0"/>
      <w:divBdr>
        <w:top w:val="none" w:sz="0" w:space="0" w:color="auto"/>
        <w:left w:val="none" w:sz="0" w:space="0" w:color="auto"/>
        <w:bottom w:val="none" w:sz="0" w:space="0" w:color="auto"/>
        <w:right w:val="none" w:sz="0" w:space="0" w:color="auto"/>
      </w:divBdr>
    </w:div>
    <w:div w:id="436022132">
      <w:bodyDiv w:val="1"/>
      <w:marLeft w:val="0"/>
      <w:marRight w:val="0"/>
      <w:marTop w:val="0"/>
      <w:marBottom w:val="0"/>
      <w:divBdr>
        <w:top w:val="none" w:sz="0" w:space="0" w:color="auto"/>
        <w:left w:val="none" w:sz="0" w:space="0" w:color="auto"/>
        <w:bottom w:val="none" w:sz="0" w:space="0" w:color="auto"/>
        <w:right w:val="none" w:sz="0" w:space="0" w:color="auto"/>
      </w:divBdr>
    </w:div>
    <w:div w:id="439107801">
      <w:bodyDiv w:val="1"/>
      <w:marLeft w:val="0"/>
      <w:marRight w:val="0"/>
      <w:marTop w:val="0"/>
      <w:marBottom w:val="0"/>
      <w:divBdr>
        <w:top w:val="none" w:sz="0" w:space="0" w:color="auto"/>
        <w:left w:val="none" w:sz="0" w:space="0" w:color="auto"/>
        <w:bottom w:val="none" w:sz="0" w:space="0" w:color="auto"/>
        <w:right w:val="none" w:sz="0" w:space="0" w:color="auto"/>
      </w:divBdr>
      <w:divsChild>
        <w:div w:id="1759058541">
          <w:marLeft w:val="0"/>
          <w:marRight w:val="0"/>
          <w:marTop w:val="0"/>
          <w:marBottom w:val="0"/>
          <w:divBdr>
            <w:top w:val="none" w:sz="0" w:space="0" w:color="auto"/>
            <w:left w:val="none" w:sz="0" w:space="0" w:color="auto"/>
            <w:bottom w:val="none" w:sz="0" w:space="0" w:color="auto"/>
            <w:right w:val="none" w:sz="0" w:space="0" w:color="auto"/>
          </w:divBdr>
          <w:divsChild>
            <w:div w:id="927038402">
              <w:marLeft w:val="0"/>
              <w:marRight w:val="0"/>
              <w:marTop w:val="0"/>
              <w:marBottom w:val="0"/>
              <w:divBdr>
                <w:top w:val="none" w:sz="0" w:space="0" w:color="auto"/>
                <w:left w:val="none" w:sz="0" w:space="0" w:color="auto"/>
                <w:bottom w:val="none" w:sz="0" w:space="0" w:color="auto"/>
                <w:right w:val="none" w:sz="0" w:space="0" w:color="auto"/>
              </w:divBdr>
              <w:divsChild>
                <w:div w:id="1008026233">
                  <w:marLeft w:val="0"/>
                  <w:marRight w:val="0"/>
                  <w:marTop w:val="0"/>
                  <w:marBottom w:val="0"/>
                  <w:divBdr>
                    <w:top w:val="none" w:sz="0" w:space="0" w:color="auto"/>
                    <w:left w:val="none" w:sz="0" w:space="0" w:color="auto"/>
                    <w:bottom w:val="none" w:sz="0" w:space="0" w:color="auto"/>
                    <w:right w:val="none" w:sz="0" w:space="0" w:color="auto"/>
                  </w:divBdr>
                  <w:divsChild>
                    <w:div w:id="1887519817">
                      <w:marLeft w:val="0"/>
                      <w:marRight w:val="0"/>
                      <w:marTop w:val="0"/>
                      <w:marBottom w:val="0"/>
                      <w:divBdr>
                        <w:top w:val="none" w:sz="0" w:space="0" w:color="auto"/>
                        <w:left w:val="none" w:sz="0" w:space="0" w:color="auto"/>
                        <w:bottom w:val="none" w:sz="0" w:space="0" w:color="auto"/>
                        <w:right w:val="none" w:sz="0" w:space="0" w:color="auto"/>
                      </w:divBdr>
                      <w:divsChild>
                        <w:div w:id="932325328">
                          <w:marLeft w:val="0"/>
                          <w:marRight w:val="0"/>
                          <w:marTop w:val="0"/>
                          <w:marBottom w:val="0"/>
                          <w:divBdr>
                            <w:top w:val="none" w:sz="0" w:space="0" w:color="auto"/>
                            <w:left w:val="none" w:sz="0" w:space="0" w:color="auto"/>
                            <w:bottom w:val="none" w:sz="0" w:space="0" w:color="auto"/>
                            <w:right w:val="none" w:sz="0" w:space="0" w:color="auto"/>
                          </w:divBdr>
                          <w:divsChild>
                            <w:div w:id="15963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516050">
      <w:bodyDiv w:val="1"/>
      <w:marLeft w:val="0"/>
      <w:marRight w:val="0"/>
      <w:marTop w:val="0"/>
      <w:marBottom w:val="0"/>
      <w:divBdr>
        <w:top w:val="none" w:sz="0" w:space="0" w:color="auto"/>
        <w:left w:val="none" w:sz="0" w:space="0" w:color="auto"/>
        <w:bottom w:val="none" w:sz="0" w:space="0" w:color="auto"/>
        <w:right w:val="none" w:sz="0" w:space="0" w:color="auto"/>
      </w:divBdr>
    </w:div>
    <w:div w:id="452139042">
      <w:bodyDiv w:val="1"/>
      <w:marLeft w:val="0"/>
      <w:marRight w:val="0"/>
      <w:marTop w:val="0"/>
      <w:marBottom w:val="0"/>
      <w:divBdr>
        <w:top w:val="none" w:sz="0" w:space="0" w:color="auto"/>
        <w:left w:val="none" w:sz="0" w:space="0" w:color="auto"/>
        <w:bottom w:val="none" w:sz="0" w:space="0" w:color="auto"/>
        <w:right w:val="none" w:sz="0" w:space="0" w:color="auto"/>
      </w:divBdr>
    </w:div>
    <w:div w:id="454131330">
      <w:bodyDiv w:val="1"/>
      <w:marLeft w:val="0"/>
      <w:marRight w:val="0"/>
      <w:marTop w:val="0"/>
      <w:marBottom w:val="0"/>
      <w:divBdr>
        <w:top w:val="none" w:sz="0" w:space="0" w:color="auto"/>
        <w:left w:val="none" w:sz="0" w:space="0" w:color="auto"/>
        <w:bottom w:val="none" w:sz="0" w:space="0" w:color="auto"/>
        <w:right w:val="none" w:sz="0" w:space="0" w:color="auto"/>
      </w:divBdr>
    </w:div>
    <w:div w:id="455946758">
      <w:bodyDiv w:val="1"/>
      <w:marLeft w:val="0"/>
      <w:marRight w:val="0"/>
      <w:marTop w:val="0"/>
      <w:marBottom w:val="0"/>
      <w:divBdr>
        <w:top w:val="none" w:sz="0" w:space="0" w:color="auto"/>
        <w:left w:val="none" w:sz="0" w:space="0" w:color="auto"/>
        <w:bottom w:val="none" w:sz="0" w:space="0" w:color="auto"/>
        <w:right w:val="none" w:sz="0" w:space="0" w:color="auto"/>
      </w:divBdr>
    </w:div>
    <w:div w:id="462692649">
      <w:bodyDiv w:val="1"/>
      <w:marLeft w:val="0"/>
      <w:marRight w:val="0"/>
      <w:marTop w:val="0"/>
      <w:marBottom w:val="0"/>
      <w:divBdr>
        <w:top w:val="none" w:sz="0" w:space="0" w:color="auto"/>
        <w:left w:val="none" w:sz="0" w:space="0" w:color="auto"/>
        <w:bottom w:val="none" w:sz="0" w:space="0" w:color="auto"/>
        <w:right w:val="none" w:sz="0" w:space="0" w:color="auto"/>
      </w:divBdr>
    </w:div>
    <w:div w:id="464470444">
      <w:bodyDiv w:val="1"/>
      <w:marLeft w:val="0"/>
      <w:marRight w:val="0"/>
      <w:marTop w:val="0"/>
      <w:marBottom w:val="0"/>
      <w:divBdr>
        <w:top w:val="none" w:sz="0" w:space="0" w:color="auto"/>
        <w:left w:val="none" w:sz="0" w:space="0" w:color="auto"/>
        <w:bottom w:val="none" w:sz="0" w:space="0" w:color="auto"/>
        <w:right w:val="none" w:sz="0" w:space="0" w:color="auto"/>
      </w:divBdr>
    </w:div>
    <w:div w:id="465588477">
      <w:bodyDiv w:val="1"/>
      <w:marLeft w:val="0"/>
      <w:marRight w:val="0"/>
      <w:marTop w:val="0"/>
      <w:marBottom w:val="0"/>
      <w:divBdr>
        <w:top w:val="none" w:sz="0" w:space="0" w:color="auto"/>
        <w:left w:val="none" w:sz="0" w:space="0" w:color="auto"/>
        <w:bottom w:val="none" w:sz="0" w:space="0" w:color="auto"/>
        <w:right w:val="none" w:sz="0" w:space="0" w:color="auto"/>
      </w:divBdr>
    </w:div>
    <w:div w:id="468786164">
      <w:bodyDiv w:val="1"/>
      <w:marLeft w:val="0"/>
      <w:marRight w:val="0"/>
      <w:marTop w:val="0"/>
      <w:marBottom w:val="0"/>
      <w:divBdr>
        <w:top w:val="none" w:sz="0" w:space="0" w:color="auto"/>
        <w:left w:val="none" w:sz="0" w:space="0" w:color="auto"/>
        <w:bottom w:val="none" w:sz="0" w:space="0" w:color="auto"/>
        <w:right w:val="none" w:sz="0" w:space="0" w:color="auto"/>
      </w:divBdr>
    </w:div>
    <w:div w:id="470948230">
      <w:bodyDiv w:val="1"/>
      <w:marLeft w:val="0"/>
      <w:marRight w:val="0"/>
      <w:marTop w:val="0"/>
      <w:marBottom w:val="0"/>
      <w:divBdr>
        <w:top w:val="none" w:sz="0" w:space="0" w:color="auto"/>
        <w:left w:val="none" w:sz="0" w:space="0" w:color="auto"/>
        <w:bottom w:val="none" w:sz="0" w:space="0" w:color="auto"/>
        <w:right w:val="none" w:sz="0" w:space="0" w:color="auto"/>
      </w:divBdr>
    </w:div>
    <w:div w:id="477697125">
      <w:bodyDiv w:val="1"/>
      <w:marLeft w:val="0"/>
      <w:marRight w:val="0"/>
      <w:marTop w:val="0"/>
      <w:marBottom w:val="0"/>
      <w:divBdr>
        <w:top w:val="none" w:sz="0" w:space="0" w:color="auto"/>
        <w:left w:val="none" w:sz="0" w:space="0" w:color="auto"/>
        <w:bottom w:val="none" w:sz="0" w:space="0" w:color="auto"/>
        <w:right w:val="none" w:sz="0" w:space="0" w:color="auto"/>
      </w:divBdr>
    </w:div>
    <w:div w:id="482352172">
      <w:bodyDiv w:val="1"/>
      <w:marLeft w:val="0"/>
      <w:marRight w:val="0"/>
      <w:marTop w:val="0"/>
      <w:marBottom w:val="0"/>
      <w:divBdr>
        <w:top w:val="none" w:sz="0" w:space="0" w:color="auto"/>
        <w:left w:val="none" w:sz="0" w:space="0" w:color="auto"/>
        <w:bottom w:val="none" w:sz="0" w:space="0" w:color="auto"/>
        <w:right w:val="none" w:sz="0" w:space="0" w:color="auto"/>
      </w:divBdr>
    </w:div>
    <w:div w:id="483473444">
      <w:bodyDiv w:val="1"/>
      <w:marLeft w:val="0"/>
      <w:marRight w:val="0"/>
      <w:marTop w:val="0"/>
      <w:marBottom w:val="0"/>
      <w:divBdr>
        <w:top w:val="none" w:sz="0" w:space="0" w:color="auto"/>
        <w:left w:val="none" w:sz="0" w:space="0" w:color="auto"/>
        <w:bottom w:val="none" w:sz="0" w:space="0" w:color="auto"/>
        <w:right w:val="none" w:sz="0" w:space="0" w:color="auto"/>
      </w:divBdr>
      <w:divsChild>
        <w:div w:id="341468478">
          <w:marLeft w:val="0"/>
          <w:marRight w:val="0"/>
          <w:marTop w:val="0"/>
          <w:marBottom w:val="0"/>
          <w:divBdr>
            <w:top w:val="none" w:sz="0" w:space="0" w:color="auto"/>
            <w:left w:val="none" w:sz="0" w:space="0" w:color="auto"/>
            <w:bottom w:val="none" w:sz="0" w:space="0" w:color="auto"/>
            <w:right w:val="none" w:sz="0" w:space="0" w:color="auto"/>
          </w:divBdr>
          <w:divsChild>
            <w:div w:id="1589464520">
              <w:marLeft w:val="-225"/>
              <w:marRight w:val="-225"/>
              <w:marTop w:val="0"/>
              <w:marBottom w:val="0"/>
              <w:divBdr>
                <w:top w:val="none" w:sz="0" w:space="0" w:color="auto"/>
                <w:left w:val="none" w:sz="0" w:space="0" w:color="auto"/>
                <w:bottom w:val="none" w:sz="0" w:space="0" w:color="auto"/>
                <w:right w:val="none" w:sz="0" w:space="0" w:color="auto"/>
              </w:divBdr>
              <w:divsChild>
                <w:div w:id="1559315917">
                  <w:marLeft w:val="0"/>
                  <w:marRight w:val="0"/>
                  <w:marTop w:val="0"/>
                  <w:marBottom w:val="0"/>
                  <w:divBdr>
                    <w:top w:val="none" w:sz="0" w:space="0" w:color="auto"/>
                    <w:left w:val="none" w:sz="0" w:space="0" w:color="auto"/>
                    <w:bottom w:val="none" w:sz="0" w:space="0" w:color="auto"/>
                    <w:right w:val="none" w:sz="0" w:space="0" w:color="auto"/>
                  </w:divBdr>
                  <w:divsChild>
                    <w:div w:id="1119030288">
                      <w:marLeft w:val="0"/>
                      <w:marRight w:val="0"/>
                      <w:marTop w:val="0"/>
                      <w:marBottom w:val="0"/>
                      <w:divBdr>
                        <w:top w:val="none" w:sz="0" w:space="0" w:color="auto"/>
                        <w:left w:val="none" w:sz="0" w:space="0" w:color="auto"/>
                        <w:bottom w:val="none" w:sz="0" w:space="0" w:color="auto"/>
                        <w:right w:val="none" w:sz="0" w:space="0" w:color="auto"/>
                      </w:divBdr>
                      <w:divsChild>
                        <w:div w:id="2132895326">
                          <w:marLeft w:val="-225"/>
                          <w:marRight w:val="-225"/>
                          <w:marTop w:val="0"/>
                          <w:marBottom w:val="0"/>
                          <w:divBdr>
                            <w:top w:val="none" w:sz="0" w:space="0" w:color="auto"/>
                            <w:left w:val="none" w:sz="0" w:space="0" w:color="auto"/>
                            <w:bottom w:val="none" w:sz="0" w:space="0" w:color="auto"/>
                            <w:right w:val="none" w:sz="0" w:space="0" w:color="auto"/>
                          </w:divBdr>
                          <w:divsChild>
                            <w:div w:id="122972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51066">
      <w:bodyDiv w:val="1"/>
      <w:marLeft w:val="0"/>
      <w:marRight w:val="0"/>
      <w:marTop w:val="0"/>
      <w:marBottom w:val="0"/>
      <w:divBdr>
        <w:top w:val="none" w:sz="0" w:space="0" w:color="auto"/>
        <w:left w:val="none" w:sz="0" w:space="0" w:color="auto"/>
        <w:bottom w:val="none" w:sz="0" w:space="0" w:color="auto"/>
        <w:right w:val="none" w:sz="0" w:space="0" w:color="auto"/>
      </w:divBdr>
    </w:div>
    <w:div w:id="494996686">
      <w:bodyDiv w:val="1"/>
      <w:marLeft w:val="0"/>
      <w:marRight w:val="0"/>
      <w:marTop w:val="0"/>
      <w:marBottom w:val="0"/>
      <w:divBdr>
        <w:top w:val="none" w:sz="0" w:space="0" w:color="auto"/>
        <w:left w:val="none" w:sz="0" w:space="0" w:color="auto"/>
        <w:bottom w:val="none" w:sz="0" w:space="0" w:color="auto"/>
        <w:right w:val="none" w:sz="0" w:space="0" w:color="auto"/>
      </w:divBdr>
    </w:div>
    <w:div w:id="496843771">
      <w:bodyDiv w:val="1"/>
      <w:marLeft w:val="0"/>
      <w:marRight w:val="0"/>
      <w:marTop w:val="0"/>
      <w:marBottom w:val="0"/>
      <w:divBdr>
        <w:top w:val="none" w:sz="0" w:space="0" w:color="auto"/>
        <w:left w:val="none" w:sz="0" w:space="0" w:color="auto"/>
        <w:bottom w:val="none" w:sz="0" w:space="0" w:color="auto"/>
        <w:right w:val="none" w:sz="0" w:space="0" w:color="auto"/>
      </w:divBdr>
    </w:div>
    <w:div w:id="498666241">
      <w:bodyDiv w:val="1"/>
      <w:marLeft w:val="0"/>
      <w:marRight w:val="0"/>
      <w:marTop w:val="0"/>
      <w:marBottom w:val="0"/>
      <w:divBdr>
        <w:top w:val="none" w:sz="0" w:space="0" w:color="auto"/>
        <w:left w:val="none" w:sz="0" w:space="0" w:color="auto"/>
        <w:bottom w:val="none" w:sz="0" w:space="0" w:color="auto"/>
        <w:right w:val="none" w:sz="0" w:space="0" w:color="auto"/>
      </w:divBdr>
    </w:div>
    <w:div w:id="499345367">
      <w:bodyDiv w:val="1"/>
      <w:marLeft w:val="0"/>
      <w:marRight w:val="0"/>
      <w:marTop w:val="0"/>
      <w:marBottom w:val="0"/>
      <w:divBdr>
        <w:top w:val="none" w:sz="0" w:space="0" w:color="auto"/>
        <w:left w:val="none" w:sz="0" w:space="0" w:color="auto"/>
        <w:bottom w:val="none" w:sz="0" w:space="0" w:color="auto"/>
        <w:right w:val="none" w:sz="0" w:space="0" w:color="auto"/>
      </w:divBdr>
    </w:div>
    <w:div w:id="502748158">
      <w:bodyDiv w:val="1"/>
      <w:marLeft w:val="0"/>
      <w:marRight w:val="0"/>
      <w:marTop w:val="0"/>
      <w:marBottom w:val="0"/>
      <w:divBdr>
        <w:top w:val="none" w:sz="0" w:space="0" w:color="auto"/>
        <w:left w:val="none" w:sz="0" w:space="0" w:color="auto"/>
        <w:bottom w:val="none" w:sz="0" w:space="0" w:color="auto"/>
        <w:right w:val="none" w:sz="0" w:space="0" w:color="auto"/>
      </w:divBdr>
    </w:div>
    <w:div w:id="509491485">
      <w:bodyDiv w:val="1"/>
      <w:marLeft w:val="0"/>
      <w:marRight w:val="0"/>
      <w:marTop w:val="0"/>
      <w:marBottom w:val="0"/>
      <w:divBdr>
        <w:top w:val="none" w:sz="0" w:space="0" w:color="auto"/>
        <w:left w:val="none" w:sz="0" w:space="0" w:color="auto"/>
        <w:bottom w:val="none" w:sz="0" w:space="0" w:color="auto"/>
        <w:right w:val="none" w:sz="0" w:space="0" w:color="auto"/>
      </w:divBdr>
    </w:div>
    <w:div w:id="518085199">
      <w:bodyDiv w:val="1"/>
      <w:marLeft w:val="0"/>
      <w:marRight w:val="0"/>
      <w:marTop w:val="0"/>
      <w:marBottom w:val="0"/>
      <w:divBdr>
        <w:top w:val="none" w:sz="0" w:space="0" w:color="auto"/>
        <w:left w:val="none" w:sz="0" w:space="0" w:color="auto"/>
        <w:bottom w:val="none" w:sz="0" w:space="0" w:color="auto"/>
        <w:right w:val="none" w:sz="0" w:space="0" w:color="auto"/>
      </w:divBdr>
    </w:div>
    <w:div w:id="525749711">
      <w:bodyDiv w:val="1"/>
      <w:marLeft w:val="0"/>
      <w:marRight w:val="0"/>
      <w:marTop w:val="0"/>
      <w:marBottom w:val="0"/>
      <w:divBdr>
        <w:top w:val="none" w:sz="0" w:space="0" w:color="auto"/>
        <w:left w:val="none" w:sz="0" w:space="0" w:color="auto"/>
        <w:bottom w:val="none" w:sz="0" w:space="0" w:color="auto"/>
        <w:right w:val="none" w:sz="0" w:space="0" w:color="auto"/>
      </w:divBdr>
    </w:div>
    <w:div w:id="535050037">
      <w:bodyDiv w:val="1"/>
      <w:marLeft w:val="0"/>
      <w:marRight w:val="0"/>
      <w:marTop w:val="0"/>
      <w:marBottom w:val="0"/>
      <w:divBdr>
        <w:top w:val="none" w:sz="0" w:space="0" w:color="auto"/>
        <w:left w:val="none" w:sz="0" w:space="0" w:color="auto"/>
        <w:bottom w:val="none" w:sz="0" w:space="0" w:color="auto"/>
        <w:right w:val="none" w:sz="0" w:space="0" w:color="auto"/>
      </w:divBdr>
    </w:div>
    <w:div w:id="539173146">
      <w:bodyDiv w:val="1"/>
      <w:marLeft w:val="0"/>
      <w:marRight w:val="0"/>
      <w:marTop w:val="0"/>
      <w:marBottom w:val="0"/>
      <w:divBdr>
        <w:top w:val="none" w:sz="0" w:space="0" w:color="auto"/>
        <w:left w:val="none" w:sz="0" w:space="0" w:color="auto"/>
        <w:bottom w:val="none" w:sz="0" w:space="0" w:color="auto"/>
        <w:right w:val="none" w:sz="0" w:space="0" w:color="auto"/>
      </w:divBdr>
      <w:divsChild>
        <w:div w:id="122046540">
          <w:marLeft w:val="0"/>
          <w:marRight w:val="0"/>
          <w:marTop w:val="0"/>
          <w:marBottom w:val="0"/>
          <w:divBdr>
            <w:top w:val="none" w:sz="0" w:space="0" w:color="auto"/>
            <w:left w:val="none" w:sz="0" w:space="0" w:color="auto"/>
            <w:bottom w:val="none" w:sz="0" w:space="0" w:color="auto"/>
            <w:right w:val="none" w:sz="0" w:space="0" w:color="auto"/>
          </w:divBdr>
          <w:divsChild>
            <w:div w:id="1715932314">
              <w:marLeft w:val="0"/>
              <w:marRight w:val="0"/>
              <w:marTop w:val="0"/>
              <w:marBottom w:val="0"/>
              <w:divBdr>
                <w:top w:val="none" w:sz="0" w:space="0" w:color="auto"/>
                <w:left w:val="none" w:sz="0" w:space="0" w:color="auto"/>
                <w:bottom w:val="none" w:sz="0" w:space="0" w:color="auto"/>
                <w:right w:val="none" w:sz="0" w:space="0" w:color="auto"/>
              </w:divBdr>
              <w:divsChild>
                <w:div w:id="1290285012">
                  <w:marLeft w:val="0"/>
                  <w:marRight w:val="0"/>
                  <w:marTop w:val="0"/>
                  <w:marBottom w:val="0"/>
                  <w:divBdr>
                    <w:top w:val="none" w:sz="0" w:space="0" w:color="auto"/>
                    <w:left w:val="none" w:sz="0" w:space="0" w:color="auto"/>
                    <w:bottom w:val="none" w:sz="0" w:space="0" w:color="auto"/>
                    <w:right w:val="none" w:sz="0" w:space="0" w:color="auto"/>
                  </w:divBdr>
                  <w:divsChild>
                    <w:div w:id="1842088419">
                      <w:marLeft w:val="0"/>
                      <w:marRight w:val="0"/>
                      <w:marTop w:val="0"/>
                      <w:marBottom w:val="0"/>
                      <w:divBdr>
                        <w:top w:val="none" w:sz="0" w:space="0" w:color="auto"/>
                        <w:left w:val="none" w:sz="0" w:space="0" w:color="auto"/>
                        <w:bottom w:val="none" w:sz="0" w:space="0" w:color="auto"/>
                        <w:right w:val="none" w:sz="0" w:space="0" w:color="auto"/>
                      </w:divBdr>
                      <w:divsChild>
                        <w:div w:id="1580168536">
                          <w:marLeft w:val="0"/>
                          <w:marRight w:val="0"/>
                          <w:marTop w:val="0"/>
                          <w:marBottom w:val="0"/>
                          <w:divBdr>
                            <w:top w:val="none" w:sz="0" w:space="0" w:color="auto"/>
                            <w:left w:val="none" w:sz="0" w:space="0" w:color="auto"/>
                            <w:bottom w:val="none" w:sz="0" w:space="0" w:color="auto"/>
                            <w:right w:val="none" w:sz="0" w:space="0" w:color="auto"/>
                          </w:divBdr>
                          <w:divsChild>
                            <w:div w:id="160782208">
                              <w:marLeft w:val="0"/>
                              <w:marRight w:val="0"/>
                              <w:marTop w:val="0"/>
                              <w:marBottom w:val="225"/>
                              <w:divBdr>
                                <w:top w:val="none" w:sz="0" w:space="0" w:color="auto"/>
                                <w:left w:val="none" w:sz="0" w:space="0" w:color="auto"/>
                                <w:bottom w:val="none" w:sz="0" w:space="0" w:color="auto"/>
                                <w:right w:val="none" w:sz="0" w:space="0" w:color="auto"/>
                              </w:divBdr>
                              <w:divsChild>
                                <w:div w:id="311756554">
                                  <w:marLeft w:val="0"/>
                                  <w:marRight w:val="0"/>
                                  <w:marTop w:val="0"/>
                                  <w:marBottom w:val="0"/>
                                  <w:divBdr>
                                    <w:top w:val="none" w:sz="0" w:space="0" w:color="auto"/>
                                    <w:left w:val="none" w:sz="0" w:space="0" w:color="auto"/>
                                    <w:bottom w:val="none" w:sz="0" w:space="0" w:color="auto"/>
                                    <w:right w:val="none" w:sz="0" w:space="0" w:color="auto"/>
                                  </w:divBdr>
                                  <w:divsChild>
                                    <w:div w:id="730881773">
                                      <w:marLeft w:val="870"/>
                                      <w:marRight w:val="0"/>
                                      <w:marTop w:val="0"/>
                                      <w:marBottom w:val="0"/>
                                      <w:divBdr>
                                        <w:top w:val="none" w:sz="0" w:space="0" w:color="auto"/>
                                        <w:left w:val="none" w:sz="0" w:space="0" w:color="auto"/>
                                        <w:bottom w:val="none" w:sz="0" w:space="0" w:color="auto"/>
                                        <w:right w:val="none" w:sz="0" w:space="0" w:color="auto"/>
                                      </w:divBdr>
                                    </w:div>
                                    <w:div w:id="1613323134">
                                      <w:marLeft w:val="8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726048">
      <w:bodyDiv w:val="1"/>
      <w:marLeft w:val="0"/>
      <w:marRight w:val="0"/>
      <w:marTop w:val="0"/>
      <w:marBottom w:val="0"/>
      <w:divBdr>
        <w:top w:val="none" w:sz="0" w:space="0" w:color="auto"/>
        <w:left w:val="none" w:sz="0" w:space="0" w:color="auto"/>
        <w:bottom w:val="none" w:sz="0" w:space="0" w:color="auto"/>
        <w:right w:val="none" w:sz="0" w:space="0" w:color="auto"/>
      </w:divBdr>
    </w:div>
    <w:div w:id="550070701">
      <w:bodyDiv w:val="1"/>
      <w:marLeft w:val="0"/>
      <w:marRight w:val="0"/>
      <w:marTop w:val="0"/>
      <w:marBottom w:val="0"/>
      <w:divBdr>
        <w:top w:val="none" w:sz="0" w:space="0" w:color="auto"/>
        <w:left w:val="none" w:sz="0" w:space="0" w:color="auto"/>
        <w:bottom w:val="none" w:sz="0" w:space="0" w:color="auto"/>
        <w:right w:val="none" w:sz="0" w:space="0" w:color="auto"/>
      </w:divBdr>
    </w:div>
    <w:div w:id="550846574">
      <w:bodyDiv w:val="1"/>
      <w:marLeft w:val="0"/>
      <w:marRight w:val="0"/>
      <w:marTop w:val="0"/>
      <w:marBottom w:val="0"/>
      <w:divBdr>
        <w:top w:val="none" w:sz="0" w:space="0" w:color="auto"/>
        <w:left w:val="none" w:sz="0" w:space="0" w:color="auto"/>
        <w:bottom w:val="none" w:sz="0" w:space="0" w:color="auto"/>
        <w:right w:val="none" w:sz="0" w:space="0" w:color="auto"/>
      </w:divBdr>
    </w:div>
    <w:div w:id="554698968">
      <w:bodyDiv w:val="1"/>
      <w:marLeft w:val="0"/>
      <w:marRight w:val="0"/>
      <w:marTop w:val="0"/>
      <w:marBottom w:val="0"/>
      <w:divBdr>
        <w:top w:val="none" w:sz="0" w:space="0" w:color="auto"/>
        <w:left w:val="none" w:sz="0" w:space="0" w:color="auto"/>
        <w:bottom w:val="none" w:sz="0" w:space="0" w:color="auto"/>
        <w:right w:val="none" w:sz="0" w:space="0" w:color="auto"/>
      </w:divBdr>
    </w:div>
    <w:div w:id="567036509">
      <w:bodyDiv w:val="1"/>
      <w:marLeft w:val="0"/>
      <w:marRight w:val="0"/>
      <w:marTop w:val="0"/>
      <w:marBottom w:val="0"/>
      <w:divBdr>
        <w:top w:val="none" w:sz="0" w:space="0" w:color="auto"/>
        <w:left w:val="none" w:sz="0" w:space="0" w:color="auto"/>
        <w:bottom w:val="none" w:sz="0" w:space="0" w:color="auto"/>
        <w:right w:val="none" w:sz="0" w:space="0" w:color="auto"/>
      </w:divBdr>
    </w:div>
    <w:div w:id="575211619">
      <w:bodyDiv w:val="1"/>
      <w:marLeft w:val="0"/>
      <w:marRight w:val="0"/>
      <w:marTop w:val="0"/>
      <w:marBottom w:val="0"/>
      <w:divBdr>
        <w:top w:val="none" w:sz="0" w:space="0" w:color="auto"/>
        <w:left w:val="none" w:sz="0" w:space="0" w:color="auto"/>
        <w:bottom w:val="none" w:sz="0" w:space="0" w:color="auto"/>
        <w:right w:val="none" w:sz="0" w:space="0" w:color="auto"/>
      </w:divBdr>
      <w:divsChild>
        <w:div w:id="411394221">
          <w:marLeft w:val="-225"/>
          <w:marRight w:val="-225"/>
          <w:marTop w:val="300"/>
          <w:marBottom w:val="0"/>
          <w:divBdr>
            <w:top w:val="none" w:sz="0" w:space="0" w:color="auto"/>
            <w:left w:val="none" w:sz="0" w:space="0" w:color="auto"/>
            <w:bottom w:val="none" w:sz="0" w:space="0" w:color="auto"/>
            <w:right w:val="none" w:sz="0" w:space="0" w:color="auto"/>
          </w:divBdr>
        </w:div>
        <w:div w:id="2707459">
          <w:marLeft w:val="-225"/>
          <w:marRight w:val="-225"/>
          <w:marTop w:val="300"/>
          <w:marBottom w:val="0"/>
          <w:divBdr>
            <w:top w:val="none" w:sz="0" w:space="0" w:color="auto"/>
            <w:left w:val="none" w:sz="0" w:space="0" w:color="auto"/>
            <w:bottom w:val="none" w:sz="0" w:space="0" w:color="auto"/>
            <w:right w:val="none" w:sz="0" w:space="0" w:color="auto"/>
          </w:divBdr>
        </w:div>
      </w:divsChild>
    </w:div>
    <w:div w:id="576091387">
      <w:bodyDiv w:val="1"/>
      <w:marLeft w:val="0"/>
      <w:marRight w:val="0"/>
      <w:marTop w:val="0"/>
      <w:marBottom w:val="0"/>
      <w:divBdr>
        <w:top w:val="none" w:sz="0" w:space="0" w:color="auto"/>
        <w:left w:val="none" w:sz="0" w:space="0" w:color="auto"/>
        <w:bottom w:val="none" w:sz="0" w:space="0" w:color="auto"/>
        <w:right w:val="none" w:sz="0" w:space="0" w:color="auto"/>
      </w:divBdr>
    </w:div>
    <w:div w:id="579757259">
      <w:bodyDiv w:val="1"/>
      <w:marLeft w:val="0"/>
      <w:marRight w:val="0"/>
      <w:marTop w:val="0"/>
      <w:marBottom w:val="0"/>
      <w:divBdr>
        <w:top w:val="none" w:sz="0" w:space="0" w:color="auto"/>
        <w:left w:val="none" w:sz="0" w:space="0" w:color="auto"/>
        <w:bottom w:val="none" w:sz="0" w:space="0" w:color="auto"/>
        <w:right w:val="none" w:sz="0" w:space="0" w:color="auto"/>
      </w:divBdr>
    </w:div>
    <w:div w:id="582108025">
      <w:bodyDiv w:val="1"/>
      <w:marLeft w:val="0"/>
      <w:marRight w:val="0"/>
      <w:marTop w:val="0"/>
      <w:marBottom w:val="0"/>
      <w:divBdr>
        <w:top w:val="none" w:sz="0" w:space="0" w:color="auto"/>
        <w:left w:val="none" w:sz="0" w:space="0" w:color="auto"/>
        <w:bottom w:val="none" w:sz="0" w:space="0" w:color="auto"/>
        <w:right w:val="none" w:sz="0" w:space="0" w:color="auto"/>
      </w:divBdr>
    </w:div>
    <w:div w:id="582645838">
      <w:bodyDiv w:val="1"/>
      <w:marLeft w:val="0"/>
      <w:marRight w:val="0"/>
      <w:marTop w:val="0"/>
      <w:marBottom w:val="0"/>
      <w:divBdr>
        <w:top w:val="none" w:sz="0" w:space="0" w:color="auto"/>
        <w:left w:val="none" w:sz="0" w:space="0" w:color="auto"/>
        <w:bottom w:val="none" w:sz="0" w:space="0" w:color="auto"/>
        <w:right w:val="none" w:sz="0" w:space="0" w:color="auto"/>
      </w:divBdr>
    </w:div>
    <w:div w:id="593053421">
      <w:bodyDiv w:val="1"/>
      <w:marLeft w:val="0"/>
      <w:marRight w:val="0"/>
      <w:marTop w:val="0"/>
      <w:marBottom w:val="0"/>
      <w:divBdr>
        <w:top w:val="none" w:sz="0" w:space="0" w:color="auto"/>
        <w:left w:val="none" w:sz="0" w:space="0" w:color="auto"/>
        <w:bottom w:val="none" w:sz="0" w:space="0" w:color="auto"/>
        <w:right w:val="none" w:sz="0" w:space="0" w:color="auto"/>
      </w:divBdr>
    </w:div>
    <w:div w:id="595796501">
      <w:bodyDiv w:val="1"/>
      <w:marLeft w:val="0"/>
      <w:marRight w:val="0"/>
      <w:marTop w:val="0"/>
      <w:marBottom w:val="0"/>
      <w:divBdr>
        <w:top w:val="none" w:sz="0" w:space="0" w:color="auto"/>
        <w:left w:val="none" w:sz="0" w:space="0" w:color="auto"/>
        <w:bottom w:val="none" w:sz="0" w:space="0" w:color="auto"/>
        <w:right w:val="none" w:sz="0" w:space="0" w:color="auto"/>
      </w:divBdr>
      <w:divsChild>
        <w:div w:id="1280333377">
          <w:marLeft w:val="0"/>
          <w:marRight w:val="0"/>
          <w:marTop w:val="0"/>
          <w:marBottom w:val="0"/>
          <w:divBdr>
            <w:top w:val="none" w:sz="0" w:space="0" w:color="auto"/>
            <w:left w:val="none" w:sz="0" w:space="0" w:color="auto"/>
            <w:bottom w:val="none" w:sz="0" w:space="0" w:color="auto"/>
            <w:right w:val="none" w:sz="0" w:space="0" w:color="auto"/>
          </w:divBdr>
          <w:divsChild>
            <w:div w:id="699552949">
              <w:marLeft w:val="0"/>
              <w:marRight w:val="0"/>
              <w:marTop w:val="0"/>
              <w:marBottom w:val="0"/>
              <w:divBdr>
                <w:top w:val="none" w:sz="0" w:space="0" w:color="auto"/>
                <w:left w:val="none" w:sz="0" w:space="0" w:color="auto"/>
                <w:bottom w:val="none" w:sz="0" w:space="0" w:color="auto"/>
                <w:right w:val="none" w:sz="0" w:space="0" w:color="auto"/>
              </w:divBdr>
              <w:divsChild>
                <w:div w:id="670567272">
                  <w:marLeft w:val="0"/>
                  <w:marRight w:val="0"/>
                  <w:marTop w:val="0"/>
                  <w:marBottom w:val="0"/>
                  <w:divBdr>
                    <w:top w:val="none" w:sz="0" w:space="0" w:color="auto"/>
                    <w:left w:val="none" w:sz="0" w:space="0" w:color="auto"/>
                    <w:bottom w:val="none" w:sz="0" w:space="0" w:color="auto"/>
                    <w:right w:val="none" w:sz="0" w:space="0" w:color="auto"/>
                  </w:divBdr>
                  <w:divsChild>
                    <w:div w:id="14528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24569">
      <w:bodyDiv w:val="1"/>
      <w:marLeft w:val="0"/>
      <w:marRight w:val="0"/>
      <w:marTop w:val="0"/>
      <w:marBottom w:val="0"/>
      <w:divBdr>
        <w:top w:val="none" w:sz="0" w:space="0" w:color="auto"/>
        <w:left w:val="none" w:sz="0" w:space="0" w:color="auto"/>
        <w:bottom w:val="none" w:sz="0" w:space="0" w:color="auto"/>
        <w:right w:val="none" w:sz="0" w:space="0" w:color="auto"/>
      </w:divBdr>
    </w:div>
    <w:div w:id="601956870">
      <w:bodyDiv w:val="1"/>
      <w:marLeft w:val="0"/>
      <w:marRight w:val="0"/>
      <w:marTop w:val="0"/>
      <w:marBottom w:val="0"/>
      <w:divBdr>
        <w:top w:val="none" w:sz="0" w:space="0" w:color="auto"/>
        <w:left w:val="none" w:sz="0" w:space="0" w:color="auto"/>
        <w:bottom w:val="none" w:sz="0" w:space="0" w:color="auto"/>
        <w:right w:val="none" w:sz="0" w:space="0" w:color="auto"/>
      </w:divBdr>
    </w:div>
    <w:div w:id="613556638">
      <w:bodyDiv w:val="1"/>
      <w:marLeft w:val="0"/>
      <w:marRight w:val="0"/>
      <w:marTop w:val="0"/>
      <w:marBottom w:val="0"/>
      <w:divBdr>
        <w:top w:val="none" w:sz="0" w:space="0" w:color="auto"/>
        <w:left w:val="none" w:sz="0" w:space="0" w:color="auto"/>
        <w:bottom w:val="none" w:sz="0" w:space="0" w:color="auto"/>
        <w:right w:val="none" w:sz="0" w:space="0" w:color="auto"/>
      </w:divBdr>
    </w:div>
    <w:div w:id="622881989">
      <w:bodyDiv w:val="1"/>
      <w:marLeft w:val="0"/>
      <w:marRight w:val="0"/>
      <w:marTop w:val="0"/>
      <w:marBottom w:val="0"/>
      <w:divBdr>
        <w:top w:val="none" w:sz="0" w:space="0" w:color="auto"/>
        <w:left w:val="none" w:sz="0" w:space="0" w:color="auto"/>
        <w:bottom w:val="none" w:sz="0" w:space="0" w:color="auto"/>
        <w:right w:val="none" w:sz="0" w:space="0" w:color="auto"/>
      </w:divBdr>
    </w:div>
    <w:div w:id="626591009">
      <w:bodyDiv w:val="1"/>
      <w:marLeft w:val="0"/>
      <w:marRight w:val="0"/>
      <w:marTop w:val="0"/>
      <w:marBottom w:val="0"/>
      <w:divBdr>
        <w:top w:val="none" w:sz="0" w:space="0" w:color="auto"/>
        <w:left w:val="none" w:sz="0" w:space="0" w:color="auto"/>
        <w:bottom w:val="none" w:sz="0" w:space="0" w:color="auto"/>
        <w:right w:val="none" w:sz="0" w:space="0" w:color="auto"/>
      </w:divBdr>
    </w:div>
    <w:div w:id="628512509">
      <w:bodyDiv w:val="1"/>
      <w:marLeft w:val="0"/>
      <w:marRight w:val="0"/>
      <w:marTop w:val="0"/>
      <w:marBottom w:val="0"/>
      <w:divBdr>
        <w:top w:val="none" w:sz="0" w:space="0" w:color="auto"/>
        <w:left w:val="none" w:sz="0" w:space="0" w:color="auto"/>
        <w:bottom w:val="none" w:sz="0" w:space="0" w:color="auto"/>
        <w:right w:val="none" w:sz="0" w:space="0" w:color="auto"/>
      </w:divBdr>
    </w:div>
    <w:div w:id="636956801">
      <w:bodyDiv w:val="1"/>
      <w:marLeft w:val="0"/>
      <w:marRight w:val="0"/>
      <w:marTop w:val="0"/>
      <w:marBottom w:val="0"/>
      <w:divBdr>
        <w:top w:val="none" w:sz="0" w:space="0" w:color="auto"/>
        <w:left w:val="none" w:sz="0" w:space="0" w:color="auto"/>
        <w:bottom w:val="none" w:sz="0" w:space="0" w:color="auto"/>
        <w:right w:val="none" w:sz="0" w:space="0" w:color="auto"/>
      </w:divBdr>
    </w:div>
    <w:div w:id="638341887">
      <w:bodyDiv w:val="1"/>
      <w:marLeft w:val="0"/>
      <w:marRight w:val="0"/>
      <w:marTop w:val="0"/>
      <w:marBottom w:val="0"/>
      <w:divBdr>
        <w:top w:val="none" w:sz="0" w:space="0" w:color="auto"/>
        <w:left w:val="none" w:sz="0" w:space="0" w:color="auto"/>
        <w:bottom w:val="none" w:sz="0" w:space="0" w:color="auto"/>
        <w:right w:val="none" w:sz="0" w:space="0" w:color="auto"/>
      </w:divBdr>
    </w:div>
    <w:div w:id="663971667">
      <w:bodyDiv w:val="1"/>
      <w:marLeft w:val="0"/>
      <w:marRight w:val="0"/>
      <w:marTop w:val="0"/>
      <w:marBottom w:val="0"/>
      <w:divBdr>
        <w:top w:val="none" w:sz="0" w:space="0" w:color="auto"/>
        <w:left w:val="none" w:sz="0" w:space="0" w:color="auto"/>
        <w:bottom w:val="none" w:sz="0" w:space="0" w:color="auto"/>
        <w:right w:val="none" w:sz="0" w:space="0" w:color="auto"/>
      </w:divBdr>
    </w:div>
    <w:div w:id="665599031">
      <w:bodyDiv w:val="1"/>
      <w:marLeft w:val="0"/>
      <w:marRight w:val="0"/>
      <w:marTop w:val="0"/>
      <w:marBottom w:val="0"/>
      <w:divBdr>
        <w:top w:val="none" w:sz="0" w:space="0" w:color="auto"/>
        <w:left w:val="none" w:sz="0" w:space="0" w:color="auto"/>
        <w:bottom w:val="none" w:sz="0" w:space="0" w:color="auto"/>
        <w:right w:val="none" w:sz="0" w:space="0" w:color="auto"/>
      </w:divBdr>
    </w:div>
    <w:div w:id="670645105">
      <w:bodyDiv w:val="1"/>
      <w:marLeft w:val="0"/>
      <w:marRight w:val="0"/>
      <w:marTop w:val="0"/>
      <w:marBottom w:val="0"/>
      <w:divBdr>
        <w:top w:val="none" w:sz="0" w:space="0" w:color="auto"/>
        <w:left w:val="none" w:sz="0" w:space="0" w:color="auto"/>
        <w:bottom w:val="none" w:sz="0" w:space="0" w:color="auto"/>
        <w:right w:val="none" w:sz="0" w:space="0" w:color="auto"/>
      </w:divBdr>
    </w:div>
    <w:div w:id="671760953">
      <w:bodyDiv w:val="1"/>
      <w:marLeft w:val="0"/>
      <w:marRight w:val="0"/>
      <w:marTop w:val="0"/>
      <w:marBottom w:val="0"/>
      <w:divBdr>
        <w:top w:val="none" w:sz="0" w:space="0" w:color="auto"/>
        <w:left w:val="none" w:sz="0" w:space="0" w:color="auto"/>
        <w:bottom w:val="none" w:sz="0" w:space="0" w:color="auto"/>
        <w:right w:val="none" w:sz="0" w:space="0" w:color="auto"/>
      </w:divBdr>
    </w:div>
    <w:div w:id="677269406">
      <w:bodyDiv w:val="1"/>
      <w:marLeft w:val="0"/>
      <w:marRight w:val="0"/>
      <w:marTop w:val="0"/>
      <w:marBottom w:val="0"/>
      <w:divBdr>
        <w:top w:val="none" w:sz="0" w:space="0" w:color="auto"/>
        <w:left w:val="none" w:sz="0" w:space="0" w:color="auto"/>
        <w:bottom w:val="none" w:sz="0" w:space="0" w:color="auto"/>
        <w:right w:val="none" w:sz="0" w:space="0" w:color="auto"/>
      </w:divBdr>
    </w:div>
    <w:div w:id="690374004">
      <w:bodyDiv w:val="1"/>
      <w:marLeft w:val="0"/>
      <w:marRight w:val="0"/>
      <w:marTop w:val="0"/>
      <w:marBottom w:val="0"/>
      <w:divBdr>
        <w:top w:val="none" w:sz="0" w:space="0" w:color="auto"/>
        <w:left w:val="none" w:sz="0" w:space="0" w:color="auto"/>
        <w:bottom w:val="none" w:sz="0" w:space="0" w:color="auto"/>
        <w:right w:val="none" w:sz="0" w:space="0" w:color="auto"/>
      </w:divBdr>
    </w:div>
    <w:div w:id="691495667">
      <w:bodyDiv w:val="1"/>
      <w:marLeft w:val="0"/>
      <w:marRight w:val="0"/>
      <w:marTop w:val="0"/>
      <w:marBottom w:val="0"/>
      <w:divBdr>
        <w:top w:val="none" w:sz="0" w:space="0" w:color="auto"/>
        <w:left w:val="none" w:sz="0" w:space="0" w:color="auto"/>
        <w:bottom w:val="none" w:sz="0" w:space="0" w:color="auto"/>
        <w:right w:val="none" w:sz="0" w:space="0" w:color="auto"/>
      </w:divBdr>
    </w:div>
    <w:div w:id="694699702">
      <w:bodyDiv w:val="1"/>
      <w:marLeft w:val="0"/>
      <w:marRight w:val="0"/>
      <w:marTop w:val="0"/>
      <w:marBottom w:val="0"/>
      <w:divBdr>
        <w:top w:val="none" w:sz="0" w:space="0" w:color="auto"/>
        <w:left w:val="none" w:sz="0" w:space="0" w:color="auto"/>
        <w:bottom w:val="none" w:sz="0" w:space="0" w:color="auto"/>
        <w:right w:val="none" w:sz="0" w:space="0" w:color="auto"/>
      </w:divBdr>
      <w:divsChild>
        <w:div w:id="1822771493">
          <w:marLeft w:val="0"/>
          <w:marRight w:val="0"/>
          <w:marTop w:val="0"/>
          <w:marBottom w:val="0"/>
          <w:divBdr>
            <w:top w:val="none" w:sz="0" w:space="0" w:color="auto"/>
            <w:left w:val="none" w:sz="0" w:space="0" w:color="auto"/>
            <w:bottom w:val="none" w:sz="0" w:space="0" w:color="auto"/>
            <w:right w:val="none" w:sz="0" w:space="0" w:color="auto"/>
          </w:divBdr>
          <w:divsChild>
            <w:div w:id="4923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18483">
      <w:bodyDiv w:val="1"/>
      <w:marLeft w:val="0"/>
      <w:marRight w:val="0"/>
      <w:marTop w:val="0"/>
      <w:marBottom w:val="0"/>
      <w:divBdr>
        <w:top w:val="none" w:sz="0" w:space="0" w:color="auto"/>
        <w:left w:val="none" w:sz="0" w:space="0" w:color="auto"/>
        <w:bottom w:val="none" w:sz="0" w:space="0" w:color="auto"/>
        <w:right w:val="none" w:sz="0" w:space="0" w:color="auto"/>
      </w:divBdr>
    </w:div>
    <w:div w:id="698624307">
      <w:bodyDiv w:val="1"/>
      <w:marLeft w:val="0"/>
      <w:marRight w:val="0"/>
      <w:marTop w:val="0"/>
      <w:marBottom w:val="0"/>
      <w:divBdr>
        <w:top w:val="none" w:sz="0" w:space="0" w:color="auto"/>
        <w:left w:val="none" w:sz="0" w:space="0" w:color="auto"/>
        <w:bottom w:val="none" w:sz="0" w:space="0" w:color="auto"/>
        <w:right w:val="none" w:sz="0" w:space="0" w:color="auto"/>
      </w:divBdr>
    </w:div>
    <w:div w:id="707143196">
      <w:bodyDiv w:val="1"/>
      <w:marLeft w:val="0"/>
      <w:marRight w:val="0"/>
      <w:marTop w:val="0"/>
      <w:marBottom w:val="0"/>
      <w:divBdr>
        <w:top w:val="none" w:sz="0" w:space="0" w:color="auto"/>
        <w:left w:val="none" w:sz="0" w:space="0" w:color="auto"/>
        <w:bottom w:val="none" w:sz="0" w:space="0" w:color="auto"/>
        <w:right w:val="none" w:sz="0" w:space="0" w:color="auto"/>
      </w:divBdr>
    </w:div>
    <w:div w:id="711929338">
      <w:bodyDiv w:val="1"/>
      <w:marLeft w:val="0"/>
      <w:marRight w:val="0"/>
      <w:marTop w:val="0"/>
      <w:marBottom w:val="0"/>
      <w:divBdr>
        <w:top w:val="none" w:sz="0" w:space="0" w:color="auto"/>
        <w:left w:val="none" w:sz="0" w:space="0" w:color="auto"/>
        <w:bottom w:val="none" w:sz="0" w:space="0" w:color="auto"/>
        <w:right w:val="none" w:sz="0" w:space="0" w:color="auto"/>
      </w:divBdr>
    </w:div>
    <w:div w:id="716246715">
      <w:bodyDiv w:val="1"/>
      <w:marLeft w:val="0"/>
      <w:marRight w:val="0"/>
      <w:marTop w:val="0"/>
      <w:marBottom w:val="0"/>
      <w:divBdr>
        <w:top w:val="none" w:sz="0" w:space="0" w:color="auto"/>
        <w:left w:val="none" w:sz="0" w:space="0" w:color="auto"/>
        <w:bottom w:val="none" w:sz="0" w:space="0" w:color="auto"/>
        <w:right w:val="none" w:sz="0" w:space="0" w:color="auto"/>
      </w:divBdr>
    </w:div>
    <w:div w:id="716660315">
      <w:bodyDiv w:val="1"/>
      <w:marLeft w:val="0"/>
      <w:marRight w:val="0"/>
      <w:marTop w:val="0"/>
      <w:marBottom w:val="0"/>
      <w:divBdr>
        <w:top w:val="none" w:sz="0" w:space="0" w:color="auto"/>
        <w:left w:val="none" w:sz="0" w:space="0" w:color="auto"/>
        <w:bottom w:val="none" w:sz="0" w:space="0" w:color="auto"/>
        <w:right w:val="none" w:sz="0" w:space="0" w:color="auto"/>
      </w:divBdr>
    </w:div>
    <w:div w:id="717893574">
      <w:bodyDiv w:val="1"/>
      <w:marLeft w:val="0"/>
      <w:marRight w:val="0"/>
      <w:marTop w:val="0"/>
      <w:marBottom w:val="0"/>
      <w:divBdr>
        <w:top w:val="none" w:sz="0" w:space="0" w:color="auto"/>
        <w:left w:val="none" w:sz="0" w:space="0" w:color="auto"/>
        <w:bottom w:val="none" w:sz="0" w:space="0" w:color="auto"/>
        <w:right w:val="none" w:sz="0" w:space="0" w:color="auto"/>
      </w:divBdr>
    </w:div>
    <w:div w:id="719548729">
      <w:bodyDiv w:val="1"/>
      <w:marLeft w:val="0"/>
      <w:marRight w:val="0"/>
      <w:marTop w:val="0"/>
      <w:marBottom w:val="0"/>
      <w:divBdr>
        <w:top w:val="none" w:sz="0" w:space="0" w:color="auto"/>
        <w:left w:val="none" w:sz="0" w:space="0" w:color="auto"/>
        <w:bottom w:val="none" w:sz="0" w:space="0" w:color="auto"/>
        <w:right w:val="none" w:sz="0" w:space="0" w:color="auto"/>
      </w:divBdr>
    </w:div>
    <w:div w:id="724252990">
      <w:bodyDiv w:val="1"/>
      <w:marLeft w:val="0"/>
      <w:marRight w:val="0"/>
      <w:marTop w:val="0"/>
      <w:marBottom w:val="0"/>
      <w:divBdr>
        <w:top w:val="none" w:sz="0" w:space="0" w:color="auto"/>
        <w:left w:val="none" w:sz="0" w:space="0" w:color="auto"/>
        <w:bottom w:val="none" w:sz="0" w:space="0" w:color="auto"/>
        <w:right w:val="none" w:sz="0" w:space="0" w:color="auto"/>
      </w:divBdr>
    </w:div>
    <w:div w:id="725838078">
      <w:bodyDiv w:val="1"/>
      <w:marLeft w:val="0"/>
      <w:marRight w:val="0"/>
      <w:marTop w:val="0"/>
      <w:marBottom w:val="0"/>
      <w:divBdr>
        <w:top w:val="none" w:sz="0" w:space="0" w:color="auto"/>
        <w:left w:val="none" w:sz="0" w:space="0" w:color="auto"/>
        <w:bottom w:val="none" w:sz="0" w:space="0" w:color="auto"/>
        <w:right w:val="none" w:sz="0" w:space="0" w:color="auto"/>
      </w:divBdr>
    </w:div>
    <w:div w:id="726418068">
      <w:bodyDiv w:val="1"/>
      <w:marLeft w:val="0"/>
      <w:marRight w:val="0"/>
      <w:marTop w:val="0"/>
      <w:marBottom w:val="0"/>
      <w:divBdr>
        <w:top w:val="none" w:sz="0" w:space="0" w:color="auto"/>
        <w:left w:val="none" w:sz="0" w:space="0" w:color="auto"/>
        <w:bottom w:val="none" w:sz="0" w:space="0" w:color="auto"/>
        <w:right w:val="none" w:sz="0" w:space="0" w:color="auto"/>
      </w:divBdr>
    </w:div>
    <w:div w:id="730543772">
      <w:bodyDiv w:val="1"/>
      <w:marLeft w:val="0"/>
      <w:marRight w:val="0"/>
      <w:marTop w:val="0"/>
      <w:marBottom w:val="0"/>
      <w:divBdr>
        <w:top w:val="none" w:sz="0" w:space="0" w:color="auto"/>
        <w:left w:val="none" w:sz="0" w:space="0" w:color="auto"/>
        <w:bottom w:val="none" w:sz="0" w:space="0" w:color="auto"/>
        <w:right w:val="none" w:sz="0" w:space="0" w:color="auto"/>
      </w:divBdr>
    </w:div>
    <w:div w:id="730857713">
      <w:bodyDiv w:val="1"/>
      <w:marLeft w:val="0"/>
      <w:marRight w:val="0"/>
      <w:marTop w:val="0"/>
      <w:marBottom w:val="0"/>
      <w:divBdr>
        <w:top w:val="none" w:sz="0" w:space="0" w:color="auto"/>
        <w:left w:val="none" w:sz="0" w:space="0" w:color="auto"/>
        <w:bottom w:val="none" w:sz="0" w:space="0" w:color="auto"/>
        <w:right w:val="none" w:sz="0" w:space="0" w:color="auto"/>
      </w:divBdr>
    </w:div>
    <w:div w:id="734621116">
      <w:bodyDiv w:val="1"/>
      <w:marLeft w:val="0"/>
      <w:marRight w:val="0"/>
      <w:marTop w:val="0"/>
      <w:marBottom w:val="0"/>
      <w:divBdr>
        <w:top w:val="none" w:sz="0" w:space="0" w:color="auto"/>
        <w:left w:val="none" w:sz="0" w:space="0" w:color="auto"/>
        <w:bottom w:val="none" w:sz="0" w:space="0" w:color="auto"/>
        <w:right w:val="none" w:sz="0" w:space="0" w:color="auto"/>
      </w:divBdr>
    </w:div>
    <w:div w:id="735052830">
      <w:bodyDiv w:val="1"/>
      <w:marLeft w:val="0"/>
      <w:marRight w:val="0"/>
      <w:marTop w:val="0"/>
      <w:marBottom w:val="0"/>
      <w:divBdr>
        <w:top w:val="none" w:sz="0" w:space="0" w:color="auto"/>
        <w:left w:val="none" w:sz="0" w:space="0" w:color="auto"/>
        <w:bottom w:val="none" w:sz="0" w:space="0" w:color="auto"/>
        <w:right w:val="none" w:sz="0" w:space="0" w:color="auto"/>
      </w:divBdr>
    </w:div>
    <w:div w:id="748618930">
      <w:bodyDiv w:val="1"/>
      <w:marLeft w:val="0"/>
      <w:marRight w:val="0"/>
      <w:marTop w:val="0"/>
      <w:marBottom w:val="0"/>
      <w:divBdr>
        <w:top w:val="none" w:sz="0" w:space="0" w:color="auto"/>
        <w:left w:val="none" w:sz="0" w:space="0" w:color="auto"/>
        <w:bottom w:val="none" w:sz="0" w:space="0" w:color="auto"/>
        <w:right w:val="none" w:sz="0" w:space="0" w:color="auto"/>
      </w:divBdr>
    </w:div>
    <w:div w:id="754522281">
      <w:bodyDiv w:val="1"/>
      <w:marLeft w:val="0"/>
      <w:marRight w:val="0"/>
      <w:marTop w:val="0"/>
      <w:marBottom w:val="0"/>
      <w:divBdr>
        <w:top w:val="none" w:sz="0" w:space="0" w:color="auto"/>
        <w:left w:val="none" w:sz="0" w:space="0" w:color="auto"/>
        <w:bottom w:val="none" w:sz="0" w:space="0" w:color="auto"/>
        <w:right w:val="none" w:sz="0" w:space="0" w:color="auto"/>
      </w:divBdr>
    </w:div>
    <w:div w:id="755789279">
      <w:bodyDiv w:val="1"/>
      <w:marLeft w:val="0"/>
      <w:marRight w:val="0"/>
      <w:marTop w:val="0"/>
      <w:marBottom w:val="0"/>
      <w:divBdr>
        <w:top w:val="none" w:sz="0" w:space="0" w:color="auto"/>
        <w:left w:val="none" w:sz="0" w:space="0" w:color="auto"/>
        <w:bottom w:val="none" w:sz="0" w:space="0" w:color="auto"/>
        <w:right w:val="none" w:sz="0" w:space="0" w:color="auto"/>
      </w:divBdr>
    </w:div>
    <w:div w:id="765930577">
      <w:bodyDiv w:val="1"/>
      <w:marLeft w:val="0"/>
      <w:marRight w:val="0"/>
      <w:marTop w:val="0"/>
      <w:marBottom w:val="0"/>
      <w:divBdr>
        <w:top w:val="none" w:sz="0" w:space="0" w:color="auto"/>
        <w:left w:val="none" w:sz="0" w:space="0" w:color="auto"/>
        <w:bottom w:val="none" w:sz="0" w:space="0" w:color="auto"/>
        <w:right w:val="none" w:sz="0" w:space="0" w:color="auto"/>
      </w:divBdr>
    </w:div>
    <w:div w:id="766776327">
      <w:bodyDiv w:val="1"/>
      <w:marLeft w:val="0"/>
      <w:marRight w:val="0"/>
      <w:marTop w:val="0"/>
      <w:marBottom w:val="0"/>
      <w:divBdr>
        <w:top w:val="none" w:sz="0" w:space="0" w:color="auto"/>
        <w:left w:val="none" w:sz="0" w:space="0" w:color="auto"/>
        <w:bottom w:val="none" w:sz="0" w:space="0" w:color="auto"/>
        <w:right w:val="none" w:sz="0" w:space="0" w:color="auto"/>
      </w:divBdr>
    </w:div>
    <w:div w:id="767583124">
      <w:bodyDiv w:val="1"/>
      <w:marLeft w:val="0"/>
      <w:marRight w:val="0"/>
      <w:marTop w:val="0"/>
      <w:marBottom w:val="0"/>
      <w:divBdr>
        <w:top w:val="none" w:sz="0" w:space="0" w:color="auto"/>
        <w:left w:val="none" w:sz="0" w:space="0" w:color="auto"/>
        <w:bottom w:val="none" w:sz="0" w:space="0" w:color="auto"/>
        <w:right w:val="none" w:sz="0" w:space="0" w:color="auto"/>
      </w:divBdr>
    </w:div>
    <w:div w:id="768087259">
      <w:bodyDiv w:val="1"/>
      <w:marLeft w:val="0"/>
      <w:marRight w:val="0"/>
      <w:marTop w:val="0"/>
      <w:marBottom w:val="0"/>
      <w:divBdr>
        <w:top w:val="none" w:sz="0" w:space="0" w:color="auto"/>
        <w:left w:val="none" w:sz="0" w:space="0" w:color="auto"/>
        <w:bottom w:val="none" w:sz="0" w:space="0" w:color="auto"/>
        <w:right w:val="none" w:sz="0" w:space="0" w:color="auto"/>
      </w:divBdr>
    </w:div>
    <w:div w:id="769199272">
      <w:bodyDiv w:val="1"/>
      <w:marLeft w:val="0"/>
      <w:marRight w:val="0"/>
      <w:marTop w:val="0"/>
      <w:marBottom w:val="0"/>
      <w:divBdr>
        <w:top w:val="none" w:sz="0" w:space="0" w:color="auto"/>
        <w:left w:val="none" w:sz="0" w:space="0" w:color="auto"/>
        <w:bottom w:val="none" w:sz="0" w:space="0" w:color="auto"/>
        <w:right w:val="none" w:sz="0" w:space="0" w:color="auto"/>
      </w:divBdr>
    </w:div>
    <w:div w:id="769930301">
      <w:bodyDiv w:val="1"/>
      <w:marLeft w:val="0"/>
      <w:marRight w:val="0"/>
      <w:marTop w:val="0"/>
      <w:marBottom w:val="0"/>
      <w:divBdr>
        <w:top w:val="none" w:sz="0" w:space="0" w:color="auto"/>
        <w:left w:val="none" w:sz="0" w:space="0" w:color="auto"/>
        <w:bottom w:val="none" w:sz="0" w:space="0" w:color="auto"/>
        <w:right w:val="none" w:sz="0" w:space="0" w:color="auto"/>
      </w:divBdr>
    </w:div>
    <w:div w:id="770704700">
      <w:bodyDiv w:val="1"/>
      <w:marLeft w:val="0"/>
      <w:marRight w:val="0"/>
      <w:marTop w:val="0"/>
      <w:marBottom w:val="0"/>
      <w:divBdr>
        <w:top w:val="none" w:sz="0" w:space="0" w:color="auto"/>
        <w:left w:val="none" w:sz="0" w:space="0" w:color="auto"/>
        <w:bottom w:val="none" w:sz="0" w:space="0" w:color="auto"/>
        <w:right w:val="none" w:sz="0" w:space="0" w:color="auto"/>
      </w:divBdr>
    </w:div>
    <w:div w:id="773673704">
      <w:bodyDiv w:val="1"/>
      <w:marLeft w:val="0"/>
      <w:marRight w:val="0"/>
      <w:marTop w:val="0"/>
      <w:marBottom w:val="0"/>
      <w:divBdr>
        <w:top w:val="none" w:sz="0" w:space="0" w:color="auto"/>
        <w:left w:val="none" w:sz="0" w:space="0" w:color="auto"/>
        <w:bottom w:val="none" w:sz="0" w:space="0" w:color="auto"/>
        <w:right w:val="none" w:sz="0" w:space="0" w:color="auto"/>
      </w:divBdr>
    </w:div>
    <w:div w:id="776297281">
      <w:bodyDiv w:val="1"/>
      <w:marLeft w:val="0"/>
      <w:marRight w:val="0"/>
      <w:marTop w:val="0"/>
      <w:marBottom w:val="0"/>
      <w:divBdr>
        <w:top w:val="none" w:sz="0" w:space="0" w:color="auto"/>
        <w:left w:val="none" w:sz="0" w:space="0" w:color="auto"/>
        <w:bottom w:val="none" w:sz="0" w:space="0" w:color="auto"/>
        <w:right w:val="none" w:sz="0" w:space="0" w:color="auto"/>
      </w:divBdr>
    </w:div>
    <w:div w:id="789013594">
      <w:bodyDiv w:val="1"/>
      <w:marLeft w:val="0"/>
      <w:marRight w:val="0"/>
      <w:marTop w:val="0"/>
      <w:marBottom w:val="0"/>
      <w:divBdr>
        <w:top w:val="none" w:sz="0" w:space="0" w:color="auto"/>
        <w:left w:val="none" w:sz="0" w:space="0" w:color="auto"/>
        <w:bottom w:val="none" w:sz="0" w:space="0" w:color="auto"/>
        <w:right w:val="none" w:sz="0" w:space="0" w:color="auto"/>
      </w:divBdr>
      <w:divsChild>
        <w:div w:id="1073814568">
          <w:marLeft w:val="0"/>
          <w:marRight w:val="0"/>
          <w:marTop w:val="0"/>
          <w:marBottom w:val="0"/>
          <w:divBdr>
            <w:top w:val="none" w:sz="0" w:space="0" w:color="auto"/>
            <w:left w:val="none" w:sz="0" w:space="0" w:color="auto"/>
            <w:bottom w:val="none" w:sz="0" w:space="0" w:color="auto"/>
            <w:right w:val="none" w:sz="0" w:space="0" w:color="auto"/>
          </w:divBdr>
          <w:divsChild>
            <w:div w:id="1795708939">
              <w:marLeft w:val="-225"/>
              <w:marRight w:val="-225"/>
              <w:marTop w:val="0"/>
              <w:marBottom w:val="0"/>
              <w:divBdr>
                <w:top w:val="none" w:sz="0" w:space="0" w:color="auto"/>
                <w:left w:val="none" w:sz="0" w:space="0" w:color="auto"/>
                <w:bottom w:val="none" w:sz="0" w:space="0" w:color="auto"/>
                <w:right w:val="none" w:sz="0" w:space="0" w:color="auto"/>
              </w:divBdr>
              <w:divsChild>
                <w:div w:id="1211770762">
                  <w:marLeft w:val="0"/>
                  <w:marRight w:val="0"/>
                  <w:marTop w:val="0"/>
                  <w:marBottom w:val="0"/>
                  <w:divBdr>
                    <w:top w:val="none" w:sz="0" w:space="0" w:color="auto"/>
                    <w:left w:val="none" w:sz="0" w:space="0" w:color="auto"/>
                    <w:bottom w:val="none" w:sz="0" w:space="0" w:color="auto"/>
                    <w:right w:val="none" w:sz="0" w:space="0" w:color="auto"/>
                  </w:divBdr>
                  <w:divsChild>
                    <w:div w:id="1349520703">
                      <w:marLeft w:val="0"/>
                      <w:marRight w:val="0"/>
                      <w:marTop w:val="0"/>
                      <w:marBottom w:val="0"/>
                      <w:divBdr>
                        <w:top w:val="none" w:sz="0" w:space="0" w:color="auto"/>
                        <w:left w:val="none" w:sz="0" w:space="0" w:color="auto"/>
                        <w:bottom w:val="none" w:sz="0" w:space="0" w:color="auto"/>
                        <w:right w:val="none" w:sz="0" w:space="0" w:color="auto"/>
                      </w:divBdr>
                      <w:divsChild>
                        <w:div w:id="1060523316">
                          <w:marLeft w:val="-225"/>
                          <w:marRight w:val="-225"/>
                          <w:marTop w:val="0"/>
                          <w:marBottom w:val="0"/>
                          <w:divBdr>
                            <w:top w:val="none" w:sz="0" w:space="0" w:color="auto"/>
                            <w:left w:val="none" w:sz="0" w:space="0" w:color="auto"/>
                            <w:bottom w:val="none" w:sz="0" w:space="0" w:color="auto"/>
                            <w:right w:val="none" w:sz="0" w:space="0" w:color="auto"/>
                          </w:divBdr>
                          <w:divsChild>
                            <w:div w:id="819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796246">
      <w:bodyDiv w:val="1"/>
      <w:marLeft w:val="0"/>
      <w:marRight w:val="0"/>
      <w:marTop w:val="0"/>
      <w:marBottom w:val="0"/>
      <w:divBdr>
        <w:top w:val="none" w:sz="0" w:space="0" w:color="auto"/>
        <w:left w:val="none" w:sz="0" w:space="0" w:color="auto"/>
        <w:bottom w:val="none" w:sz="0" w:space="0" w:color="auto"/>
        <w:right w:val="none" w:sz="0" w:space="0" w:color="auto"/>
      </w:divBdr>
    </w:div>
    <w:div w:id="797456615">
      <w:bodyDiv w:val="1"/>
      <w:marLeft w:val="0"/>
      <w:marRight w:val="0"/>
      <w:marTop w:val="0"/>
      <w:marBottom w:val="0"/>
      <w:divBdr>
        <w:top w:val="none" w:sz="0" w:space="0" w:color="auto"/>
        <w:left w:val="none" w:sz="0" w:space="0" w:color="auto"/>
        <w:bottom w:val="none" w:sz="0" w:space="0" w:color="auto"/>
        <w:right w:val="none" w:sz="0" w:space="0" w:color="auto"/>
      </w:divBdr>
    </w:div>
    <w:div w:id="798111523">
      <w:bodyDiv w:val="1"/>
      <w:marLeft w:val="0"/>
      <w:marRight w:val="0"/>
      <w:marTop w:val="0"/>
      <w:marBottom w:val="0"/>
      <w:divBdr>
        <w:top w:val="none" w:sz="0" w:space="0" w:color="auto"/>
        <w:left w:val="none" w:sz="0" w:space="0" w:color="auto"/>
        <w:bottom w:val="none" w:sz="0" w:space="0" w:color="auto"/>
        <w:right w:val="none" w:sz="0" w:space="0" w:color="auto"/>
      </w:divBdr>
      <w:divsChild>
        <w:div w:id="1761294871">
          <w:marLeft w:val="0"/>
          <w:marRight w:val="0"/>
          <w:marTop w:val="0"/>
          <w:marBottom w:val="0"/>
          <w:divBdr>
            <w:top w:val="none" w:sz="0" w:space="0" w:color="auto"/>
            <w:left w:val="none" w:sz="0" w:space="0" w:color="auto"/>
            <w:bottom w:val="none" w:sz="0" w:space="0" w:color="auto"/>
            <w:right w:val="none" w:sz="0" w:space="0" w:color="auto"/>
          </w:divBdr>
          <w:divsChild>
            <w:div w:id="1615748405">
              <w:marLeft w:val="0"/>
              <w:marRight w:val="0"/>
              <w:marTop w:val="0"/>
              <w:marBottom w:val="0"/>
              <w:divBdr>
                <w:top w:val="none" w:sz="0" w:space="0" w:color="auto"/>
                <w:left w:val="none" w:sz="0" w:space="0" w:color="auto"/>
                <w:bottom w:val="none" w:sz="0" w:space="0" w:color="auto"/>
                <w:right w:val="none" w:sz="0" w:space="0" w:color="auto"/>
              </w:divBdr>
              <w:divsChild>
                <w:div w:id="11290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02447">
      <w:bodyDiv w:val="1"/>
      <w:marLeft w:val="0"/>
      <w:marRight w:val="0"/>
      <w:marTop w:val="0"/>
      <w:marBottom w:val="0"/>
      <w:divBdr>
        <w:top w:val="none" w:sz="0" w:space="0" w:color="auto"/>
        <w:left w:val="none" w:sz="0" w:space="0" w:color="auto"/>
        <w:bottom w:val="none" w:sz="0" w:space="0" w:color="auto"/>
        <w:right w:val="none" w:sz="0" w:space="0" w:color="auto"/>
      </w:divBdr>
    </w:div>
    <w:div w:id="798376278">
      <w:bodyDiv w:val="1"/>
      <w:marLeft w:val="0"/>
      <w:marRight w:val="0"/>
      <w:marTop w:val="0"/>
      <w:marBottom w:val="0"/>
      <w:divBdr>
        <w:top w:val="none" w:sz="0" w:space="0" w:color="auto"/>
        <w:left w:val="none" w:sz="0" w:space="0" w:color="auto"/>
        <w:bottom w:val="none" w:sz="0" w:space="0" w:color="auto"/>
        <w:right w:val="none" w:sz="0" w:space="0" w:color="auto"/>
      </w:divBdr>
      <w:divsChild>
        <w:div w:id="531696101">
          <w:marLeft w:val="0"/>
          <w:marRight w:val="0"/>
          <w:marTop w:val="0"/>
          <w:marBottom w:val="0"/>
          <w:divBdr>
            <w:top w:val="none" w:sz="0" w:space="0" w:color="auto"/>
            <w:left w:val="none" w:sz="0" w:space="0" w:color="auto"/>
            <w:bottom w:val="none" w:sz="0" w:space="0" w:color="auto"/>
            <w:right w:val="none" w:sz="0" w:space="0" w:color="auto"/>
          </w:divBdr>
          <w:divsChild>
            <w:div w:id="1887990382">
              <w:marLeft w:val="0"/>
              <w:marRight w:val="0"/>
              <w:marTop w:val="0"/>
              <w:marBottom w:val="0"/>
              <w:divBdr>
                <w:top w:val="none" w:sz="0" w:space="0" w:color="auto"/>
                <w:left w:val="none" w:sz="0" w:space="0" w:color="auto"/>
                <w:bottom w:val="none" w:sz="0" w:space="0" w:color="auto"/>
                <w:right w:val="none" w:sz="0" w:space="0" w:color="auto"/>
              </w:divBdr>
              <w:divsChild>
                <w:div w:id="144049942">
                  <w:marLeft w:val="0"/>
                  <w:marRight w:val="0"/>
                  <w:marTop w:val="0"/>
                  <w:marBottom w:val="0"/>
                  <w:divBdr>
                    <w:top w:val="none" w:sz="0" w:space="0" w:color="auto"/>
                    <w:left w:val="none" w:sz="0" w:space="0" w:color="auto"/>
                    <w:bottom w:val="none" w:sz="0" w:space="0" w:color="auto"/>
                    <w:right w:val="none" w:sz="0" w:space="0" w:color="auto"/>
                  </w:divBdr>
                  <w:divsChild>
                    <w:div w:id="972521207">
                      <w:marLeft w:val="-263"/>
                      <w:marRight w:val="-263"/>
                      <w:marTop w:val="0"/>
                      <w:marBottom w:val="0"/>
                      <w:divBdr>
                        <w:top w:val="none" w:sz="0" w:space="0" w:color="auto"/>
                        <w:left w:val="none" w:sz="0" w:space="0" w:color="auto"/>
                        <w:bottom w:val="none" w:sz="0" w:space="0" w:color="auto"/>
                        <w:right w:val="none" w:sz="0" w:space="0" w:color="auto"/>
                      </w:divBdr>
                      <w:divsChild>
                        <w:div w:id="3048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540144">
      <w:bodyDiv w:val="1"/>
      <w:marLeft w:val="0"/>
      <w:marRight w:val="0"/>
      <w:marTop w:val="0"/>
      <w:marBottom w:val="0"/>
      <w:divBdr>
        <w:top w:val="none" w:sz="0" w:space="0" w:color="auto"/>
        <w:left w:val="none" w:sz="0" w:space="0" w:color="auto"/>
        <w:bottom w:val="none" w:sz="0" w:space="0" w:color="auto"/>
        <w:right w:val="none" w:sz="0" w:space="0" w:color="auto"/>
      </w:divBdr>
    </w:div>
    <w:div w:id="805200044">
      <w:bodyDiv w:val="1"/>
      <w:marLeft w:val="0"/>
      <w:marRight w:val="0"/>
      <w:marTop w:val="0"/>
      <w:marBottom w:val="0"/>
      <w:divBdr>
        <w:top w:val="none" w:sz="0" w:space="0" w:color="auto"/>
        <w:left w:val="none" w:sz="0" w:space="0" w:color="auto"/>
        <w:bottom w:val="none" w:sz="0" w:space="0" w:color="auto"/>
        <w:right w:val="none" w:sz="0" w:space="0" w:color="auto"/>
      </w:divBdr>
      <w:divsChild>
        <w:div w:id="1863518133">
          <w:marLeft w:val="0"/>
          <w:marRight w:val="0"/>
          <w:marTop w:val="0"/>
          <w:marBottom w:val="0"/>
          <w:divBdr>
            <w:top w:val="none" w:sz="0" w:space="0" w:color="auto"/>
            <w:left w:val="none" w:sz="0" w:space="0" w:color="auto"/>
            <w:bottom w:val="none" w:sz="0" w:space="0" w:color="auto"/>
            <w:right w:val="none" w:sz="0" w:space="0" w:color="auto"/>
          </w:divBdr>
          <w:divsChild>
            <w:div w:id="1919443327">
              <w:marLeft w:val="0"/>
              <w:marRight w:val="0"/>
              <w:marTop w:val="0"/>
              <w:marBottom w:val="0"/>
              <w:divBdr>
                <w:top w:val="none" w:sz="0" w:space="0" w:color="auto"/>
                <w:left w:val="none" w:sz="0" w:space="0" w:color="auto"/>
                <w:bottom w:val="none" w:sz="0" w:space="0" w:color="auto"/>
                <w:right w:val="none" w:sz="0" w:space="0" w:color="auto"/>
              </w:divBdr>
              <w:divsChild>
                <w:div w:id="2087680191">
                  <w:marLeft w:val="0"/>
                  <w:marRight w:val="0"/>
                  <w:marTop w:val="0"/>
                  <w:marBottom w:val="0"/>
                  <w:divBdr>
                    <w:top w:val="none" w:sz="0" w:space="0" w:color="auto"/>
                    <w:left w:val="none" w:sz="0" w:space="0" w:color="auto"/>
                    <w:bottom w:val="none" w:sz="0" w:space="0" w:color="auto"/>
                    <w:right w:val="none" w:sz="0" w:space="0" w:color="auto"/>
                  </w:divBdr>
                  <w:divsChild>
                    <w:div w:id="13310798">
                      <w:marLeft w:val="0"/>
                      <w:marRight w:val="0"/>
                      <w:marTop w:val="0"/>
                      <w:marBottom w:val="0"/>
                      <w:divBdr>
                        <w:top w:val="none" w:sz="0" w:space="0" w:color="auto"/>
                        <w:left w:val="none" w:sz="0" w:space="0" w:color="auto"/>
                        <w:bottom w:val="none" w:sz="0" w:space="0" w:color="auto"/>
                        <w:right w:val="none" w:sz="0" w:space="0" w:color="auto"/>
                      </w:divBdr>
                      <w:divsChild>
                        <w:div w:id="904997524">
                          <w:marLeft w:val="0"/>
                          <w:marRight w:val="0"/>
                          <w:marTop w:val="0"/>
                          <w:marBottom w:val="0"/>
                          <w:divBdr>
                            <w:top w:val="none" w:sz="0" w:space="0" w:color="auto"/>
                            <w:left w:val="none" w:sz="0" w:space="0" w:color="auto"/>
                            <w:bottom w:val="none" w:sz="0" w:space="0" w:color="auto"/>
                            <w:right w:val="none" w:sz="0" w:space="0" w:color="auto"/>
                          </w:divBdr>
                          <w:divsChild>
                            <w:div w:id="1254322319">
                              <w:marLeft w:val="0"/>
                              <w:marRight w:val="0"/>
                              <w:marTop w:val="0"/>
                              <w:marBottom w:val="0"/>
                              <w:divBdr>
                                <w:top w:val="none" w:sz="0" w:space="0" w:color="auto"/>
                                <w:left w:val="none" w:sz="0" w:space="0" w:color="auto"/>
                                <w:bottom w:val="none" w:sz="0" w:space="0" w:color="auto"/>
                                <w:right w:val="none" w:sz="0" w:space="0" w:color="auto"/>
                              </w:divBdr>
                              <w:divsChild>
                                <w:div w:id="4511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750014">
      <w:bodyDiv w:val="1"/>
      <w:marLeft w:val="0"/>
      <w:marRight w:val="0"/>
      <w:marTop w:val="0"/>
      <w:marBottom w:val="0"/>
      <w:divBdr>
        <w:top w:val="none" w:sz="0" w:space="0" w:color="auto"/>
        <w:left w:val="none" w:sz="0" w:space="0" w:color="auto"/>
        <w:bottom w:val="none" w:sz="0" w:space="0" w:color="auto"/>
        <w:right w:val="none" w:sz="0" w:space="0" w:color="auto"/>
      </w:divBdr>
    </w:div>
    <w:div w:id="810176201">
      <w:bodyDiv w:val="1"/>
      <w:marLeft w:val="0"/>
      <w:marRight w:val="0"/>
      <w:marTop w:val="0"/>
      <w:marBottom w:val="0"/>
      <w:divBdr>
        <w:top w:val="none" w:sz="0" w:space="0" w:color="auto"/>
        <w:left w:val="none" w:sz="0" w:space="0" w:color="auto"/>
        <w:bottom w:val="none" w:sz="0" w:space="0" w:color="auto"/>
        <w:right w:val="none" w:sz="0" w:space="0" w:color="auto"/>
      </w:divBdr>
    </w:div>
    <w:div w:id="810443207">
      <w:bodyDiv w:val="1"/>
      <w:marLeft w:val="0"/>
      <w:marRight w:val="0"/>
      <w:marTop w:val="0"/>
      <w:marBottom w:val="0"/>
      <w:divBdr>
        <w:top w:val="none" w:sz="0" w:space="0" w:color="auto"/>
        <w:left w:val="none" w:sz="0" w:space="0" w:color="auto"/>
        <w:bottom w:val="none" w:sz="0" w:space="0" w:color="auto"/>
        <w:right w:val="none" w:sz="0" w:space="0" w:color="auto"/>
      </w:divBdr>
    </w:div>
    <w:div w:id="827405609">
      <w:bodyDiv w:val="1"/>
      <w:marLeft w:val="0"/>
      <w:marRight w:val="0"/>
      <w:marTop w:val="0"/>
      <w:marBottom w:val="0"/>
      <w:divBdr>
        <w:top w:val="none" w:sz="0" w:space="0" w:color="auto"/>
        <w:left w:val="none" w:sz="0" w:space="0" w:color="auto"/>
        <w:bottom w:val="none" w:sz="0" w:space="0" w:color="auto"/>
        <w:right w:val="none" w:sz="0" w:space="0" w:color="auto"/>
      </w:divBdr>
    </w:div>
    <w:div w:id="837422327">
      <w:bodyDiv w:val="1"/>
      <w:marLeft w:val="0"/>
      <w:marRight w:val="0"/>
      <w:marTop w:val="0"/>
      <w:marBottom w:val="0"/>
      <w:divBdr>
        <w:top w:val="none" w:sz="0" w:space="0" w:color="auto"/>
        <w:left w:val="none" w:sz="0" w:space="0" w:color="auto"/>
        <w:bottom w:val="none" w:sz="0" w:space="0" w:color="auto"/>
        <w:right w:val="none" w:sz="0" w:space="0" w:color="auto"/>
      </w:divBdr>
    </w:div>
    <w:div w:id="841705974">
      <w:bodyDiv w:val="1"/>
      <w:marLeft w:val="0"/>
      <w:marRight w:val="0"/>
      <w:marTop w:val="0"/>
      <w:marBottom w:val="0"/>
      <w:divBdr>
        <w:top w:val="none" w:sz="0" w:space="0" w:color="auto"/>
        <w:left w:val="none" w:sz="0" w:space="0" w:color="auto"/>
        <w:bottom w:val="none" w:sz="0" w:space="0" w:color="auto"/>
        <w:right w:val="none" w:sz="0" w:space="0" w:color="auto"/>
      </w:divBdr>
    </w:div>
    <w:div w:id="843713205">
      <w:bodyDiv w:val="1"/>
      <w:marLeft w:val="0"/>
      <w:marRight w:val="0"/>
      <w:marTop w:val="0"/>
      <w:marBottom w:val="0"/>
      <w:divBdr>
        <w:top w:val="none" w:sz="0" w:space="0" w:color="auto"/>
        <w:left w:val="none" w:sz="0" w:space="0" w:color="auto"/>
        <w:bottom w:val="none" w:sz="0" w:space="0" w:color="auto"/>
        <w:right w:val="none" w:sz="0" w:space="0" w:color="auto"/>
      </w:divBdr>
    </w:div>
    <w:div w:id="853349370">
      <w:bodyDiv w:val="1"/>
      <w:marLeft w:val="0"/>
      <w:marRight w:val="0"/>
      <w:marTop w:val="0"/>
      <w:marBottom w:val="0"/>
      <w:divBdr>
        <w:top w:val="none" w:sz="0" w:space="0" w:color="auto"/>
        <w:left w:val="none" w:sz="0" w:space="0" w:color="auto"/>
        <w:bottom w:val="none" w:sz="0" w:space="0" w:color="auto"/>
        <w:right w:val="none" w:sz="0" w:space="0" w:color="auto"/>
      </w:divBdr>
      <w:divsChild>
        <w:div w:id="1877350533">
          <w:marLeft w:val="0"/>
          <w:marRight w:val="0"/>
          <w:marTop w:val="0"/>
          <w:marBottom w:val="0"/>
          <w:divBdr>
            <w:top w:val="none" w:sz="0" w:space="0" w:color="auto"/>
            <w:left w:val="none" w:sz="0" w:space="0" w:color="auto"/>
            <w:bottom w:val="none" w:sz="0" w:space="0" w:color="auto"/>
            <w:right w:val="none" w:sz="0" w:space="0" w:color="auto"/>
          </w:divBdr>
          <w:divsChild>
            <w:div w:id="1858034934">
              <w:marLeft w:val="0"/>
              <w:marRight w:val="0"/>
              <w:marTop w:val="0"/>
              <w:marBottom w:val="0"/>
              <w:divBdr>
                <w:top w:val="none" w:sz="0" w:space="0" w:color="auto"/>
                <w:left w:val="none" w:sz="0" w:space="0" w:color="auto"/>
                <w:bottom w:val="none" w:sz="0" w:space="0" w:color="auto"/>
                <w:right w:val="none" w:sz="0" w:space="0" w:color="auto"/>
              </w:divBdr>
              <w:divsChild>
                <w:div w:id="2131125992">
                  <w:marLeft w:val="0"/>
                  <w:marRight w:val="0"/>
                  <w:marTop w:val="0"/>
                  <w:marBottom w:val="0"/>
                  <w:divBdr>
                    <w:top w:val="none" w:sz="0" w:space="0" w:color="auto"/>
                    <w:left w:val="none" w:sz="0" w:space="0" w:color="auto"/>
                    <w:bottom w:val="none" w:sz="0" w:space="0" w:color="auto"/>
                    <w:right w:val="none" w:sz="0" w:space="0" w:color="auto"/>
                  </w:divBdr>
                  <w:divsChild>
                    <w:div w:id="1642534970">
                      <w:marLeft w:val="0"/>
                      <w:marRight w:val="0"/>
                      <w:marTop w:val="0"/>
                      <w:marBottom w:val="0"/>
                      <w:divBdr>
                        <w:top w:val="none" w:sz="0" w:space="0" w:color="auto"/>
                        <w:left w:val="none" w:sz="0" w:space="0" w:color="auto"/>
                        <w:bottom w:val="none" w:sz="0" w:space="0" w:color="auto"/>
                        <w:right w:val="none" w:sz="0" w:space="0" w:color="auto"/>
                      </w:divBdr>
                      <w:divsChild>
                        <w:div w:id="935942126">
                          <w:marLeft w:val="0"/>
                          <w:marRight w:val="0"/>
                          <w:marTop w:val="0"/>
                          <w:marBottom w:val="0"/>
                          <w:divBdr>
                            <w:top w:val="none" w:sz="0" w:space="0" w:color="auto"/>
                            <w:left w:val="none" w:sz="0" w:space="0" w:color="auto"/>
                            <w:bottom w:val="none" w:sz="0" w:space="0" w:color="auto"/>
                            <w:right w:val="none" w:sz="0" w:space="0" w:color="auto"/>
                          </w:divBdr>
                          <w:divsChild>
                            <w:div w:id="20020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386540">
      <w:bodyDiv w:val="1"/>
      <w:marLeft w:val="0"/>
      <w:marRight w:val="0"/>
      <w:marTop w:val="0"/>
      <w:marBottom w:val="0"/>
      <w:divBdr>
        <w:top w:val="none" w:sz="0" w:space="0" w:color="auto"/>
        <w:left w:val="none" w:sz="0" w:space="0" w:color="auto"/>
        <w:bottom w:val="none" w:sz="0" w:space="0" w:color="auto"/>
        <w:right w:val="none" w:sz="0" w:space="0" w:color="auto"/>
      </w:divBdr>
      <w:divsChild>
        <w:div w:id="448158881">
          <w:marLeft w:val="0"/>
          <w:marRight w:val="0"/>
          <w:marTop w:val="0"/>
          <w:marBottom w:val="0"/>
          <w:divBdr>
            <w:top w:val="none" w:sz="0" w:space="0" w:color="auto"/>
            <w:left w:val="none" w:sz="0" w:space="0" w:color="auto"/>
            <w:bottom w:val="none" w:sz="0" w:space="0" w:color="auto"/>
            <w:right w:val="none" w:sz="0" w:space="0" w:color="auto"/>
          </w:divBdr>
          <w:divsChild>
            <w:div w:id="1588610047">
              <w:marLeft w:val="0"/>
              <w:marRight w:val="0"/>
              <w:marTop w:val="0"/>
              <w:marBottom w:val="0"/>
              <w:divBdr>
                <w:top w:val="none" w:sz="0" w:space="0" w:color="auto"/>
                <w:left w:val="none" w:sz="0" w:space="0" w:color="auto"/>
                <w:bottom w:val="none" w:sz="0" w:space="0" w:color="auto"/>
                <w:right w:val="none" w:sz="0" w:space="0" w:color="auto"/>
              </w:divBdr>
              <w:divsChild>
                <w:div w:id="1705061315">
                  <w:marLeft w:val="0"/>
                  <w:marRight w:val="0"/>
                  <w:marTop w:val="0"/>
                  <w:marBottom w:val="0"/>
                  <w:divBdr>
                    <w:top w:val="none" w:sz="0" w:space="0" w:color="auto"/>
                    <w:left w:val="none" w:sz="0" w:space="0" w:color="auto"/>
                    <w:bottom w:val="none" w:sz="0" w:space="0" w:color="auto"/>
                    <w:right w:val="none" w:sz="0" w:space="0" w:color="auto"/>
                  </w:divBdr>
                  <w:divsChild>
                    <w:div w:id="607851180">
                      <w:marLeft w:val="0"/>
                      <w:marRight w:val="0"/>
                      <w:marTop w:val="0"/>
                      <w:marBottom w:val="0"/>
                      <w:divBdr>
                        <w:top w:val="none" w:sz="0" w:space="0" w:color="auto"/>
                        <w:left w:val="none" w:sz="0" w:space="0" w:color="auto"/>
                        <w:bottom w:val="none" w:sz="0" w:space="0" w:color="auto"/>
                        <w:right w:val="none" w:sz="0" w:space="0" w:color="auto"/>
                      </w:divBdr>
                      <w:divsChild>
                        <w:div w:id="792478726">
                          <w:marLeft w:val="0"/>
                          <w:marRight w:val="0"/>
                          <w:marTop w:val="0"/>
                          <w:marBottom w:val="0"/>
                          <w:divBdr>
                            <w:top w:val="none" w:sz="0" w:space="0" w:color="auto"/>
                            <w:left w:val="none" w:sz="0" w:space="0" w:color="auto"/>
                            <w:bottom w:val="none" w:sz="0" w:space="0" w:color="auto"/>
                            <w:right w:val="none" w:sz="0" w:space="0" w:color="auto"/>
                          </w:divBdr>
                          <w:divsChild>
                            <w:div w:id="1859658602">
                              <w:marLeft w:val="0"/>
                              <w:marRight w:val="0"/>
                              <w:marTop w:val="0"/>
                              <w:marBottom w:val="0"/>
                              <w:divBdr>
                                <w:top w:val="none" w:sz="0" w:space="0" w:color="auto"/>
                                <w:left w:val="none" w:sz="0" w:space="0" w:color="auto"/>
                                <w:bottom w:val="none" w:sz="0" w:space="0" w:color="auto"/>
                                <w:right w:val="none" w:sz="0" w:space="0" w:color="auto"/>
                              </w:divBdr>
                              <w:divsChild>
                                <w:div w:id="19657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161029">
      <w:bodyDiv w:val="1"/>
      <w:marLeft w:val="0"/>
      <w:marRight w:val="0"/>
      <w:marTop w:val="0"/>
      <w:marBottom w:val="0"/>
      <w:divBdr>
        <w:top w:val="none" w:sz="0" w:space="0" w:color="auto"/>
        <w:left w:val="none" w:sz="0" w:space="0" w:color="auto"/>
        <w:bottom w:val="none" w:sz="0" w:space="0" w:color="auto"/>
        <w:right w:val="none" w:sz="0" w:space="0" w:color="auto"/>
      </w:divBdr>
    </w:div>
    <w:div w:id="862742780">
      <w:bodyDiv w:val="1"/>
      <w:marLeft w:val="0"/>
      <w:marRight w:val="0"/>
      <w:marTop w:val="0"/>
      <w:marBottom w:val="0"/>
      <w:divBdr>
        <w:top w:val="none" w:sz="0" w:space="0" w:color="auto"/>
        <w:left w:val="none" w:sz="0" w:space="0" w:color="auto"/>
        <w:bottom w:val="none" w:sz="0" w:space="0" w:color="auto"/>
        <w:right w:val="none" w:sz="0" w:space="0" w:color="auto"/>
      </w:divBdr>
    </w:div>
    <w:div w:id="866992442">
      <w:bodyDiv w:val="1"/>
      <w:marLeft w:val="0"/>
      <w:marRight w:val="0"/>
      <w:marTop w:val="0"/>
      <w:marBottom w:val="0"/>
      <w:divBdr>
        <w:top w:val="none" w:sz="0" w:space="0" w:color="auto"/>
        <w:left w:val="none" w:sz="0" w:space="0" w:color="auto"/>
        <w:bottom w:val="none" w:sz="0" w:space="0" w:color="auto"/>
        <w:right w:val="none" w:sz="0" w:space="0" w:color="auto"/>
      </w:divBdr>
    </w:div>
    <w:div w:id="868184954">
      <w:bodyDiv w:val="1"/>
      <w:marLeft w:val="0"/>
      <w:marRight w:val="0"/>
      <w:marTop w:val="0"/>
      <w:marBottom w:val="0"/>
      <w:divBdr>
        <w:top w:val="none" w:sz="0" w:space="0" w:color="auto"/>
        <w:left w:val="none" w:sz="0" w:space="0" w:color="auto"/>
        <w:bottom w:val="none" w:sz="0" w:space="0" w:color="auto"/>
        <w:right w:val="none" w:sz="0" w:space="0" w:color="auto"/>
      </w:divBdr>
    </w:div>
    <w:div w:id="875897254">
      <w:bodyDiv w:val="1"/>
      <w:marLeft w:val="0"/>
      <w:marRight w:val="0"/>
      <w:marTop w:val="0"/>
      <w:marBottom w:val="0"/>
      <w:divBdr>
        <w:top w:val="none" w:sz="0" w:space="0" w:color="auto"/>
        <w:left w:val="none" w:sz="0" w:space="0" w:color="auto"/>
        <w:bottom w:val="none" w:sz="0" w:space="0" w:color="auto"/>
        <w:right w:val="none" w:sz="0" w:space="0" w:color="auto"/>
      </w:divBdr>
    </w:div>
    <w:div w:id="877158285">
      <w:bodyDiv w:val="1"/>
      <w:marLeft w:val="0"/>
      <w:marRight w:val="0"/>
      <w:marTop w:val="0"/>
      <w:marBottom w:val="0"/>
      <w:divBdr>
        <w:top w:val="none" w:sz="0" w:space="0" w:color="auto"/>
        <w:left w:val="none" w:sz="0" w:space="0" w:color="auto"/>
        <w:bottom w:val="none" w:sz="0" w:space="0" w:color="auto"/>
        <w:right w:val="none" w:sz="0" w:space="0" w:color="auto"/>
      </w:divBdr>
    </w:div>
    <w:div w:id="882182230">
      <w:bodyDiv w:val="1"/>
      <w:marLeft w:val="0"/>
      <w:marRight w:val="0"/>
      <w:marTop w:val="0"/>
      <w:marBottom w:val="0"/>
      <w:divBdr>
        <w:top w:val="none" w:sz="0" w:space="0" w:color="auto"/>
        <w:left w:val="none" w:sz="0" w:space="0" w:color="auto"/>
        <w:bottom w:val="none" w:sz="0" w:space="0" w:color="auto"/>
        <w:right w:val="none" w:sz="0" w:space="0" w:color="auto"/>
      </w:divBdr>
    </w:div>
    <w:div w:id="882518801">
      <w:bodyDiv w:val="1"/>
      <w:marLeft w:val="0"/>
      <w:marRight w:val="0"/>
      <w:marTop w:val="0"/>
      <w:marBottom w:val="0"/>
      <w:divBdr>
        <w:top w:val="none" w:sz="0" w:space="0" w:color="auto"/>
        <w:left w:val="none" w:sz="0" w:space="0" w:color="auto"/>
        <w:bottom w:val="none" w:sz="0" w:space="0" w:color="auto"/>
        <w:right w:val="none" w:sz="0" w:space="0" w:color="auto"/>
      </w:divBdr>
    </w:div>
    <w:div w:id="908463994">
      <w:bodyDiv w:val="1"/>
      <w:marLeft w:val="0"/>
      <w:marRight w:val="0"/>
      <w:marTop w:val="0"/>
      <w:marBottom w:val="0"/>
      <w:divBdr>
        <w:top w:val="none" w:sz="0" w:space="0" w:color="auto"/>
        <w:left w:val="none" w:sz="0" w:space="0" w:color="auto"/>
        <w:bottom w:val="none" w:sz="0" w:space="0" w:color="auto"/>
        <w:right w:val="none" w:sz="0" w:space="0" w:color="auto"/>
      </w:divBdr>
    </w:div>
    <w:div w:id="914361937">
      <w:bodyDiv w:val="1"/>
      <w:marLeft w:val="0"/>
      <w:marRight w:val="0"/>
      <w:marTop w:val="0"/>
      <w:marBottom w:val="0"/>
      <w:divBdr>
        <w:top w:val="none" w:sz="0" w:space="0" w:color="auto"/>
        <w:left w:val="none" w:sz="0" w:space="0" w:color="auto"/>
        <w:bottom w:val="none" w:sz="0" w:space="0" w:color="auto"/>
        <w:right w:val="none" w:sz="0" w:space="0" w:color="auto"/>
      </w:divBdr>
    </w:div>
    <w:div w:id="933710641">
      <w:bodyDiv w:val="1"/>
      <w:marLeft w:val="0"/>
      <w:marRight w:val="0"/>
      <w:marTop w:val="0"/>
      <w:marBottom w:val="0"/>
      <w:divBdr>
        <w:top w:val="none" w:sz="0" w:space="0" w:color="auto"/>
        <w:left w:val="none" w:sz="0" w:space="0" w:color="auto"/>
        <w:bottom w:val="none" w:sz="0" w:space="0" w:color="auto"/>
        <w:right w:val="none" w:sz="0" w:space="0" w:color="auto"/>
      </w:divBdr>
      <w:divsChild>
        <w:div w:id="1560364582">
          <w:marLeft w:val="0"/>
          <w:marRight w:val="0"/>
          <w:marTop w:val="0"/>
          <w:marBottom w:val="0"/>
          <w:divBdr>
            <w:top w:val="none" w:sz="0" w:space="0" w:color="auto"/>
            <w:left w:val="none" w:sz="0" w:space="0" w:color="auto"/>
            <w:bottom w:val="none" w:sz="0" w:space="0" w:color="auto"/>
            <w:right w:val="none" w:sz="0" w:space="0" w:color="auto"/>
          </w:divBdr>
          <w:divsChild>
            <w:div w:id="594437730">
              <w:marLeft w:val="0"/>
              <w:marRight w:val="0"/>
              <w:marTop w:val="0"/>
              <w:marBottom w:val="0"/>
              <w:divBdr>
                <w:top w:val="none" w:sz="0" w:space="0" w:color="auto"/>
                <w:left w:val="none" w:sz="0" w:space="0" w:color="auto"/>
                <w:bottom w:val="none" w:sz="0" w:space="0" w:color="auto"/>
                <w:right w:val="none" w:sz="0" w:space="0" w:color="auto"/>
              </w:divBdr>
              <w:divsChild>
                <w:div w:id="1012613222">
                  <w:marLeft w:val="0"/>
                  <w:marRight w:val="0"/>
                  <w:marTop w:val="0"/>
                  <w:marBottom w:val="0"/>
                  <w:divBdr>
                    <w:top w:val="none" w:sz="0" w:space="0" w:color="auto"/>
                    <w:left w:val="none" w:sz="0" w:space="0" w:color="auto"/>
                    <w:bottom w:val="none" w:sz="0" w:space="0" w:color="auto"/>
                    <w:right w:val="none" w:sz="0" w:space="0" w:color="auto"/>
                  </w:divBdr>
                  <w:divsChild>
                    <w:div w:id="125273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362184">
      <w:bodyDiv w:val="1"/>
      <w:marLeft w:val="0"/>
      <w:marRight w:val="0"/>
      <w:marTop w:val="0"/>
      <w:marBottom w:val="0"/>
      <w:divBdr>
        <w:top w:val="none" w:sz="0" w:space="0" w:color="auto"/>
        <w:left w:val="none" w:sz="0" w:space="0" w:color="auto"/>
        <w:bottom w:val="none" w:sz="0" w:space="0" w:color="auto"/>
        <w:right w:val="none" w:sz="0" w:space="0" w:color="auto"/>
      </w:divBdr>
    </w:div>
    <w:div w:id="935133530">
      <w:bodyDiv w:val="1"/>
      <w:marLeft w:val="0"/>
      <w:marRight w:val="0"/>
      <w:marTop w:val="0"/>
      <w:marBottom w:val="0"/>
      <w:divBdr>
        <w:top w:val="none" w:sz="0" w:space="0" w:color="auto"/>
        <w:left w:val="none" w:sz="0" w:space="0" w:color="auto"/>
        <w:bottom w:val="none" w:sz="0" w:space="0" w:color="auto"/>
        <w:right w:val="none" w:sz="0" w:space="0" w:color="auto"/>
      </w:divBdr>
    </w:div>
    <w:div w:id="942374516">
      <w:bodyDiv w:val="1"/>
      <w:marLeft w:val="0"/>
      <w:marRight w:val="0"/>
      <w:marTop w:val="0"/>
      <w:marBottom w:val="0"/>
      <w:divBdr>
        <w:top w:val="none" w:sz="0" w:space="0" w:color="auto"/>
        <w:left w:val="none" w:sz="0" w:space="0" w:color="auto"/>
        <w:bottom w:val="none" w:sz="0" w:space="0" w:color="auto"/>
        <w:right w:val="none" w:sz="0" w:space="0" w:color="auto"/>
      </w:divBdr>
    </w:div>
    <w:div w:id="944846355">
      <w:bodyDiv w:val="1"/>
      <w:marLeft w:val="0"/>
      <w:marRight w:val="0"/>
      <w:marTop w:val="0"/>
      <w:marBottom w:val="0"/>
      <w:divBdr>
        <w:top w:val="none" w:sz="0" w:space="0" w:color="auto"/>
        <w:left w:val="none" w:sz="0" w:space="0" w:color="auto"/>
        <w:bottom w:val="none" w:sz="0" w:space="0" w:color="auto"/>
        <w:right w:val="none" w:sz="0" w:space="0" w:color="auto"/>
      </w:divBdr>
    </w:div>
    <w:div w:id="946931588">
      <w:bodyDiv w:val="1"/>
      <w:marLeft w:val="0"/>
      <w:marRight w:val="0"/>
      <w:marTop w:val="0"/>
      <w:marBottom w:val="0"/>
      <w:divBdr>
        <w:top w:val="none" w:sz="0" w:space="0" w:color="auto"/>
        <w:left w:val="none" w:sz="0" w:space="0" w:color="auto"/>
        <w:bottom w:val="none" w:sz="0" w:space="0" w:color="auto"/>
        <w:right w:val="none" w:sz="0" w:space="0" w:color="auto"/>
      </w:divBdr>
    </w:div>
    <w:div w:id="947858846">
      <w:bodyDiv w:val="1"/>
      <w:marLeft w:val="0"/>
      <w:marRight w:val="0"/>
      <w:marTop w:val="0"/>
      <w:marBottom w:val="0"/>
      <w:divBdr>
        <w:top w:val="none" w:sz="0" w:space="0" w:color="auto"/>
        <w:left w:val="none" w:sz="0" w:space="0" w:color="auto"/>
        <w:bottom w:val="none" w:sz="0" w:space="0" w:color="auto"/>
        <w:right w:val="none" w:sz="0" w:space="0" w:color="auto"/>
      </w:divBdr>
    </w:div>
    <w:div w:id="950432474">
      <w:bodyDiv w:val="1"/>
      <w:marLeft w:val="0"/>
      <w:marRight w:val="0"/>
      <w:marTop w:val="0"/>
      <w:marBottom w:val="0"/>
      <w:divBdr>
        <w:top w:val="none" w:sz="0" w:space="0" w:color="auto"/>
        <w:left w:val="none" w:sz="0" w:space="0" w:color="auto"/>
        <w:bottom w:val="none" w:sz="0" w:space="0" w:color="auto"/>
        <w:right w:val="none" w:sz="0" w:space="0" w:color="auto"/>
      </w:divBdr>
    </w:div>
    <w:div w:id="958489407">
      <w:bodyDiv w:val="1"/>
      <w:marLeft w:val="0"/>
      <w:marRight w:val="0"/>
      <w:marTop w:val="0"/>
      <w:marBottom w:val="0"/>
      <w:divBdr>
        <w:top w:val="none" w:sz="0" w:space="0" w:color="auto"/>
        <w:left w:val="none" w:sz="0" w:space="0" w:color="auto"/>
        <w:bottom w:val="none" w:sz="0" w:space="0" w:color="auto"/>
        <w:right w:val="none" w:sz="0" w:space="0" w:color="auto"/>
      </w:divBdr>
    </w:div>
    <w:div w:id="958611631">
      <w:bodyDiv w:val="1"/>
      <w:marLeft w:val="0"/>
      <w:marRight w:val="0"/>
      <w:marTop w:val="0"/>
      <w:marBottom w:val="0"/>
      <w:divBdr>
        <w:top w:val="none" w:sz="0" w:space="0" w:color="auto"/>
        <w:left w:val="none" w:sz="0" w:space="0" w:color="auto"/>
        <w:bottom w:val="none" w:sz="0" w:space="0" w:color="auto"/>
        <w:right w:val="none" w:sz="0" w:space="0" w:color="auto"/>
      </w:divBdr>
    </w:div>
    <w:div w:id="967588559">
      <w:bodyDiv w:val="1"/>
      <w:marLeft w:val="0"/>
      <w:marRight w:val="0"/>
      <w:marTop w:val="0"/>
      <w:marBottom w:val="0"/>
      <w:divBdr>
        <w:top w:val="none" w:sz="0" w:space="0" w:color="auto"/>
        <w:left w:val="none" w:sz="0" w:space="0" w:color="auto"/>
        <w:bottom w:val="none" w:sz="0" w:space="0" w:color="auto"/>
        <w:right w:val="none" w:sz="0" w:space="0" w:color="auto"/>
      </w:divBdr>
    </w:div>
    <w:div w:id="968363502">
      <w:bodyDiv w:val="1"/>
      <w:marLeft w:val="0"/>
      <w:marRight w:val="0"/>
      <w:marTop w:val="0"/>
      <w:marBottom w:val="0"/>
      <w:divBdr>
        <w:top w:val="none" w:sz="0" w:space="0" w:color="auto"/>
        <w:left w:val="none" w:sz="0" w:space="0" w:color="auto"/>
        <w:bottom w:val="none" w:sz="0" w:space="0" w:color="auto"/>
        <w:right w:val="none" w:sz="0" w:space="0" w:color="auto"/>
      </w:divBdr>
    </w:div>
    <w:div w:id="968978057">
      <w:bodyDiv w:val="1"/>
      <w:marLeft w:val="0"/>
      <w:marRight w:val="0"/>
      <w:marTop w:val="0"/>
      <w:marBottom w:val="0"/>
      <w:divBdr>
        <w:top w:val="none" w:sz="0" w:space="0" w:color="auto"/>
        <w:left w:val="none" w:sz="0" w:space="0" w:color="auto"/>
        <w:bottom w:val="none" w:sz="0" w:space="0" w:color="auto"/>
        <w:right w:val="none" w:sz="0" w:space="0" w:color="auto"/>
      </w:divBdr>
    </w:div>
    <w:div w:id="974874040">
      <w:bodyDiv w:val="1"/>
      <w:marLeft w:val="0"/>
      <w:marRight w:val="0"/>
      <w:marTop w:val="0"/>
      <w:marBottom w:val="0"/>
      <w:divBdr>
        <w:top w:val="none" w:sz="0" w:space="0" w:color="auto"/>
        <w:left w:val="none" w:sz="0" w:space="0" w:color="auto"/>
        <w:bottom w:val="none" w:sz="0" w:space="0" w:color="auto"/>
        <w:right w:val="none" w:sz="0" w:space="0" w:color="auto"/>
      </w:divBdr>
    </w:div>
    <w:div w:id="978656276">
      <w:bodyDiv w:val="1"/>
      <w:marLeft w:val="0"/>
      <w:marRight w:val="0"/>
      <w:marTop w:val="0"/>
      <w:marBottom w:val="0"/>
      <w:divBdr>
        <w:top w:val="none" w:sz="0" w:space="0" w:color="auto"/>
        <w:left w:val="none" w:sz="0" w:space="0" w:color="auto"/>
        <w:bottom w:val="none" w:sz="0" w:space="0" w:color="auto"/>
        <w:right w:val="none" w:sz="0" w:space="0" w:color="auto"/>
      </w:divBdr>
      <w:divsChild>
        <w:div w:id="366837090">
          <w:marLeft w:val="0"/>
          <w:marRight w:val="0"/>
          <w:marTop w:val="0"/>
          <w:marBottom w:val="0"/>
          <w:divBdr>
            <w:top w:val="none" w:sz="0" w:space="0" w:color="auto"/>
            <w:left w:val="none" w:sz="0" w:space="0" w:color="auto"/>
            <w:bottom w:val="none" w:sz="0" w:space="0" w:color="auto"/>
            <w:right w:val="none" w:sz="0" w:space="0" w:color="auto"/>
          </w:divBdr>
          <w:divsChild>
            <w:div w:id="1904021449">
              <w:marLeft w:val="0"/>
              <w:marRight w:val="0"/>
              <w:marTop w:val="0"/>
              <w:marBottom w:val="0"/>
              <w:divBdr>
                <w:top w:val="none" w:sz="0" w:space="0" w:color="auto"/>
                <w:left w:val="none" w:sz="0" w:space="0" w:color="auto"/>
                <w:bottom w:val="none" w:sz="0" w:space="0" w:color="auto"/>
                <w:right w:val="none" w:sz="0" w:space="0" w:color="auto"/>
              </w:divBdr>
              <w:divsChild>
                <w:div w:id="389572435">
                  <w:marLeft w:val="0"/>
                  <w:marRight w:val="0"/>
                  <w:marTop w:val="0"/>
                  <w:marBottom w:val="0"/>
                  <w:divBdr>
                    <w:top w:val="none" w:sz="0" w:space="0" w:color="auto"/>
                    <w:left w:val="none" w:sz="0" w:space="0" w:color="auto"/>
                    <w:bottom w:val="none" w:sz="0" w:space="0" w:color="auto"/>
                    <w:right w:val="none" w:sz="0" w:space="0" w:color="auto"/>
                  </w:divBdr>
                  <w:divsChild>
                    <w:div w:id="659046171">
                      <w:marLeft w:val="0"/>
                      <w:marRight w:val="0"/>
                      <w:marTop w:val="0"/>
                      <w:marBottom w:val="0"/>
                      <w:divBdr>
                        <w:top w:val="none" w:sz="0" w:space="0" w:color="auto"/>
                        <w:left w:val="none" w:sz="0" w:space="0" w:color="auto"/>
                        <w:bottom w:val="none" w:sz="0" w:space="0" w:color="auto"/>
                        <w:right w:val="none" w:sz="0" w:space="0" w:color="auto"/>
                      </w:divBdr>
                      <w:divsChild>
                        <w:div w:id="1864173236">
                          <w:marLeft w:val="0"/>
                          <w:marRight w:val="0"/>
                          <w:marTop w:val="0"/>
                          <w:marBottom w:val="0"/>
                          <w:divBdr>
                            <w:top w:val="none" w:sz="0" w:space="0" w:color="auto"/>
                            <w:left w:val="none" w:sz="0" w:space="0" w:color="auto"/>
                            <w:bottom w:val="none" w:sz="0" w:space="0" w:color="auto"/>
                            <w:right w:val="none" w:sz="0" w:space="0" w:color="auto"/>
                          </w:divBdr>
                          <w:divsChild>
                            <w:div w:id="286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767716">
      <w:bodyDiv w:val="1"/>
      <w:marLeft w:val="0"/>
      <w:marRight w:val="0"/>
      <w:marTop w:val="0"/>
      <w:marBottom w:val="0"/>
      <w:divBdr>
        <w:top w:val="none" w:sz="0" w:space="0" w:color="auto"/>
        <w:left w:val="none" w:sz="0" w:space="0" w:color="auto"/>
        <w:bottom w:val="none" w:sz="0" w:space="0" w:color="auto"/>
        <w:right w:val="none" w:sz="0" w:space="0" w:color="auto"/>
      </w:divBdr>
      <w:divsChild>
        <w:div w:id="1741709087">
          <w:marLeft w:val="0"/>
          <w:marRight w:val="0"/>
          <w:marTop w:val="0"/>
          <w:marBottom w:val="0"/>
          <w:divBdr>
            <w:top w:val="none" w:sz="0" w:space="0" w:color="auto"/>
            <w:left w:val="none" w:sz="0" w:space="0" w:color="auto"/>
            <w:bottom w:val="none" w:sz="0" w:space="0" w:color="auto"/>
            <w:right w:val="none" w:sz="0" w:space="0" w:color="auto"/>
          </w:divBdr>
          <w:divsChild>
            <w:div w:id="719205776">
              <w:marLeft w:val="0"/>
              <w:marRight w:val="0"/>
              <w:marTop w:val="0"/>
              <w:marBottom w:val="0"/>
              <w:divBdr>
                <w:top w:val="none" w:sz="0" w:space="0" w:color="auto"/>
                <w:left w:val="none" w:sz="0" w:space="0" w:color="auto"/>
                <w:bottom w:val="none" w:sz="0" w:space="0" w:color="auto"/>
                <w:right w:val="none" w:sz="0" w:space="0" w:color="auto"/>
              </w:divBdr>
              <w:divsChild>
                <w:div w:id="1356082227">
                  <w:marLeft w:val="0"/>
                  <w:marRight w:val="0"/>
                  <w:marTop w:val="0"/>
                  <w:marBottom w:val="0"/>
                  <w:divBdr>
                    <w:top w:val="none" w:sz="0" w:space="0" w:color="auto"/>
                    <w:left w:val="none" w:sz="0" w:space="0" w:color="auto"/>
                    <w:bottom w:val="none" w:sz="0" w:space="0" w:color="auto"/>
                    <w:right w:val="none" w:sz="0" w:space="0" w:color="auto"/>
                  </w:divBdr>
                  <w:divsChild>
                    <w:div w:id="1666856382">
                      <w:marLeft w:val="0"/>
                      <w:marRight w:val="0"/>
                      <w:marTop w:val="0"/>
                      <w:marBottom w:val="0"/>
                      <w:divBdr>
                        <w:top w:val="none" w:sz="0" w:space="0" w:color="auto"/>
                        <w:left w:val="none" w:sz="0" w:space="0" w:color="auto"/>
                        <w:bottom w:val="none" w:sz="0" w:space="0" w:color="auto"/>
                        <w:right w:val="none" w:sz="0" w:space="0" w:color="auto"/>
                      </w:divBdr>
                      <w:divsChild>
                        <w:div w:id="2074813388">
                          <w:marLeft w:val="0"/>
                          <w:marRight w:val="0"/>
                          <w:marTop w:val="0"/>
                          <w:marBottom w:val="0"/>
                          <w:divBdr>
                            <w:top w:val="none" w:sz="0" w:space="0" w:color="auto"/>
                            <w:left w:val="none" w:sz="0" w:space="0" w:color="auto"/>
                            <w:bottom w:val="none" w:sz="0" w:space="0" w:color="auto"/>
                            <w:right w:val="none" w:sz="0" w:space="0" w:color="auto"/>
                          </w:divBdr>
                          <w:divsChild>
                            <w:div w:id="7384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671503">
      <w:bodyDiv w:val="1"/>
      <w:marLeft w:val="0"/>
      <w:marRight w:val="0"/>
      <w:marTop w:val="0"/>
      <w:marBottom w:val="0"/>
      <w:divBdr>
        <w:top w:val="none" w:sz="0" w:space="0" w:color="auto"/>
        <w:left w:val="none" w:sz="0" w:space="0" w:color="auto"/>
        <w:bottom w:val="none" w:sz="0" w:space="0" w:color="auto"/>
        <w:right w:val="none" w:sz="0" w:space="0" w:color="auto"/>
      </w:divBdr>
    </w:div>
    <w:div w:id="1005520880">
      <w:bodyDiv w:val="1"/>
      <w:marLeft w:val="0"/>
      <w:marRight w:val="0"/>
      <w:marTop w:val="0"/>
      <w:marBottom w:val="0"/>
      <w:divBdr>
        <w:top w:val="none" w:sz="0" w:space="0" w:color="auto"/>
        <w:left w:val="none" w:sz="0" w:space="0" w:color="auto"/>
        <w:bottom w:val="none" w:sz="0" w:space="0" w:color="auto"/>
        <w:right w:val="none" w:sz="0" w:space="0" w:color="auto"/>
      </w:divBdr>
    </w:div>
    <w:div w:id="1006444836">
      <w:bodyDiv w:val="1"/>
      <w:marLeft w:val="0"/>
      <w:marRight w:val="0"/>
      <w:marTop w:val="0"/>
      <w:marBottom w:val="0"/>
      <w:divBdr>
        <w:top w:val="none" w:sz="0" w:space="0" w:color="auto"/>
        <w:left w:val="none" w:sz="0" w:space="0" w:color="auto"/>
        <w:bottom w:val="none" w:sz="0" w:space="0" w:color="auto"/>
        <w:right w:val="none" w:sz="0" w:space="0" w:color="auto"/>
      </w:divBdr>
    </w:div>
    <w:div w:id="1009024480">
      <w:bodyDiv w:val="1"/>
      <w:marLeft w:val="0"/>
      <w:marRight w:val="0"/>
      <w:marTop w:val="0"/>
      <w:marBottom w:val="0"/>
      <w:divBdr>
        <w:top w:val="none" w:sz="0" w:space="0" w:color="auto"/>
        <w:left w:val="none" w:sz="0" w:space="0" w:color="auto"/>
        <w:bottom w:val="none" w:sz="0" w:space="0" w:color="auto"/>
        <w:right w:val="none" w:sz="0" w:space="0" w:color="auto"/>
      </w:divBdr>
    </w:div>
    <w:div w:id="1014301165">
      <w:bodyDiv w:val="1"/>
      <w:marLeft w:val="0"/>
      <w:marRight w:val="0"/>
      <w:marTop w:val="0"/>
      <w:marBottom w:val="0"/>
      <w:divBdr>
        <w:top w:val="none" w:sz="0" w:space="0" w:color="auto"/>
        <w:left w:val="none" w:sz="0" w:space="0" w:color="auto"/>
        <w:bottom w:val="none" w:sz="0" w:space="0" w:color="auto"/>
        <w:right w:val="none" w:sz="0" w:space="0" w:color="auto"/>
      </w:divBdr>
    </w:div>
    <w:div w:id="1019887548">
      <w:bodyDiv w:val="1"/>
      <w:marLeft w:val="0"/>
      <w:marRight w:val="0"/>
      <w:marTop w:val="0"/>
      <w:marBottom w:val="0"/>
      <w:divBdr>
        <w:top w:val="none" w:sz="0" w:space="0" w:color="auto"/>
        <w:left w:val="none" w:sz="0" w:space="0" w:color="auto"/>
        <w:bottom w:val="none" w:sz="0" w:space="0" w:color="auto"/>
        <w:right w:val="none" w:sz="0" w:space="0" w:color="auto"/>
      </w:divBdr>
    </w:div>
    <w:div w:id="1020859628">
      <w:bodyDiv w:val="1"/>
      <w:marLeft w:val="0"/>
      <w:marRight w:val="0"/>
      <w:marTop w:val="0"/>
      <w:marBottom w:val="0"/>
      <w:divBdr>
        <w:top w:val="none" w:sz="0" w:space="0" w:color="auto"/>
        <w:left w:val="none" w:sz="0" w:space="0" w:color="auto"/>
        <w:bottom w:val="none" w:sz="0" w:space="0" w:color="auto"/>
        <w:right w:val="none" w:sz="0" w:space="0" w:color="auto"/>
      </w:divBdr>
    </w:div>
    <w:div w:id="1028410213">
      <w:bodyDiv w:val="1"/>
      <w:marLeft w:val="0"/>
      <w:marRight w:val="0"/>
      <w:marTop w:val="0"/>
      <w:marBottom w:val="0"/>
      <w:divBdr>
        <w:top w:val="none" w:sz="0" w:space="0" w:color="auto"/>
        <w:left w:val="none" w:sz="0" w:space="0" w:color="auto"/>
        <w:bottom w:val="none" w:sz="0" w:space="0" w:color="auto"/>
        <w:right w:val="none" w:sz="0" w:space="0" w:color="auto"/>
      </w:divBdr>
    </w:div>
    <w:div w:id="1031304022">
      <w:bodyDiv w:val="1"/>
      <w:marLeft w:val="0"/>
      <w:marRight w:val="0"/>
      <w:marTop w:val="0"/>
      <w:marBottom w:val="0"/>
      <w:divBdr>
        <w:top w:val="none" w:sz="0" w:space="0" w:color="auto"/>
        <w:left w:val="none" w:sz="0" w:space="0" w:color="auto"/>
        <w:bottom w:val="none" w:sz="0" w:space="0" w:color="auto"/>
        <w:right w:val="none" w:sz="0" w:space="0" w:color="auto"/>
      </w:divBdr>
    </w:div>
    <w:div w:id="1034963469">
      <w:bodyDiv w:val="1"/>
      <w:marLeft w:val="0"/>
      <w:marRight w:val="0"/>
      <w:marTop w:val="0"/>
      <w:marBottom w:val="0"/>
      <w:divBdr>
        <w:top w:val="none" w:sz="0" w:space="0" w:color="auto"/>
        <w:left w:val="none" w:sz="0" w:space="0" w:color="auto"/>
        <w:bottom w:val="none" w:sz="0" w:space="0" w:color="auto"/>
        <w:right w:val="none" w:sz="0" w:space="0" w:color="auto"/>
      </w:divBdr>
    </w:div>
    <w:div w:id="1036467623">
      <w:bodyDiv w:val="1"/>
      <w:marLeft w:val="0"/>
      <w:marRight w:val="0"/>
      <w:marTop w:val="0"/>
      <w:marBottom w:val="0"/>
      <w:divBdr>
        <w:top w:val="none" w:sz="0" w:space="0" w:color="auto"/>
        <w:left w:val="none" w:sz="0" w:space="0" w:color="auto"/>
        <w:bottom w:val="none" w:sz="0" w:space="0" w:color="auto"/>
        <w:right w:val="none" w:sz="0" w:space="0" w:color="auto"/>
      </w:divBdr>
      <w:divsChild>
        <w:div w:id="481120043">
          <w:marLeft w:val="0"/>
          <w:marRight w:val="0"/>
          <w:marTop w:val="0"/>
          <w:marBottom w:val="0"/>
          <w:divBdr>
            <w:top w:val="none" w:sz="0" w:space="0" w:color="auto"/>
            <w:left w:val="none" w:sz="0" w:space="0" w:color="auto"/>
            <w:bottom w:val="none" w:sz="0" w:space="0" w:color="auto"/>
            <w:right w:val="none" w:sz="0" w:space="0" w:color="auto"/>
          </w:divBdr>
          <w:divsChild>
            <w:div w:id="1482111851">
              <w:marLeft w:val="0"/>
              <w:marRight w:val="0"/>
              <w:marTop w:val="0"/>
              <w:marBottom w:val="0"/>
              <w:divBdr>
                <w:top w:val="none" w:sz="0" w:space="0" w:color="auto"/>
                <w:left w:val="none" w:sz="0" w:space="0" w:color="auto"/>
                <w:bottom w:val="none" w:sz="0" w:space="0" w:color="auto"/>
                <w:right w:val="none" w:sz="0" w:space="0" w:color="auto"/>
              </w:divBdr>
              <w:divsChild>
                <w:div w:id="11019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9090">
      <w:bodyDiv w:val="1"/>
      <w:marLeft w:val="0"/>
      <w:marRight w:val="0"/>
      <w:marTop w:val="0"/>
      <w:marBottom w:val="0"/>
      <w:divBdr>
        <w:top w:val="none" w:sz="0" w:space="0" w:color="auto"/>
        <w:left w:val="none" w:sz="0" w:space="0" w:color="auto"/>
        <w:bottom w:val="none" w:sz="0" w:space="0" w:color="auto"/>
        <w:right w:val="none" w:sz="0" w:space="0" w:color="auto"/>
      </w:divBdr>
    </w:div>
    <w:div w:id="1043677282">
      <w:bodyDiv w:val="1"/>
      <w:marLeft w:val="0"/>
      <w:marRight w:val="0"/>
      <w:marTop w:val="0"/>
      <w:marBottom w:val="0"/>
      <w:divBdr>
        <w:top w:val="none" w:sz="0" w:space="0" w:color="auto"/>
        <w:left w:val="none" w:sz="0" w:space="0" w:color="auto"/>
        <w:bottom w:val="none" w:sz="0" w:space="0" w:color="auto"/>
        <w:right w:val="none" w:sz="0" w:space="0" w:color="auto"/>
      </w:divBdr>
    </w:div>
    <w:div w:id="1045593575">
      <w:bodyDiv w:val="1"/>
      <w:marLeft w:val="0"/>
      <w:marRight w:val="0"/>
      <w:marTop w:val="0"/>
      <w:marBottom w:val="0"/>
      <w:divBdr>
        <w:top w:val="none" w:sz="0" w:space="0" w:color="auto"/>
        <w:left w:val="none" w:sz="0" w:space="0" w:color="auto"/>
        <w:bottom w:val="none" w:sz="0" w:space="0" w:color="auto"/>
        <w:right w:val="none" w:sz="0" w:space="0" w:color="auto"/>
      </w:divBdr>
    </w:div>
    <w:div w:id="1052537234">
      <w:bodyDiv w:val="1"/>
      <w:marLeft w:val="0"/>
      <w:marRight w:val="0"/>
      <w:marTop w:val="0"/>
      <w:marBottom w:val="0"/>
      <w:divBdr>
        <w:top w:val="none" w:sz="0" w:space="0" w:color="auto"/>
        <w:left w:val="none" w:sz="0" w:space="0" w:color="auto"/>
        <w:bottom w:val="none" w:sz="0" w:space="0" w:color="auto"/>
        <w:right w:val="none" w:sz="0" w:space="0" w:color="auto"/>
      </w:divBdr>
    </w:div>
    <w:div w:id="1053583081">
      <w:bodyDiv w:val="1"/>
      <w:marLeft w:val="0"/>
      <w:marRight w:val="0"/>
      <w:marTop w:val="0"/>
      <w:marBottom w:val="0"/>
      <w:divBdr>
        <w:top w:val="none" w:sz="0" w:space="0" w:color="auto"/>
        <w:left w:val="none" w:sz="0" w:space="0" w:color="auto"/>
        <w:bottom w:val="none" w:sz="0" w:space="0" w:color="auto"/>
        <w:right w:val="none" w:sz="0" w:space="0" w:color="auto"/>
      </w:divBdr>
    </w:div>
    <w:div w:id="1056777976">
      <w:bodyDiv w:val="1"/>
      <w:marLeft w:val="0"/>
      <w:marRight w:val="0"/>
      <w:marTop w:val="0"/>
      <w:marBottom w:val="0"/>
      <w:divBdr>
        <w:top w:val="none" w:sz="0" w:space="0" w:color="auto"/>
        <w:left w:val="none" w:sz="0" w:space="0" w:color="auto"/>
        <w:bottom w:val="none" w:sz="0" w:space="0" w:color="auto"/>
        <w:right w:val="none" w:sz="0" w:space="0" w:color="auto"/>
      </w:divBdr>
    </w:div>
    <w:div w:id="1059091534">
      <w:bodyDiv w:val="1"/>
      <w:marLeft w:val="0"/>
      <w:marRight w:val="0"/>
      <w:marTop w:val="0"/>
      <w:marBottom w:val="0"/>
      <w:divBdr>
        <w:top w:val="none" w:sz="0" w:space="0" w:color="auto"/>
        <w:left w:val="none" w:sz="0" w:space="0" w:color="auto"/>
        <w:bottom w:val="none" w:sz="0" w:space="0" w:color="auto"/>
        <w:right w:val="none" w:sz="0" w:space="0" w:color="auto"/>
      </w:divBdr>
    </w:div>
    <w:div w:id="1061709120">
      <w:bodyDiv w:val="1"/>
      <w:marLeft w:val="0"/>
      <w:marRight w:val="0"/>
      <w:marTop w:val="0"/>
      <w:marBottom w:val="0"/>
      <w:divBdr>
        <w:top w:val="none" w:sz="0" w:space="0" w:color="auto"/>
        <w:left w:val="none" w:sz="0" w:space="0" w:color="auto"/>
        <w:bottom w:val="none" w:sz="0" w:space="0" w:color="auto"/>
        <w:right w:val="none" w:sz="0" w:space="0" w:color="auto"/>
      </w:divBdr>
    </w:div>
    <w:div w:id="1063328456">
      <w:bodyDiv w:val="1"/>
      <w:marLeft w:val="0"/>
      <w:marRight w:val="0"/>
      <w:marTop w:val="0"/>
      <w:marBottom w:val="0"/>
      <w:divBdr>
        <w:top w:val="none" w:sz="0" w:space="0" w:color="auto"/>
        <w:left w:val="none" w:sz="0" w:space="0" w:color="auto"/>
        <w:bottom w:val="none" w:sz="0" w:space="0" w:color="auto"/>
        <w:right w:val="none" w:sz="0" w:space="0" w:color="auto"/>
      </w:divBdr>
      <w:divsChild>
        <w:div w:id="707679933">
          <w:marLeft w:val="0"/>
          <w:marRight w:val="0"/>
          <w:marTop w:val="0"/>
          <w:marBottom w:val="0"/>
          <w:divBdr>
            <w:top w:val="none" w:sz="0" w:space="0" w:color="auto"/>
            <w:left w:val="none" w:sz="0" w:space="0" w:color="auto"/>
            <w:bottom w:val="none" w:sz="0" w:space="0" w:color="auto"/>
            <w:right w:val="none" w:sz="0" w:space="0" w:color="auto"/>
          </w:divBdr>
          <w:divsChild>
            <w:div w:id="348337243">
              <w:marLeft w:val="0"/>
              <w:marRight w:val="0"/>
              <w:marTop w:val="0"/>
              <w:marBottom w:val="0"/>
              <w:divBdr>
                <w:top w:val="none" w:sz="0" w:space="0" w:color="auto"/>
                <w:left w:val="none" w:sz="0" w:space="0" w:color="auto"/>
                <w:bottom w:val="none" w:sz="0" w:space="0" w:color="auto"/>
                <w:right w:val="none" w:sz="0" w:space="0" w:color="auto"/>
              </w:divBdr>
              <w:divsChild>
                <w:div w:id="11928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252407">
      <w:bodyDiv w:val="1"/>
      <w:marLeft w:val="0"/>
      <w:marRight w:val="0"/>
      <w:marTop w:val="0"/>
      <w:marBottom w:val="0"/>
      <w:divBdr>
        <w:top w:val="none" w:sz="0" w:space="0" w:color="auto"/>
        <w:left w:val="none" w:sz="0" w:space="0" w:color="auto"/>
        <w:bottom w:val="none" w:sz="0" w:space="0" w:color="auto"/>
        <w:right w:val="none" w:sz="0" w:space="0" w:color="auto"/>
      </w:divBdr>
    </w:div>
    <w:div w:id="1067268020">
      <w:bodyDiv w:val="1"/>
      <w:marLeft w:val="0"/>
      <w:marRight w:val="0"/>
      <w:marTop w:val="0"/>
      <w:marBottom w:val="0"/>
      <w:divBdr>
        <w:top w:val="none" w:sz="0" w:space="0" w:color="auto"/>
        <w:left w:val="none" w:sz="0" w:space="0" w:color="auto"/>
        <w:bottom w:val="none" w:sz="0" w:space="0" w:color="auto"/>
        <w:right w:val="none" w:sz="0" w:space="0" w:color="auto"/>
      </w:divBdr>
    </w:div>
    <w:div w:id="1067608841">
      <w:bodyDiv w:val="1"/>
      <w:marLeft w:val="0"/>
      <w:marRight w:val="0"/>
      <w:marTop w:val="0"/>
      <w:marBottom w:val="0"/>
      <w:divBdr>
        <w:top w:val="none" w:sz="0" w:space="0" w:color="auto"/>
        <w:left w:val="none" w:sz="0" w:space="0" w:color="auto"/>
        <w:bottom w:val="none" w:sz="0" w:space="0" w:color="auto"/>
        <w:right w:val="none" w:sz="0" w:space="0" w:color="auto"/>
      </w:divBdr>
    </w:div>
    <w:div w:id="1068461358">
      <w:bodyDiv w:val="1"/>
      <w:marLeft w:val="0"/>
      <w:marRight w:val="0"/>
      <w:marTop w:val="0"/>
      <w:marBottom w:val="0"/>
      <w:divBdr>
        <w:top w:val="none" w:sz="0" w:space="0" w:color="auto"/>
        <w:left w:val="none" w:sz="0" w:space="0" w:color="auto"/>
        <w:bottom w:val="none" w:sz="0" w:space="0" w:color="auto"/>
        <w:right w:val="none" w:sz="0" w:space="0" w:color="auto"/>
      </w:divBdr>
    </w:div>
    <w:div w:id="1081099671">
      <w:bodyDiv w:val="1"/>
      <w:marLeft w:val="0"/>
      <w:marRight w:val="0"/>
      <w:marTop w:val="0"/>
      <w:marBottom w:val="0"/>
      <w:divBdr>
        <w:top w:val="none" w:sz="0" w:space="0" w:color="auto"/>
        <w:left w:val="none" w:sz="0" w:space="0" w:color="auto"/>
        <w:bottom w:val="none" w:sz="0" w:space="0" w:color="auto"/>
        <w:right w:val="none" w:sz="0" w:space="0" w:color="auto"/>
      </w:divBdr>
    </w:div>
    <w:div w:id="1092631148">
      <w:bodyDiv w:val="1"/>
      <w:marLeft w:val="0"/>
      <w:marRight w:val="0"/>
      <w:marTop w:val="0"/>
      <w:marBottom w:val="0"/>
      <w:divBdr>
        <w:top w:val="none" w:sz="0" w:space="0" w:color="auto"/>
        <w:left w:val="none" w:sz="0" w:space="0" w:color="auto"/>
        <w:bottom w:val="none" w:sz="0" w:space="0" w:color="auto"/>
        <w:right w:val="none" w:sz="0" w:space="0" w:color="auto"/>
      </w:divBdr>
    </w:div>
    <w:div w:id="1097554710">
      <w:bodyDiv w:val="1"/>
      <w:marLeft w:val="0"/>
      <w:marRight w:val="0"/>
      <w:marTop w:val="0"/>
      <w:marBottom w:val="0"/>
      <w:divBdr>
        <w:top w:val="none" w:sz="0" w:space="0" w:color="auto"/>
        <w:left w:val="none" w:sz="0" w:space="0" w:color="auto"/>
        <w:bottom w:val="none" w:sz="0" w:space="0" w:color="auto"/>
        <w:right w:val="none" w:sz="0" w:space="0" w:color="auto"/>
      </w:divBdr>
      <w:divsChild>
        <w:div w:id="736367836">
          <w:marLeft w:val="0"/>
          <w:marRight w:val="0"/>
          <w:marTop w:val="0"/>
          <w:marBottom w:val="0"/>
          <w:divBdr>
            <w:top w:val="none" w:sz="0" w:space="0" w:color="auto"/>
            <w:left w:val="none" w:sz="0" w:space="0" w:color="auto"/>
            <w:bottom w:val="none" w:sz="0" w:space="0" w:color="auto"/>
            <w:right w:val="none" w:sz="0" w:space="0" w:color="auto"/>
          </w:divBdr>
          <w:divsChild>
            <w:div w:id="1895264595">
              <w:marLeft w:val="0"/>
              <w:marRight w:val="0"/>
              <w:marTop w:val="0"/>
              <w:marBottom w:val="0"/>
              <w:divBdr>
                <w:top w:val="none" w:sz="0" w:space="0" w:color="auto"/>
                <w:left w:val="none" w:sz="0" w:space="0" w:color="auto"/>
                <w:bottom w:val="none" w:sz="0" w:space="0" w:color="auto"/>
                <w:right w:val="none" w:sz="0" w:space="0" w:color="auto"/>
              </w:divBdr>
              <w:divsChild>
                <w:div w:id="390275748">
                  <w:marLeft w:val="0"/>
                  <w:marRight w:val="0"/>
                  <w:marTop w:val="0"/>
                  <w:marBottom w:val="0"/>
                  <w:divBdr>
                    <w:top w:val="none" w:sz="0" w:space="0" w:color="auto"/>
                    <w:left w:val="none" w:sz="0" w:space="0" w:color="auto"/>
                    <w:bottom w:val="none" w:sz="0" w:space="0" w:color="auto"/>
                    <w:right w:val="none" w:sz="0" w:space="0" w:color="auto"/>
                  </w:divBdr>
                  <w:divsChild>
                    <w:div w:id="870191496">
                      <w:marLeft w:val="0"/>
                      <w:marRight w:val="0"/>
                      <w:marTop w:val="0"/>
                      <w:marBottom w:val="0"/>
                      <w:divBdr>
                        <w:top w:val="none" w:sz="0" w:space="0" w:color="auto"/>
                        <w:left w:val="none" w:sz="0" w:space="0" w:color="auto"/>
                        <w:bottom w:val="none" w:sz="0" w:space="0" w:color="auto"/>
                        <w:right w:val="none" w:sz="0" w:space="0" w:color="auto"/>
                      </w:divBdr>
                      <w:divsChild>
                        <w:div w:id="1422945939">
                          <w:marLeft w:val="0"/>
                          <w:marRight w:val="0"/>
                          <w:marTop w:val="0"/>
                          <w:marBottom w:val="0"/>
                          <w:divBdr>
                            <w:top w:val="none" w:sz="0" w:space="0" w:color="auto"/>
                            <w:left w:val="none" w:sz="0" w:space="0" w:color="auto"/>
                            <w:bottom w:val="none" w:sz="0" w:space="0" w:color="auto"/>
                            <w:right w:val="none" w:sz="0" w:space="0" w:color="auto"/>
                          </w:divBdr>
                          <w:divsChild>
                            <w:div w:id="13588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797150">
      <w:bodyDiv w:val="1"/>
      <w:marLeft w:val="0"/>
      <w:marRight w:val="0"/>
      <w:marTop w:val="0"/>
      <w:marBottom w:val="0"/>
      <w:divBdr>
        <w:top w:val="none" w:sz="0" w:space="0" w:color="auto"/>
        <w:left w:val="none" w:sz="0" w:space="0" w:color="auto"/>
        <w:bottom w:val="none" w:sz="0" w:space="0" w:color="auto"/>
        <w:right w:val="none" w:sz="0" w:space="0" w:color="auto"/>
      </w:divBdr>
    </w:div>
    <w:div w:id="1109351831">
      <w:bodyDiv w:val="1"/>
      <w:marLeft w:val="0"/>
      <w:marRight w:val="0"/>
      <w:marTop w:val="0"/>
      <w:marBottom w:val="0"/>
      <w:divBdr>
        <w:top w:val="none" w:sz="0" w:space="0" w:color="auto"/>
        <w:left w:val="none" w:sz="0" w:space="0" w:color="auto"/>
        <w:bottom w:val="none" w:sz="0" w:space="0" w:color="auto"/>
        <w:right w:val="none" w:sz="0" w:space="0" w:color="auto"/>
      </w:divBdr>
    </w:div>
    <w:div w:id="1121192409">
      <w:bodyDiv w:val="1"/>
      <w:marLeft w:val="0"/>
      <w:marRight w:val="0"/>
      <w:marTop w:val="0"/>
      <w:marBottom w:val="0"/>
      <w:divBdr>
        <w:top w:val="none" w:sz="0" w:space="0" w:color="auto"/>
        <w:left w:val="none" w:sz="0" w:space="0" w:color="auto"/>
        <w:bottom w:val="none" w:sz="0" w:space="0" w:color="auto"/>
        <w:right w:val="none" w:sz="0" w:space="0" w:color="auto"/>
      </w:divBdr>
    </w:div>
    <w:div w:id="1125662850">
      <w:bodyDiv w:val="1"/>
      <w:marLeft w:val="0"/>
      <w:marRight w:val="0"/>
      <w:marTop w:val="0"/>
      <w:marBottom w:val="0"/>
      <w:divBdr>
        <w:top w:val="none" w:sz="0" w:space="0" w:color="auto"/>
        <w:left w:val="none" w:sz="0" w:space="0" w:color="auto"/>
        <w:bottom w:val="none" w:sz="0" w:space="0" w:color="auto"/>
        <w:right w:val="none" w:sz="0" w:space="0" w:color="auto"/>
      </w:divBdr>
    </w:div>
    <w:div w:id="1131828761">
      <w:bodyDiv w:val="1"/>
      <w:marLeft w:val="0"/>
      <w:marRight w:val="0"/>
      <w:marTop w:val="0"/>
      <w:marBottom w:val="0"/>
      <w:divBdr>
        <w:top w:val="none" w:sz="0" w:space="0" w:color="auto"/>
        <w:left w:val="none" w:sz="0" w:space="0" w:color="auto"/>
        <w:bottom w:val="none" w:sz="0" w:space="0" w:color="auto"/>
        <w:right w:val="none" w:sz="0" w:space="0" w:color="auto"/>
      </w:divBdr>
    </w:div>
    <w:div w:id="1137378745">
      <w:bodyDiv w:val="1"/>
      <w:marLeft w:val="0"/>
      <w:marRight w:val="0"/>
      <w:marTop w:val="0"/>
      <w:marBottom w:val="0"/>
      <w:divBdr>
        <w:top w:val="none" w:sz="0" w:space="0" w:color="auto"/>
        <w:left w:val="none" w:sz="0" w:space="0" w:color="auto"/>
        <w:bottom w:val="none" w:sz="0" w:space="0" w:color="auto"/>
        <w:right w:val="none" w:sz="0" w:space="0" w:color="auto"/>
      </w:divBdr>
    </w:div>
    <w:div w:id="1138457739">
      <w:bodyDiv w:val="1"/>
      <w:marLeft w:val="0"/>
      <w:marRight w:val="0"/>
      <w:marTop w:val="0"/>
      <w:marBottom w:val="0"/>
      <w:divBdr>
        <w:top w:val="none" w:sz="0" w:space="0" w:color="auto"/>
        <w:left w:val="none" w:sz="0" w:space="0" w:color="auto"/>
        <w:bottom w:val="none" w:sz="0" w:space="0" w:color="auto"/>
        <w:right w:val="none" w:sz="0" w:space="0" w:color="auto"/>
      </w:divBdr>
    </w:div>
    <w:div w:id="1139111389">
      <w:bodyDiv w:val="1"/>
      <w:marLeft w:val="0"/>
      <w:marRight w:val="0"/>
      <w:marTop w:val="0"/>
      <w:marBottom w:val="0"/>
      <w:divBdr>
        <w:top w:val="none" w:sz="0" w:space="0" w:color="auto"/>
        <w:left w:val="none" w:sz="0" w:space="0" w:color="auto"/>
        <w:bottom w:val="none" w:sz="0" w:space="0" w:color="auto"/>
        <w:right w:val="none" w:sz="0" w:space="0" w:color="auto"/>
      </w:divBdr>
    </w:div>
    <w:div w:id="1141113595">
      <w:bodyDiv w:val="1"/>
      <w:marLeft w:val="0"/>
      <w:marRight w:val="0"/>
      <w:marTop w:val="0"/>
      <w:marBottom w:val="0"/>
      <w:divBdr>
        <w:top w:val="none" w:sz="0" w:space="0" w:color="auto"/>
        <w:left w:val="none" w:sz="0" w:space="0" w:color="auto"/>
        <w:bottom w:val="none" w:sz="0" w:space="0" w:color="auto"/>
        <w:right w:val="none" w:sz="0" w:space="0" w:color="auto"/>
      </w:divBdr>
    </w:div>
    <w:div w:id="1146897505">
      <w:bodyDiv w:val="1"/>
      <w:marLeft w:val="0"/>
      <w:marRight w:val="0"/>
      <w:marTop w:val="0"/>
      <w:marBottom w:val="0"/>
      <w:divBdr>
        <w:top w:val="none" w:sz="0" w:space="0" w:color="auto"/>
        <w:left w:val="none" w:sz="0" w:space="0" w:color="auto"/>
        <w:bottom w:val="none" w:sz="0" w:space="0" w:color="auto"/>
        <w:right w:val="none" w:sz="0" w:space="0" w:color="auto"/>
      </w:divBdr>
    </w:div>
    <w:div w:id="1156916630">
      <w:bodyDiv w:val="1"/>
      <w:marLeft w:val="0"/>
      <w:marRight w:val="0"/>
      <w:marTop w:val="0"/>
      <w:marBottom w:val="0"/>
      <w:divBdr>
        <w:top w:val="none" w:sz="0" w:space="0" w:color="auto"/>
        <w:left w:val="none" w:sz="0" w:space="0" w:color="auto"/>
        <w:bottom w:val="none" w:sz="0" w:space="0" w:color="auto"/>
        <w:right w:val="none" w:sz="0" w:space="0" w:color="auto"/>
      </w:divBdr>
    </w:div>
    <w:div w:id="1156997945">
      <w:bodyDiv w:val="1"/>
      <w:marLeft w:val="0"/>
      <w:marRight w:val="0"/>
      <w:marTop w:val="0"/>
      <w:marBottom w:val="0"/>
      <w:divBdr>
        <w:top w:val="none" w:sz="0" w:space="0" w:color="auto"/>
        <w:left w:val="none" w:sz="0" w:space="0" w:color="auto"/>
        <w:bottom w:val="none" w:sz="0" w:space="0" w:color="auto"/>
        <w:right w:val="none" w:sz="0" w:space="0" w:color="auto"/>
      </w:divBdr>
    </w:div>
    <w:div w:id="1163813492">
      <w:bodyDiv w:val="1"/>
      <w:marLeft w:val="0"/>
      <w:marRight w:val="0"/>
      <w:marTop w:val="0"/>
      <w:marBottom w:val="0"/>
      <w:divBdr>
        <w:top w:val="none" w:sz="0" w:space="0" w:color="auto"/>
        <w:left w:val="none" w:sz="0" w:space="0" w:color="auto"/>
        <w:bottom w:val="none" w:sz="0" w:space="0" w:color="auto"/>
        <w:right w:val="none" w:sz="0" w:space="0" w:color="auto"/>
      </w:divBdr>
    </w:div>
    <w:div w:id="1177230405">
      <w:bodyDiv w:val="1"/>
      <w:marLeft w:val="0"/>
      <w:marRight w:val="0"/>
      <w:marTop w:val="0"/>
      <w:marBottom w:val="0"/>
      <w:divBdr>
        <w:top w:val="none" w:sz="0" w:space="0" w:color="auto"/>
        <w:left w:val="none" w:sz="0" w:space="0" w:color="auto"/>
        <w:bottom w:val="none" w:sz="0" w:space="0" w:color="auto"/>
        <w:right w:val="none" w:sz="0" w:space="0" w:color="auto"/>
      </w:divBdr>
    </w:div>
    <w:div w:id="1178350125">
      <w:bodyDiv w:val="1"/>
      <w:marLeft w:val="0"/>
      <w:marRight w:val="0"/>
      <w:marTop w:val="0"/>
      <w:marBottom w:val="0"/>
      <w:divBdr>
        <w:top w:val="none" w:sz="0" w:space="0" w:color="auto"/>
        <w:left w:val="none" w:sz="0" w:space="0" w:color="auto"/>
        <w:bottom w:val="none" w:sz="0" w:space="0" w:color="auto"/>
        <w:right w:val="none" w:sz="0" w:space="0" w:color="auto"/>
      </w:divBdr>
    </w:div>
    <w:div w:id="1180584404">
      <w:bodyDiv w:val="1"/>
      <w:marLeft w:val="0"/>
      <w:marRight w:val="0"/>
      <w:marTop w:val="0"/>
      <w:marBottom w:val="0"/>
      <w:divBdr>
        <w:top w:val="none" w:sz="0" w:space="0" w:color="auto"/>
        <w:left w:val="none" w:sz="0" w:space="0" w:color="auto"/>
        <w:bottom w:val="none" w:sz="0" w:space="0" w:color="auto"/>
        <w:right w:val="none" w:sz="0" w:space="0" w:color="auto"/>
      </w:divBdr>
    </w:div>
    <w:div w:id="1181508044">
      <w:bodyDiv w:val="1"/>
      <w:marLeft w:val="0"/>
      <w:marRight w:val="0"/>
      <w:marTop w:val="0"/>
      <w:marBottom w:val="0"/>
      <w:divBdr>
        <w:top w:val="none" w:sz="0" w:space="0" w:color="auto"/>
        <w:left w:val="none" w:sz="0" w:space="0" w:color="auto"/>
        <w:bottom w:val="none" w:sz="0" w:space="0" w:color="auto"/>
        <w:right w:val="none" w:sz="0" w:space="0" w:color="auto"/>
      </w:divBdr>
    </w:div>
    <w:div w:id="1190879317">
      <w:bodyDiv w:val="1"/>
      <w:marLeft w:val="0"/>
      <w:marRight w:val="0"/>
      <w:marTop w:val="0"/>
      <w:marBottom w:val="0"/>
      <w:divBdr>
        <w:top w:val="none" w:sz="0" w:space="0" w:color="auto"/>
        <w:left w:val="none" w:sz="0" w:space="0" w:color="auto"/>
        <w:bottom w:val="none" w:sz="0" w:space="0" w:color="auto"/>
        <w:right w:val="none" w:sz="0" w:space="0" w:color="auto"/>
      </w:divBdr>
    </w:div>
    <w:div w:id="1197549105">
      <w:bodyDiv w:val="1"/>
      <w:marLeft w:val="0"/>
      <w:marRight w:val="0"/>
      <w:marTop w:val="0"/>
      <w:marBottom w:val="0"/>
      <w:divBdr>
        <w:top w:val="none" w:sz="0" w:space="0" w:color="auto"/>
        <w:left w:val="none" w:sz="0" w:space="0" w:color="auto"/>
        <w:bottom w:val="none" w:sz="0" w:space="0" w:color="auto"/>
        <w:right w:val="none" w:sz="0" w:space="0" w:color="auto"/>
      </w:divBdr>
    </w:div>
    <w:div w:id="1199513788">
      <w:bodyDiv w:val="1"/>
      <w:marLeft w:val="0"/>
      <w:marRight w:val="0"/>
      <w:marTop w:val="0"/>
      <w:marBottom w:val="0"/>
      <w:divBdr>
        <w:top w:val="none" w:sz="0" w:space="0" w:color="auto"/>
        <w:left w:val="none" w:sz="0" w:space="0" w:color="auto"/>
        <w:bottom w:val="none" w:sz="0" w:space="0" w:color="auto"/>
        <w:right w:val="none" w:sz="0" w:space="0" w:color="auto"/>
      </w:divBdr>
    </w:div>
    <w:div w:id="1203136332">
      <w:bodyDiv w:val="1"/>
      <w:marLeft w:val="0"/>
      <w:marRight w:val="0"/>
      <w:marTop w:val="0"/>
      <w:marBottom w:val="0"/>
      <w:divBdr>
        <w:top w:val="none" w:sz="0" w:space="0" w:color="auto"/>
        <w:left w:val="none" w:sz="0" w:space="0" w:color="auto"/>
        <w:bottom w:val="none" w:sz="0" w:space="0" w:color="auto"/>
        <w:right w:val="none" w:sz="0" w:space="0" w:color="auto"/>
      </w:divBdr>
    </w:div>
    <w:div w:id="1203203931">
      <w:bodyDiv w:val="1"/>
      <w:marLeft w:val="0"/>
      <w:marRight w:val="0"/>
      <w:marTop w:val="0"/>
      <w:marBottom w:val="0"/>
      <w:divBdr>
        <w:top w:val="none" w:sz="0" w:space="0" w:color="auto"/>
        <w:left w:val="none" w:sz="0" w:space="0" w:color="auto"/>
        <w:bottom w:val="none" w:sz="0" w:space="0" w:color="auto"/>
        <w:right w:val="none" w:sz="0" w:space="0" w:color="auto"/>
      </w:divBdr>
    </w:div>
    <w:div w:id="1206873907">
      <w:bodyDiv w:val="1"/>
      <w:marLeft w:val="0"/>
      <w:marRight w:val="0"/>
      <w:marTop w:val="0"/>
      <w:marBottom w:val="0"/>
      <w:divBdr>
        <w:top w:val="none" w:sz="0" w:space="0" w:color="auto"/>
        <w:left w:val="none" w:sz="0" w:space="0" w:color="auto"/>
        <w:bottom w:val="none" w:sz="0" w:space="0" w:color="auto"/>
        <w:right w:val="none" w:sz="0" w:space="0" w:color="auto"/>
      </w:divBdr>
    </w:div>
    <w:div w:id="1220824054">
      <w:bodyDiv w:val="1"/>
      <w:marLeft w:val="0"/>
      <w:marRight w:val="0"/>
      <w:marTop w:val="0"/>
      <w:marBottom w:val="0"/>
      <w:divBdr>
        <w:top w:val="none" w:sz="0" w:space="0" w:color="auto"/>
        <w:left w:val="none" w:sz="0" w:space="0" w:color="auto"/>
        <w:bottom w:val="none" w:sz="0" w:space="0" w:color="auto"/>
        <w:right w:val="none" w:sz="0" w:space="0" w:color="auto"/>
      </w:divBdr>
    </w:div>
    <w:div w:id="1221675639">
      <w:bodyDiv w:val="1"/>
      <w:marLeft w:val="0"/>
      <w:marRight w:val="0"/>
      <w:marTop w:val="0"/>
      <w:marBottom w:val="0"/>
      <w:divBdr>
        <w:top w:val="none" w:sz="0" w:space="0" w:color="auto"/>
        <w:left w:val="none" w:sz="0" w:space="0" w:color="auto"/>
        <w:bottom w:val="none" w:sz="0" w:space="0" w:color="auto"/>
        <w:right w:val="none" w:sz="0" w:space="0" w:color="auto"/>
      </w:divBdr>
    </w:div>
    <w:div w:id="1221818776">
      <w:bodyDiv w:val="1"/>
      <w:marLeft w:val="0"/>
      <w:marRight w:val="0"/>
      <w:marTop w:val="0"/>
      <w:marBottom w:val="0"/>
      <w:divBdr>
        <w:top w:val="none" w:sz="0" w:space="0" w:color="auto"/>
        <w:left w:val="none" w:sz="0" w:space="0" w:color="auto"/>
        <w:bottom w:val="none" w:sz="0" w:space="0" w:color="auto"/>
        <w:right w:val="none" w:sz="0" w:space="0" w:color="auto"/>
      </w:divBdr>
    </w:div>
    <w:div w:id="1222210497">
      <w:bodyDiv w:val="1"/>
      <w:marLeft w:val="0"/>
      <w:marRight w:val="0"/>
      <w:marTop w:val="0"/>
      <w:marBottom w:val="0"/>
      <w:divBdr>
        <w:top w:val="none" w:sz="0" w:space="0" w:color="auto"/>
        <w:left w:val="none" w:sz="0" w:space="0" w:color="auto"/>
        <w:bottom w:val="none" w:sz="0" w:space="0" w:color="auto"/>
        <w:right w:val="none" w:sz="0" w:space="0" w:color="auto"/>
      </w:divBdr>
    </w:div>
    <w:div w:id="1234510968">
      <w:bodyDiv w:val="1"/>
      <w:marLeft w:val="0"/>
      <w:marRight w:val="0"/>
      <w:marTop w:val="0"/>
      <w:marBottom w:val="0"/>
      <w:divBdr>
        <w:top w:val="none" w:sz="0" w:space="0" w:color="auto"/>
        <w:left w:val="none" w:sz="0" w:space="0" w:color="auto"/>
        <w:bottom w:val="none" w:sz="0" w:space="0" w:color="auto"/>
        <w:right w:val="none" w:sz="0" w:space="0" w:color="auto"/>
      </w:divBdr>
    </w:div>
    <w:div w:id="1245533288">
      <w:bodyDiv w:val="1"/>
      <w:marLeft w:val="0"/>
      <w:marRight w:val="0"/>
      <w:marTop w:val="0"/>
      <w:marBottom w:val="0"/>
      <w:divBdr>
        <w:top w:val="none" w:sz="0" w:space="0" w:color="auto"/>
        <w:left w:val="none" w:sz="0" w:space="0" w:color="auto"/>
        <w:bottom w:val="none" w:sz="0" w:space="0" w:color="auto"/>
        <w:right w:val="none" w:sz="0" w:space="0" w:color="auto"/>
      </w:divBdr>
    </w:div>
    <w:div w:id="1246919665">
      <w:bodyDiv w:val="1"/>
      <w:marLeft w:val="0"/>
      <w:marRight w:val="0"/>
      <w:marTop w:val="0"/>
      <w:marBottom w:val="0"/>
      <w:divBdr>
        <w:top w:val="none" w:sz="0" w:space="0" w:color="auto"/>
        <w:left w:val="none" w:sz="0" w:space="0" w:color="auto"/>
        <w:bottom w:val="none" w:sz="0" w:space="0" w:color="auto"/>
        <w:right w:val="none" w:sz="0" w:space="0" w:color="auto"/>
      </w:divBdr>
    </w:div>
    <w:div w:id="1253853037">
      <w:bodyDiv w:val="1"/>
      <w:marLeft w:val="0"/>
      <w:marRight w:val="0"/>
      <w:marTop w:val="0"/>
      <w:marBottom w:val="0"/>
      <w:divBdr>
        <w:top w:val="none" w:sz="0" w:space="0" w:color="auto"/>
        <w:left w:val="none" w:sz="0" w:space="0" w:color="auto"/>
        <w:bottom w:val="none" w:sz="0" w:space="0" w:color="auto"/>
        <w:right w:val="none" w:sz="0" w:space="0" w:color="auto"/>
      </w:divBdr>
    </w:div>
    <w:div w:id="1256212209">
      <w:bodyDiv w:val="1"/>
      <w:marLeft w:val="0"/>
      <w:marRight w:val="0"/>
      <w:marTop w:val="0"/>
      <w:marBottom w:val="0"/>
      <w:divBdr>
        <w:top w:val="none" w:sz="0" w:space="0" w:color="auto"/>
        <w:left w:val="none" w:sz="0" w:space="0" w:color="auto"/>
        <w:bottom w:val="none" w:sz="0" w:space="0" w:color="auto"/>
        <w:right w:val="none" w:sz="0" w:space="0" w:color="auto"/>
      </w:divBdr>
    </w:div>
    <w:div w:id="1259369742">
      <w:bodyDiv w:val="1"/>
      <w:marLeft w:val="0"/>
      <w:marRight w:val="0"/>
      <w:marTop w:val="0"/>
      <w:marBottom w:val="0"/>
      <w:divBdr>
        <w:top w:val="none" w:sz="0" w:space="0" w:color="auto"/>
        <w:left w:val="none" w:sz="0" w:space="0" w:color="auto"/>
        <w:bottom w:val="none" w:sz="0" w:space="0" w:color="auto"/>
        <w:right w:val="none" w:sz="0" w:space="0" w:color="auto"/>
      </w:divBdr>
    </w:div>
    <w:div w:id="1262027004">
      <w:bodyDiv w:val="1"/>
      <w:marLeft w:val="0"/>
      <w:marRight w:val="0"/>
      <w:marTop w:val="0"/>
      <w:marBottom w:val="0"/>
      <w:divBdr>
        <w:top w:val="none" w:sz="0" w:space="0" w:color="auto"/>
        <w:left w:val="none" w:sz="0" w:space="0" w:color="auto"/>
        <w:bottom w:val="none" w:sz="0" w:space="0" w:color="auto"/>
        <w:right w:val="none" w:sz="0" w:space="0" w:color="auto"/>
      </w:divBdr>
    </w:div>
    <w:div w:id="1266696074">
      <w:bodyDiv w:val="1"/>
      <w:marLeft w:val="0"/>
      <w:marRight w:val="0"/>
      <w:marTop w:val="0"/>
      <w:marBottom w:val="0"/>
      <w:divBdr>
        <w:top w:val="none" w:sz="0" w:space="0" w:color="auto"/>
        <w:left w:val="none" w:sz="0" w:space="0" w:color="auto"/>
        <w:bottom w:val="none" w:sz="0" w:space="0" w:color="auto"/>
        <w:right w:val="none" w:sz="0" w:space="0" w:color="auto"/>
      </w:divBdr>
    </w:div>
    <w:div w:id="1273823588">
      <w:bodyDiv w:val="1"/>
      <w:marLeft w:val="0"/>
      <w:marRight w:val="0"/>
      <w:marTop w:val="0"/>
      <w:marBottom w:val="0"/>
      <w:divBdr>
        <w:top w:val="none" w:sz="0" w:space="0" w:color="auto"/>
        <w:left w:val="none" w:sz="0" w:space="0" w:color="auto"/>
        <w:bottom w:val="none" w:sz="0" w:space="0" w:color="auto"/>
        <w:right w:val="none" w:sz="0" w:space="0" w:color="auto"/>
      </w:divBdr>
    </w:div>
    <w:div w:id="1275821275">
      <w:bodyDiv w:val="1"/>
      <w:marLeft w:val="0"/>
      <w:marRight w:val="0"/>
      <w:marTop w:val="0"/>
      <w:marBottom w:val="0"/>
      <w:divBdr>
        <w:top w:val="none" w:sz="0" w:space="0" w:color="auto"/>
        <w:left w:val="none" w:sz="0" w:space="0" w:color="auto"/>
        <w:bottom w:val="none" w:sz="0" w:space="0" w:color="auto"/>
        <w:right w:val="none" w:sz="0" w:space="0" w:color="auto"/>
      </w:divBdr>
    </w:div>
    <w:div w:id="1281259729">
      <w:bodyDiv w:val="1"/>
      <w:marLeft w:val="0"/>
      <w:marRight w:val="0"/>
      <w:marTop w:val="0"/>
      <w:marBottom w:val="0"/>
      <w:divBdr>
        <w:top w:val="none" w:sz="0" w:space="0" w:color="auto"/>
        <w:left w:val="none" w:sz="0" w:space="0" w:color="auto"/>
        <w:bottom w:val="none" w:sz="0" w:space="0" w:color="auto"/>
        <w:right w:val="none" w:sz="0" w:space="0" w:color="auto"/>
      </w:divBdr>
    </w:div>
    <w:div w:id="1288854542">
      <w:bodyDiv w:val="1"/>
      <w:marLeft w:val="0"/>
      <w:marRight w:val="0"/>
      <w:marTop w:val="0"/>
      <w:marBottom w:val="0"/>
      <w:divBdr>
        <w:top w:val="none" w:sz="0" w:space="0" w:color="auto"/>
        <w:left w:val="none" w:sz="0" w:space="0" w:color="auto"/>
        <w:bottom w:val="none" w:sz="0" w:space="0" w:color="auto"/>
        <w:right w:val="none" w:sz="0" w:space="0" w:color="auto"/>
      </w:divBdr>
    </w:div>
    <w:div w:id="1290010979">
      <w:bodyDiv w:val="1"/>
      <w:marLeft w:val="0"/>
      <w:marRight w:val="0"/>
      <w:marTop w:val="0"/>
      <w:marBottom w:val="0"/>
      <w:divBdr>
        <w:top w:val="none" w:sz="0" w:space="0" w:color="auto"/>
        <w:left w:val="none" w:sz="0" w:space="0" w:color="auto"/>
        <w:bottom w:val="none" w:sz="0" w:space="0" w:color="auto"/>
        <w:right w:val="none" w:sz="0" w:space="0" w:color="auto"/>
      </w:divBdr>
    </w:div>
    <w:div w:id="1298536056">
      <w:bodyDiv w:val="1"/>
      <w:marLeft w:val="0"/>
      <w:marRight w:val="0"/>
      <w:marTop w:val="0"/>
      <w:marBottom w:val="0"/>
      <w:divBdr>
        <w:top w:val="none" w:sz="0" w:space="0" w:color="auto"/>
        <w:left w:val="none" w:sz="0" w:space="0" w:color="auto"/>
        <w:bottom w:val="none" w:sz="0" w:space="0" w:color="auto"/>
        <w:right w:val="none" w:sz="0" w:space="0" w:color="auto"/>
      </w:divBdr>
    </w:div>
    <w:div w:id="1298686920">
      <w:bodyDiv w:val="1"/>
      <w:marLeft w:val="0"/>
      <w:marRight w:val="0"/>
      <w:marTop w:val="0"/>
      <w:marBottom w:val="0"/>
      <w:divBdr>
        <w:top w:val="none" w:sz="0" w:space="0" w:color="auto"/>
        <w:left w:val="none" w:sz="0" w:space="0" w:color="auto"/>
        <w:bottom w:val="none" w:sz="0" w:space="0" w:color="auto"/>
        <w:right w:val="none" w:sz="0" w:space="0" w:color="auto"/>
      </w:divBdr>
    </w:div>
    <w:div w:id="1307976657">
      <w:bodyDiv w:val="1"/>
      <w:marLeft w:val="0"/>
      <w:marRight w:val="0"/>
      <w:marTop w:val="0"/>
      <w:marBottom w:val="0"/>
      <w:divBdr>
        <w:top w:val="none" w:sz="0" w:space="0" w:color="auto"/>
        <w:left w:val="none" w:sz="0" w:space="0" w:color="auto"/>
        <w:bottom w:val="none" w:sz="0" w:space="0" w:color="auto"/>
        <w:right w:val="none" w:sz="0" w:space="0" w:color="auto"/>
      </w:divBdr>
    </w:div>
    <w:div w:id="1308588236">
      <w:bodyDiv w:val="1"/>
      <w:marLeft w:val="0"/>
      <w:marRight w:val="0"/>
      <w:marTop w:val="0"/>
      <w:marBottom w:val="0"/>
      <w:divBdr>
        <w:top w:val="none" w:sz="0" w:space="0" w:color="auto"/>
        <w:left w:val="none" w:sz="0" w:space="0" w:color="auto"/>
        <w:bottom w:val="none" w:sz="0" w:space="0" w:color="auto"/>
        <w:right w:val="none" w:sz="0" w:space="0" w:color="auto"/>
      </w:divBdr>
    </w:div>
    <w:div w:id="1317421926">
      <w:bodyDiv w:val="1"/>
      <w:marLeft w:val="0"/>
      <w:marRight w:val="0"/>
      <w:marTop w:val="0"/>
      <w:marBottom w:val="0"/>
      <w:divBdr>
        <w:top w:val="none" w:sz="0" w:space="0" w:color="auto"/>
        <w:left w:val="none" w:sz="0" w:space="0" w:color="auto"/>
        <w:bottom w:val="none" w:sz="0" w:space="0" w:color="auto"/>
        <w:right w:val="none" w:sz="0" w:space="0" w:color="auto"/>
      </w:divBdr>
    </w:div>
    <w:div w:id="1325619979">
      <w:bodyDiv w:val="1"/>
      <w:marLeft w:val="0"/>
      <w:marRight w:val="0"/>
      <w:marTop w:val="0"/>
      <w:marBottom w:val="0"/>
      <w:divBdr>
        <w:top w:val="none" w:sz="0" w:space="0" w:color="auto"/>
        <w:left w:val="none" w:sz="0" w:space="0" w:color="auto"/>
        <w:bottom w:val="none" w:sz="0" w:space="0" w:color="auto"/>
        <w:right w:val="none" w:sz="0" w:space="0" w:color="auto"/>
      </w:divBdr>
    </w:div>
    <w:div w:id="1327633825">
      <w:bodyDiv w:val="1"/>
      <w:marLeft w:val="0"/>
      <w:marRight w:val="0"/>
      <w:marTop w:val="0"/>
      <w:marBottom w:val="0"/>
      <w:divBdr>
        <w:top w:val="none" w:sz="0" w:space="0" w:color="auto"/>
        <w:left w:val="none" w:sz="0" w:space="0" w:color="auto"/>
        <w:bottom w:val="none" w:sz="0" w:space="0" w:color="auto"/>
        <w:right w:val="none" w:sz="0" w:space="0" w:color="auto"/>
      </w:divBdr>
    </w:div>
    <w:div w:id="1327976154">
      <w:bodyDiv w:val="1"/>
      <w:marLeft w:val="0"/>
      <w:marRight w:val="0"/>
      <w:marTop w:val="0"/>
      <w:marBottom w:val="0"/>
      <w:divBdr>
        <w:top w:val="none" w:sz="0" w:space="0" w:color="auto"/>
        <w:left w:val="none" w:sz="0" w:space="0" w:color="auto"/>
        <w:bottom w:val="none" w:sz="0" w:space="0" w:color="auto"/>
        <w:right w:val="none" w:sz="0" w:space="0" w:color="auto"/>
      </w:divBdr>
    </w:div>
    <w:div w:id="1335573244">
      <w:bodyDiv w:val="1"/>
      <w:marLeft w:val="0"/>
      <w:marRight w:val="0"/>
      <w:marTop w:val="0"/>
      <w:marBottom w:val="0"/>
      <w:divBdr>
        <w:top w:val="none" w:sz="0" w:space="0" w:color="auto"/>
        <w:left w:val="none" w:sz="0" w:space="0" w:color="auto"/>
        <w:bottom w:val="none" w:sz="0" w:space="0" w:color="auto"/>
        <w:right w:val="none" w:sz="0" w:space="0" w:color="auto"/>
      </w:divBdr>
    </w:div>
    <w:div w:id="1336767027">
      <w:bodyDiv w:val="1"/>
      <w:marLeft w:val="0"/>
      <w:marRight w:val="0"/>
      <w:marTop w:val="0"/>
      <w:marBottom w:val="0"/>
      <w:divBdr>
        <w:top w:val="none" w:sz="0" w:space="0" w:color="auto"/>
        <w:left w:val="none" w:sz="0" w:space="0" w:color="auto"/>
        <w:bottom w:val="none" w:sz="0" w:space="0" w:color="auto"/>
        <w:right w:val="none" w:sz="0" w:space="0" w:color="auto"/>
      </w:divBdr>
    </w:div>
    <w:div w:id="1337339630">
      <w:bodyDiv w:val="1"/>
      <w:marLeft w:val="0"/>
      <w:marRight w:val="0"/>
      <w:marTop w:val="0"/>
      <w:marBottom w:val="0"/>
      <w:divBdr>
        <w:top w:val="none" w:sz="0" w:space="0" w:color="auto"/>
        <w:left w:val="none" w:sz="0" w:space="0" w:color="auto"/>
        <w:bottom w:val="none" w:sz="0" w:space="0" w:color="auto"/>
        <w:right w:val="none" w:sz="0" w:space="0" w:color="auto"/>
      </w:divBdr>
    </w:div>
    <w:div w:id="1339695162">
      <w:bodyDiv w:val="1"/>
      <w:marLeft w:val="0"/>
      <w:marRight w:val="0"/>
      <w:marTop w:val="0"/>
      <w:marBottom w:val="0"/>
      <w:divBdr>
        <w:top w:val="none" w:sz="0" w:space="0" w:color="auto"/>
        <w:left w:val="none" w:sz="0" w:space="0" w:color="auto"/>
        <w:bottom w:val="none" w:sz="0" w:space="0" w:color="auto"/>
        <w:right w:val="none" w:sz="0" w:space="0" w:color="auto"/>
      </w:divBdr>
    </w:div>
    <w:div w:id="1343511919">
      <w:bodyDiv w:val="1"/>
      <w:marLeft w:val="0"/>
      <w:marRight w:val="0"/>
      <w:marTop w:val="0"/>
      <w:marBottom w:val="0"/>
      <w:divBdr>
        <w:top w:val="none" w:sz="0" w:space="0" w:color="auto"/>
        <w:left w:val="none" w:sz="0" w:space="0" w:color="auto"/>
        <w:bottom w:val="none" w:sz="0" w:space="0" w:color="auto"/>
        <w:right w:val="none" w:sz="0" w:space="0" w:color="auto"/>
      </w:divBdr>
    </w:div>
    <w:div w:id="1346396432">
      <w:bodyDiv w:val="1"/>
      <w:marLeft w:val="0"/>
      <w:marRight w:val="0"/>
      <w:marTop w:val="0"/>
      <w:marBottom w:val="0"/>
      <w:divBdr>
        <w:top w:val="none" w:sz="0" w:space="0" w:color="auto"/>
        <w:left w:val="none" w:sz="0" w:space="0" w:color="auto"/>
        <w:bottom w:val="none" w:sz="0" w:space="0" w:color="auto"/>
        <w:right w:val="none" w:sz="0" w:space="0" w:color="auto"/>
      </w:divBdr>
    </w:div>
    <w:div w:id="1346513062">
      <w:bodyDiv w:val="1"/>
      <w:marLeft w:val="0"/>
      <w:marRight w:val="0"/>
      <w:marTop w:val="0"/>
      <w:marBottom w:val="0"/>
      <w:divBdr>
        <w:top w:val="none" w:sz="0" w:space="0" w:color="auto"/>
        <w:left w:val="none" w:sz="0" w:space="0" w:color="auto"/>
        <w:bottom w:val="none" w:sz="0" w:space="0" w:color="auto"/>
        <w:right w:val="none" w:sz="0" w:space="0" w:color="auto"/>
      </w:divBdr>
    </w:div>
    <w:div w:id="1358966291">
      <w:bodyDiv w:val="1"/>
      <w:marLeft w:val="0"/>
      <w:marRight w:val="0"/>
      <w:marTop w:val="0"/>
      <w:marBottom w:val="0"/>
      <w:divBdr>
        <w:top w:val="none" w:sz="0" w:space="0" w:color="auto"/>
        <w:left w:val="none" w:sz="0" w:space="0" w:color="auto"/>
        <w:bottom w:val="none" w:sz="0" w:space="0" w:color="auto"/>
        <w:right w:val="none" w:sz="0" w:space="0" w:color="auto"/>
      </w:divBdr>
    </w:div>
    <w:div w:id="1372848248">
      <w:bodyDiv w:val="1"/>
      <w:marLeft w:val="0"/>
      <w:marRight w:val="0"/>
      <w:marTop w:val="0"/>
      <w:marBottom w:val="0"/>
      <w:divBdr>
        <w:top w:val="none" w:sz="0" w:space="0" w:color="auto"/>
        <w:left w:val="none" w:sz="0" w:space="0" w:color="auto"/>
        <w:bottom w:val="none" w:sz="0" w:space="0" w:color="auto"/>
        <w:right w:val="none" w:sz="0" w:space="0" w:color="auto"/>
      </w:divBdr>
    </w:div>
    <w:div w:id="1373654071">
      <w:bodyDiv w:val="1"/>
      <w:marLeft w:val="0"/>
      <w:marRight w:val="0"/>
      <w:marTop w:val="0"/>
      <w:marBottom w:val="0"/>
      <w:divBdr>
        <w:top w:val="none" w:sz="0" w:space="0" w:color="auto"/>
        <w:left w:val="none" w:sz="0" w:space="0" w:color="auto"/>
        <w:bottom w:val="none" w:sz="0" w:space="0" w:color="auto"/>
        <w:right w:val="none" w:sz="0" w:space="0" w:color="auto"/>
      </w:divBdr>
    </w:div>
    <w:div w:id="1382249447">
      <w:bodyDiv w:val="1"/>
      <w:marLeft w:val="0"/>
      <w:marRight w:val="0"/>
      <w:marTop w:val="0"/>
      <w:marBottom w:val="0"/>
      <w:divBdr>
        <w:top w:val="none" w:sz="0" w:space="0" w:color="auto"/>
        <w:left w:val="none" w:sz="0" w:space="0" w:color="auto"/>
        <w:bottom w:val="none" w:sz="0" w:space="0" w:color="auto"/>
        <w:right w:val="none" w:sz="0" w:space="0" w:color="auto"/>
      </w:divBdr>
    </w:div>
    <w:div w:id="1383479054">
      <w:bodyDiv w:val="1"/>
      <w:marLeft w:val="0"/>
      <w:marRight w:val="0"/>
      <w:marTop w:val="0"/>
      <w:marBottom w:val="0"/>
      <w:divBdr>
        <w:top w:val="none" w:sz="0" w:space="0" w:color="auto"/>
        <w:left w:val="none" w:sz="0" w:space="0" w:color="auto"/>
        <w:bottom w:val="none" w:sz="0" w:space="0" w:color="auto"/>
        <w:right w:val="none" w:sz="0" w:space="0" w:color="auto"/>
      </w:divBdr>
    </w:div>
    <w:div w:id="1386103721">
      <w:bodyDiv w:val="1"/>
      <w:marLeft w:val="0"/>
      <w:marRight w:val="0"/>
      <w:marTop w:val="0"/>
      <w:marBottom w:val="0"/>
      <w:divBdr>
        <w:top w:val="none" w:sz="0" w:space="0" w:color="auto"/>
        <w:left w:val="none" w:sz="0" w:space="0" w:color="auto"/>
        <w:bottom w:val="none" w:sz="0" w:space="0" w:color="auto"/>
        <w:right w:val="none" w:sz="0" w:space="0" w:color="auto"/>
      </w:divBdr>
    </w:div>
    <w:div w:id="1390495460">
      <w:bodyDiv w:val="1"/>
      <w:marLeft w:val="0"/>
      <w:marRight w:val="0"/>
      <w:marTop w:val="0"/>
      <w:marBottom w:val="0"/>
      <w:divBdr>
        <w:top w:val="none" w:sz="0" w:space="0" w:color="auto"/>
        <w:left w:val="none" w:sz="0" w:space="0" w:color="auto"/>
        <w:bottom w:val="none" w:sz="0" w:space="0" w:color="auto"/>
        <w:right w:val="none" w:sz="0" w:space="0" w:color="auto"/>
      </w:divBdr>
    </w:div>
    <w:div w:id="1393308126">
      <w:bodyDiv w:val="1"/>
      <w:marLeft w:val="0"/>
      <w:marRight w:val="0"/>
      <w:marTop w:val="0"/>
      <w:marBottom w:val="0"/>
      <w:divBdr>
        <w:top w:val="none" w:sz="0" w:space="0" w:color="auto"/>
        <w:left w:val="none" w:sz="0" w:space="0" w:color="auto"/>
        <w:bottom w:val="none" w:sz="0" w:space="0" w:color="auto"/>
        <w:right w:val="none" w:sz="0" w:space="0" w:color="auto"/>
      </w:divBdr>
    </w:div>
    <w:div w:id="1400136294">
      <w:bodyDiv w:val="1"/>
      <w:marLeft w:val="0"/>
      <w:marRight w:val="0"/>
      <w:marTop w:val="0"/>
      <w:marBottom w:val="0"/>
      <w:divBdr>
        <w:top w:val="none" w:sz="0" w:space="0" w:color="auto"/>
        <w:left w:val="none" w:sz="0" w:space="0" w:color="auto"/>
        <w:bottom w:val="none" w:sz="0" w:space="0" w:color="auto"/>
        <w:right w:val="none" w:sz="0" w:space="0" w:color="auto"/>
      </w:divBdr>
    </w:div>
    <w:div w:id="1403941650">
      <w:bodyDiv w:val="1"/>
      <w:marLeft w:val="0"/>
      <w:marRight w:val="0"/>
      <w:marTop w:val="0"/>
      <w:marBottom w:val="0"/>
      <w:divBdr>
        <w:top w:val="none" w:sz="0" w:space="0" w:color="auto"/>
        <w:left w:val="none" w:sz="0" w:space="0" w:color="auto"/>
        <w:bottom w:val="none" w:sz="0" w:space="0" w:color="auto"/>
        <w:right w:val="none" w:sz="0" w:space="0" w:color="auto"/>
      </w:divBdr>
    </w:div>
    <w:div w:id="1408572890">
      <w:bodyDiv w:val="1"/>
      <w:marLeft w:val="0"/>
      <w:marRight w:val="0"/>
      <w:marTop w:val="0"/>
      <w:marBottom w:val="0"/>
      <w:divBdr>
        <w:top w:val="none" w:sz="0" w:space="0" w:color="auto"/>
        <w:left w:val="none" w:sz="0" w:space="0" w:color="auto"/>
        <w:bottom w:val="none" w:sz="0" w:space="0" w:color="auto"/>
        <w:right w:val="none" w:sz="0" w:space="0" w:color="auto"/>
      </w:divBdr>
    </w:div>
    <w:div w:id="1409813884">
      <w:bodyDiv w:val="1"/>
      <w:marLeft w:val="0"/>
      <w:marRight w:val="0"/>
      <w:marTop w:val="0"/>
      <w:marBottom w:val="0"/>
      <w:divBdr>
        <w:top w:val="none" w:sz="0" w:space="0" w:color="auto"/>
        <w:left w:val="none" w:sz="0" w:space="0" w:color="auto"/>
        <w:bottom w:val="none" w:sz="0" w:space="0" w:color="auto"/>
        <w:right w:val="none" w:sz="0" w:space="0" w:color="auto"/>
      </w:divBdr>
    </w:div>
    <w:div w:id="1413813455">
      <w:bodyDiv w:val="1"/>
      <w:marLeft w:val="0"/>
      <w:marRight w:val="0"/>
      <w:marTop w:val="0"/>
      <w:marBottom w:val="0"/>
      <w:divBdr>
        <w:top w:val="none" w:sz="0" w:space="0" w:color="auto"/>
        <w:left w:val="none" w:sz="0" w:space="0" w:color="auto"/>
        <w:bottom w:val="none" w:sz="0" w:space="0" w:color="auto"/>
        <w:right w:val="none" w:sz="0" w:space="0" w:color="auto"/>
      </w:divBdr>
    </w:div>
    <w:div w:id="1413887549">
      <w:bodyDiv w:val="1"/>
      <w:marLeft w:val="0"/>
      <w:marRight w:val="0"/>
      <w:marTop w:val="0"/>
      <w:marBottom w:val="0"/>
      <w:divBdr>
        <w:top w:val="none" w:sz="0" w:space="0" w:color="auto"/>
        <w:left w:val="none" w:sz="0" w:space="0" w:color="auto"/>
        <w:bottom w:val="none" w:sz="0" w:space="0" w:color="auto"/>
        <w:right w:val="none" w:sz="0" w:space="0" w:color="auto"/>
      </w:divBdr>
    </w:div>
    <w:div w:id="1414665729">
      <w:bodyDiv w:val="1"/>
      <w:marLeft w:val="0"/>
      <w:marRight w:val="0"/>
      <w:marTop w:val="0"/>
      <w:marBottom w:val="0"/>
      <w:divBdr>
        <w:top w:val="none" w:sz="0" w:space="0" w:color="auto"/>
        <w:left w:val="none" w:sz="0" w:space="0" w:color="auto"/>
        <w:bottom w:val="none" w:sz="0" w:space="0" w:color="auto"/>
        <w:right w:val="none" w:sz="0" w:space="0" w:color="auto"/>
      </w:divBdr>
    </w:div>
    <w:div w:id="1420565199">
      <w:bodyDiv w:val="1"/>
      <w:marLeft w:val="0"/>
      <w:marRight w:val="0"/>
      <w:marTop w:val="0"/>
      <w:marBottom w:val="0"/>
      <w:divBdr>
        <w:top w:val="none" w:sz="0" w:space="0" w:color="auto"/>
        <w:left w:val="none" w:sz="0" w:space="0" w:color="auto"/>
        <w:bottom w:val="none" w:sz="0" w:space="0" w:color="auto"/>
        <w:right w:val="none" w:sz="0" w:space="0" w:color="auto"/>
      </w:divBdr>
    </w:div>
    <w:div w:id="1421216476">
      <w:bodyDiv w:val="1"/>
      <w:marLeft w:val="0"/>
      <w:marRight w:val="0"/>
      <w:marTop w:val="0"/>
      <w:marBottom w:val="0"/>
      <w:divBdr>
        <w:top w:val="none" w:sz="0" w:space="0" w:color="auto"/>
        <w:left w:val="none" w:sz="0" w:space="0" w:color="auto"/>
        <w:bottom w:val="none" w:sz="0" w:space="0" w:color="auto"/>
        <w:right w:val="none" w:sz="0" w:space="0" w:color="auto"/>
      </w:divBdr>
    </w:div>
    <w:div w:id="1425297435">
      <w:bodyDiv w:val="1"/>
      <w:marLeft w:val="0"/>
      <w:marRight w:val="0"/>
      <w:marTop w:val="0"/>
      <w:marBottom w:val="0"/>
      <w:divBdr>
        <w:top w:val="none" w:sz="0" w:space="0" w:color="auto"/>
        <w:left w:val="none" w:sz="0" w:space="0" w:color="auto"/>
        <w:bottom w:val="none" w:sz="0" w:space="0" w:color="auto"/>
        <w:right w:val="none" w:sz="0" w:space="0" w:color="auto"/>
      </w:divBdr>
    </w:div>
    <w:div w:id="1426270857">
      <w:bodyDiv w:val="1"/>
      <w:marLeft w:val="0"/>
      <w:marRight w:val="0"/>
      <w:marTop w:val="0"/>
      <w:marBottom w:val="0"/>
      <w:divBdr>
        <w:top w:val="none" w:sz="0" w:space="0" w:color="auto"/>
        <w:left w:val="none" w:sz="0" w:space="0" w:color="auto"/>
        <w:bottom w:val="none" w:sz="0" w:space="0" w:color="auto"/>
        <w:right w:val="none" w:sz="0" w:space="0" w:color="auto"/>
      </w:divBdr>
    </w:div>
    <w:div w:id="1427530456">
      <w:bodyDiv w:val="1"/>
      <w:marLeft w:val="0"/>
      <w:marRight w:val="0"/>
      <w:marTop w:val="0"/>
      <w:marBottom w:val="0"/>
      <w:divBdr>
        <w:top w:val="none" w:sz="0" w:space="0" w:color="auto"/>
        <w:left w:val="none" w:sz="0" w:space="0" w:color="auto"/>
        <w:bottom w:val="none" w:sz="0" w:space="0" w:color="auto"/>
        <w:right w:val="none" w:sz="0" w:space="0" w:color="auto"/>
      </w:divBdr>
    </w:div>
    <w:div w:id="1434209587">
      <w:bodyDiv w:val="1"/>
      <w:marLeft w:val="0"/>
      <w:marRight w:val="0"/>
      <w:marTop w:val="0"/>
      <w:marBottom w:val="0"/>
      <w:divBdr>
        <w:top w:val="none" w:sz="0" w:space="0" w:color="auto"/>
        <w:left w:val="none" w:sz="0" w:space="0" w:color="auto"/>
        <w:bottom w:val="none" w:sz="0" w:space="0" w:color="auto"/>
        <w:right w:val="none" w:sz="0" w:space="0" w:color="auto"/>
      </w:divBdr>
    </w:div>
    <w:div w:id="1453670563">
      <w:bodyDiv w:val="1"/>
      <w:marLeft w:val="0"/>
      <w:marRight w:val="0"/>
      <w:marTop w:val="0"/>
      <w:marBottom w:val="0"/>
      <w:divBdr>
        <w:top w:val="none" w:sz="0" w:space="0" w:color="auto"/>
        <w:left w:val="none" w:sz="0" w:space="0" w:color="auto"/>
        <w:bottom w:val="none" w:sz="0" w:space="0" w:color="auto"/>
        <w:right w:val="none" w:sz="0" w:space="0" w:color="auto"/>
      </w:divBdr>
    </w:div>
    <w:div w:id="1466198615">
      <w:bodyDiv w:val="1"/>
      <w:marLeft w:val="0"/>
      <w:marRight w:val="0"/>
      <w:marTop w:val="0"/>
      <w:marBottom w:val="0"/>
      <w:divBdr>
        <w:top w:val="none" w:sz="0" w:space="0" w:color="auto"/>
        <w:left w:val="none" w:sz="0" w:space="0" w:color="auto"/>
        <w:bottom w:val="none" w:sz="0" w:space="0" w:color="auto"/>
        <w:right w:val="none" w:sz="0" w:space="0" w:color="auto"/>
      </w:divBdr>
    </w:div>
    <w:div w:id="1470783231">
      <w:bodyDiv w:val="1"/>
      <w:marLeft w:val="0"/>
      <w:marRight w:val="0"/>
      <w:marTop w:val="0"/>
      <w:marBottom w:val="0"/>
      <w:divBdr>
        <w:top w:val="none" w:sz="0" w:space="0" w:color="auto"/>
        <w:left w:val="none" w:sz="0" w:space="0" w:color="auto"/>
        <w:bottom w:val="none" w:sz="0" w:space="0" w:color="auto"/>
        <w:right w:val="none" w:sz="0" w:space="0" w:color="auto"/>
      </w:divBdr>
    </w:div>
    <w:div w:id="1488210754">
      <w:bodyDiv w:val="1"/>
      <w:marLeft w:val="0"/>
      <w:marRight w:val="0"/>
      <w:marTop w:val="0"/>
      <w:marBottom w:val="0"/>
      <w:divBdr>
        <w:top w:val="none" w:sz="0" w:space="0" w:color="auto"/>
        <w:left w:val="none" w:sz="0" w:space="0" w:color="auto"/>
        <w:bottom w:val="none" w:sz="0" w:space="0" w:color="auto"/>
        <w:right w:val="none" w:sz="0" w:space="0" w:color="auto"/>
      </w:divBdr>
    </w:div>
    <w:div w:id="1497694314">
      <w:bodyDiv w:val="1"/>
      <w:marLeft w:val="0"/>
      <w:marRight w:val="0"/>
      <w:marTop w:val="0"/>
      <w:marBottom w:val="0"/>
      <w:divBdr>
        <w:top w:val="none" w:sz="0" w:space="0" w:color="auto"/>
        <w:left w:val="none" w:sz="0" w:space="0" w:color="auto"/>
        <w:bottom w:val="none" w:sz="0" w:space="0" w:color="auto"/>
        <w:right w:val="none" w:sz="0" w:space="0" w:color="auto"/>
      </w:divBdr>
    </w:div>
    <w:div w:id="1510679895">
      <w:bodyDiv w:val="1"/>
      <w:marLeft w:val="0"/>
      <w:marRight w:val="0"/>
      <w:marTop w:val="0"/>
      <w:marBottom w:val="0"/>
      <w:divBdr>
        <w:top w:val="none" w:sz="0" w:space="0" w:color="auto"/>
        <w:left w:val="none" w:sz="0" w:space="0" w:color="auto"/>
        <w:bottom w:val="none" w:sz="0" w:space="0" w:color="auto"/>
        <w:right w:val="none" w:sz="0" w:space="0" w:color="auto"/>
      </w:divBdr>
    </w:div>
    <w:div w:id="1517764658">
      <w:bodyDiv w:val="1"/>
      <w:marLeft w:val="0"/>
      <w:marRight w:val="0"/>
      <w:marTop w:val="0"/>
      <w:marBottom w:val="0"/>
      <w:divBdr>
        <w:top w:val="none" w:sz="0" w:space="0" w:color="auto"/>
        <w:left w:val="none" w:sz="0" w:space="0" w:color="auto"/>
        <w:bottom w:val="none" w:sz="0" w:space="0" w:color="auto"/>
        <w:right w:val="none" w:sz="0" w:space="0" w:color="auto"/>
      </w:divBdr>
    </w:div>
    <w:div w:id="1520387362">
      <w:bodyDiv w:val="1"/>
      <w:marLeft w:val="0"/>
      <w:marRight w:val="0"/>
      <w:marTop w:val="0"/>
      <w:marBottom w:val="0"/>
      <w:divBdr>
        <w:top w:val="none" w:sz="0" w:space="0" w:color="auto"/>
        <w:left w:val="none" w:sz="0" w:space="0" w:color="auto"/>
        <w:bottom w:val="none" w:sz="0" w:space="0" w:color="auto"/>
        <w:right w:val="none" w:sz="0" w:space="0" w:color="auto"/>
      </w:divBdr>
    </w:div>
    <w:div w:id="1526359097">
      <w:bodyDiv w:val="1"/>
      <w:marLeft w:val="0"/>
      <w:marRight w:val="0"/>
      <w:marTop w:val="0"/>
      <w:marBottom w:val="0"/>
      <w:divBdr>
        <w:top w:val="none" w:sz="0" w:space="0" w:color="auto"/>
        <w:left w:val="none" w:sz="0" w:space="0" w:color="auto"/>
        <w:bottom w:val="none" w:sz="0" w:space="0" w:color="auto"/>
        <w:right w:val="none" w:sz="0" w:space="0" w:color="auto"/>
      </w:divBdr>
    </w:div>
    <w:div w:id="1539972859">
      <w:bodyDiv w:val="1"/>
      <w:marLeft w:val="0"/>
      <w:marRight w:val="0"/>
      <w:marTop w:val="0"/>
      <w:marBottom w:val="0"/>
      <w:divBdr>
        <w:top w:val="none" w:sz="0" w:space="0" w:color="auto"/>
        <w:left w:val="none" w:sz="0" w:space="0" w:color="auto"/>
        <w:bottom w:val="none" w:sz="0" w:space="0" w:color="auto"/>
        <w:right w:val="none" w:sz="0" w:space="0" w:color="auto"/>
      </w:divBdr>
    </w:div>
    <w:div w:id="1564026768">
      <w:bodyDiv w:val="1"/>
      <w:marLeft w:val="0"/>
      <w:marRight w:val="0"/>
      <w:marTop w:val="0"/>
      <w:marBottom w:val="0"/>
      <w:divBdr>
        <w:top w:val="none" w:sz="0" w:space="0" w:color="auto"/>
        <w:left w:val="none" w:sz="0" w:space="0" w:color="auto"/>
        <w:bottom w:val="none" w:sz="0" w:space="0" w:color="auto"/>
        <w:right w:val="none" w:sz="0" w:space="0" w:color="auto"/>
      </w:divBdr>
    </w:div>
    <w:div w:id="1568035600">
      <w:bodyDiv w:val="1"/>
      <w:marLeft w:val="0"/>
      <w:marRight w:val="0"/>
      <w:marTop w:val="0"/>
      <w:marBottom w:val="0"/>
      <w:divBdr>
        <w:top w:val="none" w:sz="0" w:space="0" w:color="auto"/>
        <w:left w:val="none" w:sz="0" w:space="0" w:color="auto"/>
        <w:bottom w:val="none" w:sz="0" w:space="0" w:color="auto"/>
        <w:right w:val="none" w:sz="0" w:space="0" w:color="auto"/>
      </w:divBdr>
    </w:div>
    <w:div w:id="1568763963">
      <w:bodyDiv w:val="1"/>
      <w:marLeft w:val="0"/>
      <w:marRight w:val="0"/>
      <w:marTop w:val="0"/>
      <w:marBottom w:val="0"/>
      <w:divBdr>
        <w:top w:val="none" w:sz="0" w:space="0" w:color="auto"/>
        <w:left w:val="none" w:sz="0" w:space="0" w:color="auto"/>
        <w:bottom w:val="none" w:sz="0" w:space="0" w:color="auto"/>
        <w:right w:val="none" w:sz="0" w:space="0" w:color="auto"/>
      </w:divBdr>
    </w:div>
    <w:div w:id="1574314412">
      <w:bodyDiv w:val="1"/>
      <w:marLeft w:val="0"/>
      <w:marRight w:val="0"/>
      <w:marTop w:val="0"/>
      <w:marBottom w:val="0"/>
      <w:divBdr>
        <w:top w:val="none" w:sz="0" w:space="0" w:color="auto"/>
        <w:left w:val="none" w:sz="0" w:space="0" w:color="auto"/>
        <w:bottom w:val="none" w:sz="0" w:space="0" w:color="auto"/>
        <w:right w:val="none" w:sz="0" w:space="0" w:color="auto"/>
      </w:divBdr>
    </w:div>
    <w:div w:id="1576162249">
      <w:bodyDiv w:val="1"/>
      <w:marLeft w:val="0"/>
      <w:marRight w:val="0"/>
      <w:marTop w:val="0"/>
      <w:marBottom w:val="0"/>
      <w:divBdr>
        <w:top w:val="none" w:sz="0" w:space="0" w:color="auto"/>
        <w:left w:val="none" w:sz="0" w:space="0" w:color="auto"/>
        <w:bottom w:val="none" w:sz="0" w:space="0" w:color="auto"/>
        <w:right w:val="none" w:sz="0" w:space="0" w:color="auto"/>
      </w:divBdr>
    </w:div>
    <w:div w:id="1584800886">
      <w:bodyDiv w:val="1"/>
      <w:marLeft w:val="0"/>
      <w:marRight w:val="0"/>
      <w:marTop w:val="0"/>
      <w:marBottom w:val="0"/>
      <w:divBdr>
        <w:top w:val="none" w:sz="0" w:space="0" w:color="auto"/>
        <w:left w:val="none" w:sz="0" w:space="0" w:color="auto"/>
        <w:bottom w:val="none" w:sz="0" w:space="0" w:color="auto"/>
        <w:right w:val="none" w:sz="0" w:space="0" w:color="auto"/>
      </w:divBdr>
    </w:div>
    <w:div w:id="1585409721">
      <w:bodyDiv w:val="1"/>
      <w:marLeft w:val="0"/>
      <w:marRight w:val="0"/>
      <w:marTop w:val="0"/>
      <w:marBottom w:val="0"/>
      <w:divBdr>
        <w:top w:val="none" w:sz="0" w:space="0" w:color="auto"/>
        <w:left w:val="none" w:sz="0" w:space="0" w:color="auto"/>
        <w:bottom w:val="none" w:sz="0" w:space="0" w:color="auto"/>
        <w:right w:val="none" w:sz="0" w:space="0" w:color="auto"/>
      </w:divBdr>
    </w:div>
    <w:div w:id="1587424967">
      <w:bodyDiv w:val="1"/>
      <w:marLeft w:val="0"/>
      <w:marRight w:val="0"/>
      <w:marTop w:val="0"/>
      <w:marBottom w:val="0"/>
      <w:divBdr>
        <w:top w:val="none" w:sz="0" w:space="0" w:color="auto"/>
        <w:left w:val="none" w:sz="0" w:space="0" w:color="auto"/>
        <w:bottom w:val="none" w:sz="0" w:space="0" w:color="auto"/>
        <w:right w:val="none" w:sz="0" w:space="0" w:color="auto"/>
      </w:divBdr>
    </w:div>
    <w:div w:id="1600529072">
      <w:bodyDiv w:val="1"/>
      <w:marLeft w:val="0"/>
      <w:marRight w:val="0"/>
      <w:marTop w:val="0"/>
      <w:marBottom w:val="0"/>
      <w:divBdr>
        <w:top w:val="none" w:sz="0" w:space="0" w:color="auto"/>
        <w:left w:val="none" w:sz="0" w:space="0" w:color="auto"/>
        <w:bottom w:val="none" w:sz="0" w:space="0" w:color="auto"/>
        <w:right w:val="none" w:sz="0" w:space="0" w:color="auto"/>
      </w:divBdr>
    </w:div>
    <w:div w:id="1603951095">
      <w:bodyDiv w:val="1"/>
      <w:marLeft w:val="0"/>
      <w:marRight w:val="0"/>
      <w:marTop w:val="0"/>
      <w:marBottom w:val="0"/>
      <w:divBdr>
        <w:top w:val="none" w:sz="0" w:space="0" w:color="auto"/>
        <w:left w:val="none" w:sz="0" w:space="0" w:color="auto"/>
        <w:bottom w:val="none" w:sz="0" w:space="0" w:color="auto"/>
        <w:right w:val="none" w:sz="0" w:space="0" w:color="auto"/>
      </w:divBdr>
    </w:div>
    <w:div w:id="1604679231">
      <w:bodyDiv w:val="1"/>
      <w:marLeft w:val="0"/>
      <w:marRight w:val="0"/>
      <w:marTop w:val="0"/>
      <w:marBottom w:val="0"/>
      <w:divBdr>
        <w:top w:val="none" w:sz="0" w:space="0" w:color="auto"/>
        <w:left w:val="none" w:sz="0" w:space="0" w:color="auto"/>
        <w:bottom w:val="none" w:sz="0" w:space="0" w:color="auto"/>
        <w:right w:val="none" w:sz="0" w:space="0" w:color="auto"/>
      </w:divBdr>
    </w:div>
    <w:div w:id="1605455214">
      <w:bodyDiv w:val="1"/>
      <w:marLeft w:val="0"/>
      <w:marRight w:val="0"/>
      <w:marTop w:val="0"/>
      <w:marBottom w:val="0"/>
      <w:divBdr>
        <w:top w:val="none" w:sz="0" w:space="0" w:color="auto"/>
        <w:left w:val="none" w:sz="0" w:space="0" w:color="auto"/>
        <w:bottom w:val="none" w:sz="0" w:space="0" w:color="auto"/>
        <w:right w:val="none" w:sz="0" w:space="0" w:color="auto"/>
      </w:divBdr>
    </w:div>
    <w:div w:id="1608343473">
      <w:bodyDiv w:val="1"/>
      <w:marLeft w:val="0"/>
      <w:marRight w:val="0"/>
      <w:marTop w:val="0"/>
      <w:marBottom w:val="0"/>
      <w:divBdr>
        <w:top w:val="none" w:sz="0" w:space="0" w:color="auto"/>
        <w:left w:val="none" w:sz="0" w:space="0" w:color="auto"/>
        <w:bottom w:val="none" w:sz="0" w:space="0" w:color="auto"/>
        <w:right w:val="none" w:sz="0" w:space="0" w:color="auto"/>
      </w:divBdr>
    </w:div>
    <w:div w:id="1609267488">
      <w:bodyDiv w:val="1"/>
      <w:marLeft w:val="0"/>
      <w:marRight w:val="0"/>
      <w:marTop w:val="0"/>
      <w:marBottom w:val="0"/>
      <w:divBdr>
        <w:top w:val="none" w:sz="0" w:space="0" w:color="auto"/>
        <w:left w:val="none" w:sz="0" w:space="0" w:color="auto"/>
        <w:bottom w:val="none" w:sz="0" w:space="0" w:color="auto"/>
        <w:right w:val="none" w:sz="0" w:space="0" w:color="auto"/>
      </w:divBdr>
    </w:div>
    <w:div w:id="1612661465">
      <w:bodyDiv w:val="1"/>
      <w:marLeft w:val="0"/>
      <w:marRight w:val="0"/>
      <w:marTop w:val="0"/>
      <w:marBottom w:val="0"/>
      <w:divBdr>
        <w:top w:val="none" w:sz="0" w:space="0" w:color="auto"/>
        <w:left w:val="none" w:sz="0" w:space="0" w:color="auto"/>
        <w:bottom w:val="none" w:sz="0" w:space="0" w:color="auto"/>
        <w:right w:val="none" w:sz="0" w:space="0" w:color="auto"/>
      </w:divBdr>
    </w:div>
    <w:div w:id="1616670055">
      <w:bodyDiv w:val="1"/>
      <w:marLeft w:val="0"/>
      <w:marRight w:val="0"/>
      <w:marTop w:val="0"/>
      <w:marBottom w:val="0"/>
      <w:divBdr>
        <w:top w:val="none" w:sz="0" w:space="0" w:color="auto"/>
        <w:left w:val="none" w:sz="0" w:space="0" w:color="auto"/>
        <w:bottom w:val="none" w:sz="0" w:space="0" w:color="auto"/>
        <w:right w:val="none" w:sz="0" w:space="0" w:color="auto"/>
      </w:divBdr>
    </w:div>
    <w:div w:id="1620796654">
      <w:bodyDiv w:val="1"/>
      <w:marLeft w:val="0"/>
      <w:marRight w:val="0"/>
      <w:marTop w:val="0"/>
      <w:marBottom w:val="0"/>
      <w:divBdr>
        <w:top w:val="none" w:sz="0" w:space="0" w:color="auto"/>
        <w:left w:val="none" w:sz="0" w:space="0" w:color="auto"/>
        <w:bottom w:val="none" w:sz="0" w:space="0" w:color="auto"/>
        <w:right w:val="none" w:sz="0" w:space="0" w:color="auto"/>
      </w:divBdr>
    </w:div>
    <w:div w:id="1629317532">
      <w:bodyDiv w:val="1"/>
      <w:marLeft w:val="0"/>
      <w:marRight w:val="0"/>
      <w:marTop w:val="0"/>
      <w:marBottom w:val="0"/>
      <w:divBdr>
        <w:top w:val="none" w:sz="0" w:space="0" w:color="auto"/>
        <w:left w:val="none" w:sz="0" w:space="0" w:color="auto"/>
        <w:bottom w:val="none" w:sz="0" w:space="0" w:color="auto"/>
        <w:right w:val="none" w:sz="0" w:space="0" w:color="auto"/>
      </w:divBdr>
    </w:div>
    <w:div w:id="1629361618">
      <w:bodyDiv w:val="1"/>
      <w:marLeft w:val="0"/>
      <w:marRight w:val="0"/>
      <w:marTop w:val="0"/>
      <w:marBottom w:val="0"/>
      <w:divBdr>
        <w:top w:val="none" w:sz="0" w:space="0" w:color="auto"/>
        <w:left w:val="none" w:sz="0" w:space="0" w:color="auto"/>
        <w:bottom w:val="none" w:sz="0" w:space="0" w:color="auto"/>
        <w:right w:val="none" w:sz="0" w:space="0" w:color="auto"/>
      </w:divBdr>
    </w:div>
    <w:div w:id="1631083904">
      <w:bodyDiv w:val="1"/>
      <w:marLeft w:val="0"/>
      <w:marRight w:val="0"/>
      <w:marTop w:val="0"/>
      <w:marBottom w:val="0"/>
      <w:divBdr>
        <w:top w:val="none" w:sz="0" w:space="0" w:color="auto"/>
        <w:left w:val="none" w:sz="0" w:space="0" w:color="auto"/>
        <w:bottom w:val="none" w:sz="0" w:space="0" w:color="auto"/>
        <w:right w:val="none" w:sz="0" w:space="0" w:color="auto"/>
      </w:divBdr>
    </w:div>
    <w:div w:id="1638685465">
      <w:bodyDiv w:val="1"/>
      <w:marLeft w:val="0"/>
      <w:marRight w:val="0"/>
      <w:marTop w:val="0"/>
      <w:marBottom w:val="0"/>
      <w:divBdr>
        <w:top w:val="none" w:sz="0" w:space="0" w:color="auto"/>
        <w:left w:val="none" w:sz="0" w:space="0" w:color="auto"/>
        <w:bottom w:val="none" w:sz="0" w:space="0" w:color="auto"/>
        <w:right w:val="none" w:sz="0" w:space="0" w:color="auto"/>
      </w:divBdr>
      <w:divsChild>
        <w:div w:id="590167263">
          <w:marLeft w:val="0"/>
          <w:marRight w:val="0"/>
          <w:marTop w:val="0"/>
          <w:marBottom w:val="0"/>
          <w:divBdr>
            <w:top w:val="none" w:sz="0" w:space="0" w:color="auto"/>
            <w:left w:val="none" w:sz="0" w:space="0" w:color="auto"/>
            <w:bottom w:val="none" w:sz="0" w:space="0" w:color="auto"/>
            <w:right w:val="none" w:sz="0" w:space="0" w:color="auto"/>
          </w:divBdr>
          <w:divsChild>
            <w:div w:id="202713519">
              <w:marLeft w:val="0"/>
              <w:marRight w:val="0"/>
              <w:marTop w:val="0"/>
              <w:marBottom w:val="0"/>
              <w:divBdr>
                <w:top w:val="none" w:sz="0" w:space="0" w:color="auto"/>
                <w:left w:val="none" w:sz="0" w:space="0" w:color="auto"/>
                <w:bottom w:val="none" w:sz="0" w:space="0" w:color="auto"/>
                <w:right w:val="none" w:sz="0" w:space="0" w:color="auto"/>
              </w:divBdr>
              <w:divsChild>
                <w:div w:id="1921064989">
                  <w:marLeft w:val="0"/>
                  <w:marRight w:val="0"/>
                  <w:marTop w:val="0"/>
                  <w:marBottom w:val="0"/>
                  <w:divBdr>
                    <w:top w:val="none" w:sz="0" w:space="0" w:color="auto"/>
                    <w:left w:val="none" w:sz="0" w:space="0" w:color="auto"/>
                    <w:bottom w:val="none" w:sz="0" w:space="0" w:color="auto"/>
                    <w:right w:val="none" w:sz="0" w:space="0" w:color="auto"/>
                  </w:divBdr>
                  <w:divsChild>
                    <w:div w:id="130515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04981">
      <w:bodyDiv w:val="1"/>
      <w:marLeft w:val="0"/>
      <w:marRight w:val="0"/>
      <w:marTop w:val="0"/>
      <w:marBottom w:val="0"/>
      <w:divBdr>
        <w:top w:val="none" w:sz="0" w:space="0" w:color="auto"/>
        <w:left w:val="none" w:sz="0" w:space="0" w:color="auto"/>
        <w:bottom w:val="none" w:sz="0" w:space="0" w:color="auto"/>
        <w:right w:val="none" w:sz="0" w:space="0" w:color="auto"/>
      </w:divBdr>
    </w:div>
    <w:div w:id="1641761373">
      <w:bodyDiv w:val="1"/>
      <w:marLeft w:val="0"/>
      <w:marRight w:val="0"/>
      <w:marTop w:val="0"/>
      <w:marBottom w:val="0"/>
      <w:divBdr>
        <w:top w:val="none" w:sz="0" w:space="0" w:color="auto"/>
        <w:left w:val="none" w:sz="0" w:space="0" w:color="auto"/>
        <w:bottom w:val="none" w:sz="0" w:space="0" w:color="auto"/>
        <w:right w:val="none" w:sz="0" w:space="0" w:color="auto"/>
      </w:divBdr>
    </w:div>
    <w:div w:id="1642685079">
      <w:bodyDiv w:val="1"/>
      <w:marLeft w:val="0"/>
      <w:marRight w:val="0"/>
      <w:marTop w:val="0"/>
      <w:marBottom w:val="0"/>
      <w:divBdr>
        <w:top w:val="none" w:sz="0" w:space="0" w:color="auto"/>
        <w:left w:val="none" w:sz="0" w:space="0" w:color="auto"/>
        <w:bottom w:val="none" w:sz="0" w:space="0" w:color="auto"/>
        <w:right w:val="none" w:sz="0" w:space="0" w:color="auto"/>
      </w:divBdr>
    </w:div>
    <w:div w:id="1644892988">
      <w:bodyDiv w:val="1"/>
      <w:marLeft w:val="0"/>
      <w:marRight w:val="0"/>
      <w:marTop w:val="0"/>
      <w:marBottom w:val="0"/>
      <w:divBdr>
        <w:top w:val="none" w:sz="0" w:space="0" w:color="auto"/>
        <w:left w:val="none" w:sz="0" w:space="0" w:color="auto"/>
        <w:bottom w:val="none" w:sz="0" w:space="0" w:color="auto"/>
        <w:right w:val="none" w:sz="0" w:space="0" w:color="auto"/>
      </w:divBdr>
    </w:div>
    <w:div w:id="1648319780">
      <w:bodyDiv w:val="1"/>
      <w:marLeft w:val="0"/>
      <w:marRight w:val="0"/>
      <w:marTop w:val="0"/>
      <w:marBottom w:val="0"/>
      <w:divBdr>
        <w:top w:val="none" w:sz="0" w:space="0" w:color="auto"/>
        <w:left w:val="none" w:sz="0" w:space="0" w:color="auto"/>
        <w:bottom w:val="none" w:sz="0" w:space="0" w:color="auto"/>
        <w:right w:val="none" w:sz="0" w:space="0" w:color="auto"/>
      </w:divBdr>
    </w:div>
    <w:div w:id="1649700669">
      <w:bodyDiv w:val="1"/>
      <w:marLeft w:val="0"/>
      <w:marRight w:val="0"/>
      <w:marTop w:val="0"/>
      <w:marBottom w:val="0"/>
      <w:divBdr>
        <w:top w:val="none" w:sz="0" w:space="0" w:color="auto"/>
        <w:left w:val="none" w:sz="0" w:space="0" w:color="auto"/>
        <w:bottom w:val="none" w:sz="0" w:space="0" w:color="auto"/>
        <w:right w:val="none" w:sz="0" w:space="0" w:color="auto"/>
      </w:divBdr>
    </w:div>
    <w:div w:id="1661696313">
      <w:bodyDiv w:val="1"/>
      <w:marLeft w:val="0"/>
      <w:marRight w:val="0"/>
      <w:marTop w:val="0"/>
      <w:marBottom w:val="0"/>
      <w:divBdr>
        <w:top w:val="none" w:sz="0" w:space="0" w:color="auto"/>
        <w:left w:val="none" w:sz="0" w:space="0" w:color="auto"/>
        <w:bottom w:val="none" w:sz="0" w:space="0" w:color="auto"/>
        <w:right w:val="none" w:sz="0" w:space="0" w:color="auto"/>
      </w:divBdr>
    </w:div>
    <w:div w:id="1663583288">
      <w:bodyDiv w:val="1"/>
      <w:marLeft w:val="0"/>
      <w:marRight w:val="0"/>
      <w:marTop w:val="0"/>
      <w:marBottom w:val="0"/>
      <w:divBdr>
        <w:top w:val="none" w:sz="0" w:space="0" w:color="auto"/>
        <w:left w:val="none" w:sz="0" w:space="0" w:color="auto"/>
        <w:bottom w:val="none" w:sz="0" w:space="0" w:color="auto"/>
        <w:right w:val="none" w:sz="0" w:space="0" w:color="auto"/>
      </w:divBdr>
    </w:div>
    <w:div w:id="1667972921">
      <w:bodyDiv w:val="1"/>
      <w:marLeft w:val="0"/>
      <w:marRight w:val="0"/>
      <w:marTop w:val="0"/>
      <w:marBottom w:val="0"/>
      <w:divBdr>
        <w:top w:val="none" w:sz="0" w:space="0" w:color="auto"/>
        <w:left w:val="none" w:sz="0" w:space="0" w:color="auto"/>
        <w:bottom w:val="none" w:sz="0" w:space="0" w:color="auto"/>
        <w:right w:val="none" w:sz="0" w:space="0" w:color="auto"/>
      </w:divBdr>
    </w:div>
    <w:div w:id="1686857125">
      <w:bodyDiv w:val="1"/>
      <w:marLeft w:val="0"/>
      <w:marRight w:val="0"/>
      <w:marTop w:val="0"/>
      <w:marBottom w:val="0"/>
      <w:divBdr>
        <w:top w:val="none" w:sz="0" w:space="0" w:color="auto"/>
        <w:left w:val="none" w:sz="0" w:space="0" w:color="auto"/>
        <w:bottom w:val="none" w:sz="0" w:space="0" w:color="auto"/>
        <w:right w:val="none" w:sz="0" w:space="0" w:color="auto"/>
      </w:divBdr>
    </w:div>
    <w:div w:id="1687250587">
      <w:bodyDiv w:val="1"/>
      <w:marLeft w:val="0"/>
      <w:marRight w:val="0"/>
      <w:marTop w:val="0"/>
      <w:marBottom w:val="0"/>
      <w:divBdr>
        <w:top w:val="none" w:sz="0" w:space="0" w:color="auto"/>
        <w:left w:val="none" w:sz="0" w:space="0" w:color="auto"/>
        <w:bottom w:val="none" w:sz="0" w:space="0" w:color="auto"/>
        <w:right w:val="none" w:sz="0" w:space="0" w:color="auto"/>
      </w:divBdr>
    </w:div>
    <w:div w:id="1687318904">
      <w:bodyDiv w:val="1"/>
      <w:marLeft w:val="0"/>
      <w:marRight w:val="0"/>
      <w:marTop w:val="0"/>
      <w:marBottom w:val="0"/>
      <w:divBdr>
        <w:top w:val="none" w:sz="0" w:space="0" w:color="auto"/>
        <w:left w:val="none" w:sz="0" w:space="0" w:color="auto"/>
        <w:bottom w:val="none" w:sz="0" w:space="0" w:color="auto"/>
        <w:right w:val="none" w:sz="0" w:space="0" w:color="auto"/>
      </w:divBdr>
    </w:div>
    <w:div w:id="1690372572">
      <w:bodyDiv w:val="1"/>
      <w:marLeft w:val="0"/>
      <w:marRight w:val="0"/>
      <w:marTop w:val="0"/>
      <w:marBottom w:val="0"/>
      <w:divBdr>
        <w:top w:val="none" w:sz="0" w:space="0" w:color="auto"/>
        <w:left w:val="none" w:sz="0" w:space="0" w:color="auto"/>
        <w:bottom w:val="none" w:sz="0" w:space="0" w:color="auto"/>
        <w:right w:val="none" w:sz="0" w:space="0" w:color="auto"/>
      </w:divBdr>
    </w:div>
    <w:div w:id="1694575949">
      <w:bodyDiv w:val="1"/>
      <w:marLeft w:val="0"/>
      <w:marRight w:val="0"/>
      <w:marTop w:val="0"/>
      <w:marBottom w:val="0"/>
      <w:divBdr>
        <w:top w:val="none" w:sz="0" w:space="0" w:color="auto"/>
        <w:left w:val="none" w:sz="0" w:space="0" w:color="auto"/>
        <w:bottom w:val="none" w:sz="0" w:space="0" w:color="auto"/>
        <w:right w:val="none" w:sz="0" w:space="0" w:color="auto"/>
      </w:divBdr>
    </w:div>
    <w:div w:id="1697120759">
      <w:bodyDiv w:val="1"/>
      <w:marLeft w:val="0"/>
      <w:marRight w:val="0"/>
      <w:marTop w:val="0"/>
      <w:marBottom w:val="0"/>
      <w:divBdr>
        <w:top w:val="none" w:sz="0" w:space="0" w:color="auto"/>
        <w:left w:val="none" w:sz="0" w:space="0" w:color="auto"/>
        <w:bottom w:val="none" w:sz="0" w:space="0" w:color="auto"/>
        <w:right w:val="none" w:sz="0" w:space="0" w:color="auto"/>
      </w:divBdr>
    </w:div>
    <w:div w:id="1697652678">
      <w:bodyDiv w:val="1"/>
      <w:marLeft w:val="0"/>
      <w:marRight w:val="0"/>
      <w:marTop w:val="0"/>
      <w:marBottom w:val="0"/>
      <w:divBdr>
        <w:top w:val="none" w:sz="0" w:space="0" w:color="auto"/>
        <w:left w:val="none" w:sz="0" w:space="0" w:color="auto"/>
        <w:bottom w:val="none" w:sz="0" w:space="0" w:color="auto"/>
        <w:right w:val="none" w:sz="0" w:space="0" w:color="auto"/>
      </w:divBdr>
    </w:div>
    <w:div w:id="1699694163">
      <w:bodyDiv w:val="1"/>
      <w:marLeft w:val="0"/>
      <w:marRight w:val="0"/>
      <w:marTop w:val="0"/>
      <w:marBottom w:val="0"/>
      <w:divBdr>
        <w:top w:val="none" w:sz="0" w:space="0" w:color="auto"/>
        <w:left w:val="none" w:sz="0" w:space="0" w:color="auto"/>
        <w:bottom w:val="none" w:sz="0" w:space="0" w:color="auto"/>
        <w:right w:val="none" w:sz="0" w:space="0" w:color="auto"/>
      </w:divBdr>
    </w:div>
    <w:div w:id="1700549977">
      <w:bodyDiv w:val="1"/>
      <w:marLeft w:val="0"/>
      <w:marRight w:val="0"/>
      <w:marTop w:val="0"/>
      <w:marBottom w:val="0"/>
      <w:divBdr>
        <w:top w:val="none" w:sz="0" w:space="0" w:color="auto"/>
        <w:left w:val="none" w:sz="0" w:space="0" w:color="auto"/>
        <w:bottom w:val="none" w:sz="0" w:space="0" w:color="auto"/>
        <w:right w:val="none" w:sz="0" w:space="0" w:color="auto"/>
      </w:divBdr>
    </w:div>
    <w:div w:id="1701204950">
      <w:bodyDiv w:val="1"/>
      <w:marLeft w:val="0"/>
      <w:marRight w:val="0"/>
      <w:marTop w:val="0"/>
      <w:marBottom w:val="0"/>
      <w:divBdr>
        <w:top w:val="none" w:sz="0" w:space="0" w:color="auto"/>
        <w:left w:val="none" w:sz="0" w:space="0" w:color="auto"/>
        <w:bottom w:val="none" w:sz="0" w:space="0" w:color="auto"/>
        <w:right w:val="none" w:sz="0" w:space="0" w:color="auto"/>
      </w:divBdr>
    </w:div>
    <w:div w:id="1707292883">
      <w:bodyDiv w:val="1"/>
      <w:marLeft w:val="0"/>
      <w:marRight w:val="0"/>
      <w:marTop w:val="0"/>
      <w:marBottom w:val="0"/>
      <w:divBdr>
        <w:top w:val="none" w:sz="0" w:space="0" w:color="auto"/>
        <w:left w:val="none" w:sz="0" w:space="0" w:color="auto"/>
        <w:bottom w:val="none" w:sz="0" w:space="0" w:color="auto"/>
        <w:right w:val="none" w:sz="0" w:space="0" w:color="auto"/>
      </w:divBdr>
    </w:div>
    <w:div w:id="1712803816">
      <w:bodyDiv w:val="1"/>
      <w:marLeft w:val="0"/>
      <w:marRight w:val="0"/>
      <w:marTop w:val="0"/>
      <w:marBottom w:val="0"/>
      <w:divBdr>
        <w:top w:val="none" w:sz="0" w:space="0" w:color="auto"/>
        <w:left w:val="none" w:sz="0" w:space="0" w:color="auto"/>
        <w:bottom w:val="none" w:sz="0" w:space="0" w:color="auto"/>
        <w:right w:val="none" w:sz="0" w:space="0" w:color="auto"/>
      </w:divBdr>
      <w:divsChild>
        <w:div w:id="1291130370">
          <w:marLeft w:val="0"/>
          <w:marRight w:val="0"/>
          <w:marTop w:val="0"/>
          <w:marBottom w:val="0"/>
          <w:divBdr>
            <w:top w:val="none" w:sz="0" w:space="0" w:color="auto"/>
            <w:left w:val="none" w:sz="0" w:space="0" w:color="auto"/>
            <w:bottom w:val="none" w:sz="0" w:space="0" w:color="auto"/>
            <w:right w:val="none" w:sz="0" w:space="0" w:color="auto"/>
          </w:divBdr>
          <w:divsChild>
            <w:div w:id="793984133">
              <w:marLeft w:val="0"/>
              <w:marRight w:val="0"/>
              <w:marTop w:val="0"/>
              <w:marBottom w:val="0"/>
              <w:divBdr>
                <w:top w:val="none" w:sz="0" w:space="0" w:color="auto"/>
                <w:left w:val="none" w:sz="0" w:space="0" w:color="auto"/>
                <w:bottom w:val="none" w:sz="0" w:space="0" w:color="auto"/>
                <w:right w:val="none" w:sz="0" w:space="0" w:color="auto"/>
              </w:divBdr>
              <w:divsChild>
                <w:div w:id="1755082104">
                  <w:marLeft w:val="0"/>
                  <w:marRight w:val="0"/>
                  <w:marTop w:val="0"/>
                  <w:marBottom w:val="0"/>
                  <w:divBdr>
                    <w:top w:val="none" w:sz="0" w:space="0" w:color="auto"/>
                    <w:left w:val="none" w:sz="0" w:space="0" w:color="auto"/>
                    <w:bottom w:val="none" w:sz="0" w:space="0" w:color="auto"/>
                    <w:right w:val="none" w:sz="0" w:space="0" w:color="auto"/>
                  </w:divBdr>
                  <w:divsChild>
                    <w:div w:id="2031106962">
                      <w:marLeft w:val="0"/>
                      <w:marRight w:val="0"/>
                      <w:marTop w:val="0"/>
                      <w:marBottom w:val="0"/>
                      <w:divBdr>
                        <w:top w:val="none" w:sz="0" w:space="0" w:color="auto"/>
                        <w:left w:val="none" w:sz="0" w:space="0" w:color="auto"/>
                        <w:bottom w:val="none" w:sz="0" w:space="0" w:color="auto"/>
                        <w:right w:val="none" w:sz="0" w:space="0" w:color="auto"/>
                      </w:divBdr>
                      <w:divsChild>
                        <w:div w:id="1084648759">
                          <w:marLeft w:val="0"/>
                          <w:marRight w:val="0"/>
                          <w:marTop w:val="0"/>
                          <w:marBottom w:val="0"/>
                          <w:divBdr>
                            <w:top w:val="none" w:sz="0" w:space="0" w:color="auto"/>
                            <w:left w:val="none" w:sz="0" w:space="0" w:color="auto"/>
                            <w:bottom w:val="none" w:sz="0" w:space="0" w:color="auto"/>
                            <w:right w:val="none" w:sz="0" w:space="0" w:color="auto"/>
                          </w:divBdr>
                          <w:divsChild>
                            <w:div w:id="2050647632">
                              <w:marLeft w:val="0"/>
                              <w:marRight w:val="0"/>
                              <w:marTop w:val="0"/>
                              <w:marBottom w:val="225"/>
                              <w:divBdr>
                                <w:top w:val="none" w:sz="0" w:space="0" w:color="auto"/>
                                <w:left w:val="none" w:sz="0" w:space="0" w:color="auto"/>
                                <w:bottom w:val="none" w:sz="0" w:space="0" w:color="auto"/>
                                <w:right w:val="none" w:sz="0" w:space="0" w:color="auto"/>
                              </w:divBdr>
                              <w:divsChild>
                                <w:div w:id="1482651423">
                                  <w:marLeft w:val="0"/>
                                  <w:marRight w:val="0"/>
                                  <w:marTop w:val="0"/>
                                  <w:marBottom w:val="0"/>
                                  <w:divBdr>
                                    <w:top w:val="none" w:sz="0" w:space="0" w:color="auto"/>
                                    <w:left w:val="none" w:sz="0" w:space="0" w:color="auto"/>
                                    <w:bottom w:val="none" w:sz="0" w:space="0" w:color="auto"/>
                                    <w:right w:val="none" w:sz="0" w:space="0" w:color="auto"/>
                                  </w:divBdr>
                                  <w:divsChild>
                                    <w:div w:id="1103920327">
                                      <w:marLeft w:val="870"/>
                                      <w:marRight w:val="0"/>
                                      <w:marTop w:val="0"/>
                                      <w:marBottom w:val="0"/>
                                      <w:divBdr>
                                        <w:top w:val="none" w:sz="0" w:space="0" w:color="auto"/>
                                        <w:left w:val="none" w:sz="0" w:space="0" w:color="auto"/>
                                        <w:bottom w:val="none" w:sz="0" w:space="0" w:color="auto"/>
                                        <w:right w:val="none" w:sz="0" w:space="0" w:color="auto"/>
                                      </w:divBdr>
                                    </w:div>
                                    <w:div w:id="2112820846">
                                      <w:marLeft w:val="870"/>
                                      <w:marRight w:val="0"/>
                                      <w:marTop w:val="0"/>
                                      <w:marBottom w:val="0"/>
                                      <w:divBdr>
                                        <w:top w:val="none" w:sz="0" w:space="0" w:color="auto"/>
                                        <w:left w:val="none" w:sz="0" w:space="0" w:color="auto"/>
                                        <w:bottom w:val="none" w:sz="0" w:space="0" w:color="auto"/>
                                        <w:right w:val="none" w:sz="0" w:space="0" w:color="auto"/>
                                      </w:divBdr>
                                    </w:div>
                                    <w:div w:id="348678589">
                                      <w:marLeft w:val="870"/>
                                      <w:marRight w:val="0"/>
                                      <w:marTop w:val="0"/>
                                      <w:marBottom w:val="0"/>
                                      <w:divBdr>
                                        <w:top w:val="none" w:sz="0" w:space="0" w:color="auto"/>
                                        <w:left w:val="none" w:sz="0" w:space="0" w:color="auto"/>
                                        <w:bottom w:val="none" w:sz="0" w:space="0" w:color="auto"/>
                                        <w:right w:val="none" w:sz="0" w:space="0" w:color="auto"/>
                                      </w:divBdr>
                                    </w:div>
                                    <w:div w:id="722754982">
                                      <w:marLeft w:val="870"/>
                                      <w:marRight w:val="0"/>
                                      <w:marTop w:val="0"/>
                                      <w:marBottom w:val="0"/>
                                      <w:divBdr>
                                        <w:top w:val="none" w:sz="0" w:space="0" w:color="auto"/>
                                        <w:left w:val="none" w:sz="0" w:space="0" w:color="auto"/>
                                        <w:bottom w:val="none" w:sz="0" w:space="0" w:color="auto"/>
                                        <w:right w:val="none" w:sz="0" w:space="0" w:color="auto"/>
                                      </w:divBdr>
                                    </w:div>
                                    <w:div w:id="1127158409">
                                      <w:marLeft w:val="870"/>
                                      <w:marRight w:val="0"/>
                                      <w:marTop w:val="0"/>
                                      <w:marBottom w:val="0"/>
                                      <w:divBdr>
                                        <w:top w:val="none" w:sz="0" w:space="0" w:color="auto"/>
                                        <w:left w:val="none" w:sz="0" w:space="0" w:color="auto"/>
                                        <w:bottom w:val="none" w:sz="0" w:space="0" w:color="auto"/>
                                        <w:right w:val="none" w:sz="0" w:space="0" w:color="auto"/>
                                      </w:divBdr>
                                    </w:div>
                                    <w:div w:id="718627135">
                                      <w:marLeft w:val="870"/>
                                      <w:marRight w:val="0"/>
                                      <w:marTop w:val="0"/>
                                      <w:marBottom w:val="0"/>
                                      <w:divBdr>
                                        <w:top w:val="none" w:sz="0" w:space="0" w:color="auto"/>
                                        <w:left w:val="none" w:sz="0" w:space="0" w:color="auto"/>
                                        <w:bottom w:val="none" w:sz="0" w:space="0" w:color="auto"/>
                                        <w:right w:val="none" w:sz="0" w:space="0" w:color="auto"/>
                                      </w:divBdr>
                                    </w:div>
                                    <w:div w:id="1402555593">
                                      <w:marLeft w:val="8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887518">
      <w:bodyDiv w:val="1"/>
      <w:marLeft w:val="0"/>
      <w:marRight w:val="0"/>
      <w:marTop w:val="0"/>
      <w:marBottom w:val="0"/>
      <w:divBdr>
        <w:top w:val="none" w:sz="0" w:space="0" w:color="auto"/>
        <w:left w:val="none" w:sz="0" w:space="0" w:color="auto"/>
        <w:bottom w:val="none" w:sz="0" w:space="0" w:color="auto"/>
        <w:right w:val="none" w:sz="0" w:space="0" w:color="auto"/>
      </w:divBdr>
    </w:div>
    <w:div w:id="1733189874">
      <w:bodyDiv w:val="1"/>
      <w:marLeft w:val="0"/>
      <w:marRight w:val="0"/>
      <w:marTop w:val="0"/>
      <w:marBottom w:val="0"/>
      <w:divBdr>
        <w:top w:val="none" w:sz="0" w:space="0" w:color="auto"/>
        <w:left w:val="none" w:sz="0" w:space="0" w:color="auto"/>
        <w:bottom w:val="none" w:sz="0" w:space="0" w:color="auto"/>
        <w:right w:val="none" w:sz="0" w:space="0" w:color="auto"/>
      </w:divBdr>
    </w:div>
    <w:div w:id="1738476330">
      <w:bodyDiv w:val="1"/>
      <w:marLeft w:val="0"/>
      <w:marRight w:val="0"/>
      <w:marTop w:val="0"/>
      <w:marBottom w:val="0"/>
      <w:divBdr>
        <w:top w:val="none" w:sz="0" w:space="0" w:color="auto"/>
        <w:left w:val="none" w:sz="0" w:space="0" w:color="auto"/>
        <w:bottom w:val="none" w:sz="0" w:space="0" w:color="auto"/>
        <w:right w:val="none" w:sz="0" w:space="0" w:color="auto"/>
      </w:divBdr>
    </w:div>
    <w:div w:id="1740177702">
      <w:bodyDiv w:val="1"/>
      <w:marLeft w:val="0"/>
      <w:marRight w:val="0"/>
      <w:marTop w:val="0"/>
      <w:marBottom w:val="0"/>
      <w:divBdr>
        <w:top w:val="none" w:sz="0" w:space="0" w:color="auto"/>
        <w:left w:val="none" w:sz="0" w:space="0" w:color="auto"/>
        <w:bottom w:val="none" w:sz="0" w:space="0" w:color="auto"/>
        <w:right w:val="none" w:sz="0" w:space="0" w:color="auto"/>
      </w:divBdr>
    </w:div>
    <w:div w:id="1747261651">
      <w:bodyDiv w:val="1"/>
      <w:marLeft w:val="0"/>
      <w:marRight w:val="0"/>
      <w:marTop w:val="0"/>
      <w:marBottom w:val="0"/>
      <w:divBdr>
        <w:top w:val="none" w:sz="0" w:space="0" w:color="auto"/>
        <w:left w:val="none" w:sz="0" w:space="0" w:color="auto"/>
        <w:bottom w:val="none" w:sz="0" w:space="0" w:color="auto"/>
        <w:right w:val="none" w:sz="0" w:space="0" w:color="auto"/>
      </w:divBdr>
    </w:div>
    <w:div w:id="1754467559">
      <w:bodyDiv w:val="1"/>
      <w:marLeft w:val="0"/>
      <w:marRight w:val="0"/>
      <w:marTop w:val="0"/>
      <w:marBottom w:val="0"/>
      <w:divBdr>
        <w:top w:val="none" w:sz="0" w:space="0" w:color="auto"/>
        <w:left w:val="none" w:sz="0" w:space="0" w:color="auto"/>
        <w:bottom w:val="none" w:sz="0" w:space="0" w:color="auto"/>
        <w:right w:val="none" w:sz="0" w:space="0" w:color="auto"/>
      </w:divBdr>
    </w:div>
    <w:div w:id="1754475727">
      <w:bodyDiv w:val="1"/>
      <w:marLeft w:val="0"/>
      <w:marRight w:val="0"/>
      <w:marTop w:val="0"/>
      <w:marBottom w:val="0"/>
      <w:divBdr>
        <w:top w:val="none" w:sz="0" w:space="0" w:color="auto"/>
        <w:left w:val="none" w:sz="0" w:space="0" w:color="auto"/>
        <w:bottom w:val="none" w:sz="0" w:space="0" w:color="auto"/>
        <w:right w:val="none" w:sz="0" w:space="0" w:color="auto"/>
      </w:divBdr>
    </w:div>
    <w:div w:id="1754861994">
      <w:bodyDiv w:val="1"/>
      <w:marLeft w:val="0"/>
      <w:marRight w:val="0"/>
      <w:marTop w:val="0"/>
      <w:marBottom w:val="0"/>
      <w:divBdr>
        <w:top w:val="none" w:sz="0" w:space="0" w:color="auto"/>
        <w:left w:val="none" w:sz="0" w:space="0" w:color="auto"/>
        <w:bottom w:val="none" w:sz="0" w:space="0" w:color="auto"/>
        <w:right w:val="none" w:sz="0" w:space="0" w:color="auto"/>
      </w:divBdr>
    </w:div>
    <w:div w:id="1757244242">
      <w:bodyDiv w:val="1"/>
      <w:marLeft w:val="0"/>
      <w:marRight w:val="0"/>
      <w:marTop w:val="0"/>
      <w:marBottom w:val="0"/>
      <w:divBdr>
        <w:top w:val="none" w:sz="0" w:space="0" w:color="auto"/>
        <w:left w:val="none" w:sz="0" w:space="0" w:color="auto"/>
        <w:bottom w:val="none" w:sz="0" w:space="0" w:color="auto"/>
        <w:right w:val="none" w:sz="0" w:space="0" w:color="auto"/>
      </w:divBdr>
    </w:div>
    <w:div w:id="1764187282">
      <w:bodyDiv w:val="1"/>
      <w:marLeft w:val="0"/>
      <w:marRight w:val="0"/>
      <w:marTop w:val="0"/>
      <w:marBottom w:val="0"/>
      <w:divBdr>
        <w:top w:val="none" w:sz="0" w:space="0" w:color="auto"/>
        <w:left w:val="none" w:sz="0" w:space="0" w:color="auto"/>
        <w:bottom w:val="none" w:sz="0" w:space="0" w:color="auto"/>
        <w:right w:val="none" w:sz="0" w:space="0" w:color="auto"/>
      </w:divBdr>
    </w:div>
    <w:div w:id="1765034313">
      <w:bodyDiv w:val="1"/>
      <w:marLeft w:val="0"/>
      <w:marRight w:val="0"/>
      <w:marTop w:val="0"/>
      <w:marBottom w:val="0"/>
      <w:divBdr>
        <w:top w:val="none" w:sz="0" w:space="0" w:color="auto"/>
        <w:left w:val="none" w:sz="0" w:space="0" w:color="auto"/>
        <w:bottom w:val="none" w:sz="0" w:space="0" w:color="auto"/>
        <w:right w:val="none" w:sz="0" w:space="0" w:color="auto"/>
      </w:divBdr>
    </w:div>
    <w:div w:id="1788310077">
      <w:bodyDiv w:val="1"/>
      <w:marLeft w:val="0"/>
      <w:marRight w:val="0"/>
      <w:marTop w:val="0"/>
      <w:marBottom w:val="0"/>
      <w:divBdr>
        <w:top w:val="none" w:sz="0" w:space="0" w:color="auto"/>
        <w:left w:val="none" w:sz="0" w:space="0" w:color="auto"/>
        <w:bottom w:val="none" w:sz="0" w:space="0" w:color="auto"/>
        <w:right w:val="none" w:sz="0" w:space="0" w:color="auto"/>
      </w:divBdr>
    </w:div>
    <w:div w:id="1793017247">
      <w:bodyDiv w:val="1"/>
      <w:marLeft w:val="0"/>
      <w:marRight w:val="0"/>
      <w:marTop w:val="0"/>
      <w:marBottom w:val="0"/>
      <w:divBdr>
        <w:top w:val="none" w:sz="0" w:space="0" w:color="auto"/>
        <w:left w:val="none" w:sz="0" w:space="0" w:color="auto"/>
        <w:bottom w:val="none" w:sz="0" w:space="0" w:color="auto"/>
        <w:right w:val="none" w:sz="0" w:space="0" w:color="auto"/>
      </w:divBdr>
    </w:div>
    <w:div w:id="1804806711">
      <w:bodyDiv w:val="1"/>
      <w:marLeft w:val="0"/>
      <w:marRight w:val="0"/>
      <w:marTop w:val="0"/>
      <w:marBottom w:val="0"/>
      <w:divBdr>
        <w:top w:val="none" w:sz="0" w:space="0" w:color="auto"/>
        <w:left w:val="none" w:sz="0" w:space="0" w:color="auto"/>
        <w:bottom w:val="none" w:sz="0" w:space="0" w:color="auto"/>
        <w:right w:val="none" w:sz="0" w:space="0" w:color="auto"/>
      </w:divBdr>
    </w:div>
    <w:div w:id="1814714992">
      <w:bodyDiv w:val="1"/>
      <w:marLeft w:val="0"/>
      <w:marRight w:val="0"/>
      <w:marTop w:val="0"/>
      <w:marBottom w:val="0"/>
      <w:divBdr>
        <w:top w:val="none" w:sz="0" w:space="0" w:color="auto"/>
        <w:left w:val="none" w:sz="0" w:space="0" w:color="auto"/>
        <w:bottom w:val="none" w:sz="0" w:space="0" w:color="auto"/>
        <w:right w:val="none" w:sz="0" w:space="0" w:color="auto"/>
      </w:divBdr>
    </w:div>
    <w:div w:id="1815216455">
      <w:bodyDiv w:val="1"/>
      <w:marLeft w:val="0"/>
      <w:marRight w:val="0"/>
      <w:marTop w:val="0"/>
      <w:marBottom w:val="0"/>
      <w:divBdr>
        <w:top w:val="none" w:sz="0" w:space="0" w:color="auto"/>
        <w:left w:val="none" w:sz="0" w:space="0" w:color="auto"/>
        <w:bottom w:val="none" w:sz="0" w:space="0" w:color="auto"/>
        <w:right w:val="none" w:sz="0" w:space="0" w:color="auto"/>
      </w:divBdr>
    </w:div>
    <w:div w:id="1816725728">
      <w:bodyDiv w:val="1"/>
      <w:marLeft w:val="0"/>
      <w:marRight w:val="0"/>
      <w:marTop w:val="0"/>
      <w:marBottom w:val="0"/>
      <w:divBdr>
        <w:top w:val="none" w:sz="0" w:space="0" w:color="auto"/>
        <w:left w:val="none" w:sz="0" w:space="0" w:color="auto"/>
        <w:bottom w:val="none" w:sz="0" w:space="0" w:color="auto"/>
        <w:right w:val="none" w:sz="0" w:space="0" w:color="auto"/>
      </w:divBdr>
    </w:div>
    <w:div w:id="1817722206">
      <w:bodyDiv w:val="1"/>
      <w:marLeft w:val="0"/>
      <w:marRight w:val="0"/>
      <w:marTop w:val="0"/>
      <w:marBottom w:val="0"/>
      <w:divBdr>
        <w:top w:val="none" w:sz="0" w:space="0" w:color="auto"/>
        <w:left w:val="none" w:sz="0" w:space="0" w:color="auto"/>
        <w:bottom w:val="none" w:sz="0" w:space="0" w:color="auto"/>
        <w:right w:val="none" w:sz="0" w:space="0" w:color="auto"/>
      </w:divBdr>
    </w:div>
    <w:div w:id="1818183159">
      <w:bodyDiv w:val="1"/>
      <w:marLeft w:val="0"/>
      <w:marRight w:val="0"/>
      <w:marTop w:val="0"/>
      <w:marBottom w:val="0"/>
      <w:divBdr>
        <w:top w:val="none" w:sz="0" w:space="0" w:color="auto"/>
        <w:left w:val="none" w:sz="0" w:space="0" w:color="auto"/>
        <w:bottom w:val="none" w:sz="0" w:space="0" w:color="auto"/>
        <w:right w:val="none" w:sz="0" w:space="0" w:color="auto"/>
      </w:divBdr>
    </w:div>
    <w:div w:id="1824661631">
      <w:bodyDiv w:val="1"/>
      <w:marLeft w:val="0"/>
      <w:marRight w:val="0"/>
      <w:marTop w:val="0"/>
      <w:marBottom w:val="0"/>
      <w:divBdr>
        <w:top w:val="none" w:sz="0" w:space="0" w:color="auto"/>
        <w:left w:val="none" w:sz="0" w:space="0" w:color="auto"/>
        <w:bottom w:val="none" w:sz="0" w:space="0" w:color="auto"/>
        <w:right w:val="none" w:sz="0" w:space="0" w:color="auto"/>
      </w:divBdr>
    </w:div>
    <w:div w:id="1827086508">
      <w:bodyDiv w:val="1"/>
      <w:marLeft w:val="0"/>
      <w:marRight w:val="0"/>
      <w:marTop w:val="0"/>
      <w:marBottom w:val="0"/>
      <w:divBdr>
        <w:top w:val="none" w:sz="0" w:space="0" w:color="auto"/>
        <w:left w:val="none" w:sz="0" w:space="0" w:color="auto"/>
        <w:bottom w:val="none" w:sz="0" w:space="0" w:color="auto"/>
        <w:right w:val="none" w:sz="0" w:space="0" w:color="auto"/>
      </w:divBdr>
    </w:div>
    <w:div w:id="1828209248">
      <w:bodyDiv w:val="1"/>
      <w:marLeft w:val="0"/>
      <w:marRight w:val="0"/>
      <w:marTop w:val="0"/>
      <w:marBottom w:val="0"/>
      <w:divBdr>
        <w:top w:val="none" w:sz="0" w:space="0" w:color="auto"/>
        <w:left w:val="none" w:sz="0" w:space="0" w:color="auto"/>
        <w:bottom w:val="none" w:sz="0" w:space="0" w:color="auto"/>
        <w:right w:val="none" w:sz="0" w:space="0" w:color="auto"/>
      </w:divBdr>
    </w:div>
    <w:div w:id="1830094069">
      <w:bodyDiv w:val="1"/>
      <w:marLeft w:val="0"/>
      <w:marRight w:val="0"/>
      <w:marTop w:val="0"/>
      <w:marBottom w:val="0"/>
      <w:divBdr>
        <w:top w:val="none" w:sz="0" w:space="0" w:color="auto"/>
        <w:left w:val="none" w:sz="0" w:space="0" w:color="auto"/>
        <w:bottom w:val="none" w:sz="0" w:space="0" w:color="auto"/>
        <w:right w:val="none" w:sz="0" w:space="0" w:color="auto"/>
      </w:divBdr>
    </w:div>
    <w:div w:id="1838033156">
      <w:bodyDiv w:val="1"/>
      <w:marLeft w:val="0"/>
      <w:marRight w:val="0"/>
      <w:marTop w:val="0"/>
      <w:marBottom w:val="0"/>
      <w:divBdr>
        <w:top w:val="none" w:sz="0" w:space="0" w:color="auto"/>
        <w:left w:val="none" w:sz="0" w:space="0" w:color="auto"/>
        <w:bottom w:val="none" w:sz="0" w:space="0" w:color="auto"/>
        <w:right w:val="none" w:sz="0" w:space="0" w:color="auto"/>
      </w:divBdr>
    </w:div>
    <w:div w:id="1839348611">
      <w:bodyDiv w:val="1"/>
      <w:marLeft w:val="0"/>
      <w:marRight w:val="0"/>
      <w:marTop w:val="0"/>
      <w:marBottom w:val="0"/>
      <w:divBdr>
        <w:top w:val="none" w:sz="0" w:space="0" w:color="auto"/>
        <w:left w:val="none" w:sz="0" w:space="0" w:color="auto"/>
        <w:bottom w:val="none" w:sz="0" w:space="0" w:color="auto"/>
        <w:right w:val="none" w:sz="0" w:space="0" w:color="auto"/>
      </w:divBdr>
    </w:div>
    <w:div w:id="1841041841">
      <w:bodyDiv w:val="1"/>
      <w:marLeft w:val="0"/>
      <w:marRight w:val="0"/>
      <w:marTop w:val="0"/>
      <w:marBottom w:val="0"/>
      <w:divBdr>
        <w:top w:val="none" w:sz="0" w:space="0" w:color="auto"/>
        <w:left w:val="none" w:sz="0" w:space="0" w:color="auto"/>
        <w:bottom w:val="none" w:sz="0" w:space="0" w:color="auto"/>
        <w:right w:val="none" w:sz="0" w:space="0" w:color="auto"/>
      </w:divBdr>
    </w:div>
    <w:div w:id="1854804650">
      <w:bodyDiv w:val="1"/>
      <w:marLeft w:val="0"/>
      <w:marRight w:val="0"/>
      <w:marTop w:val="0"/>
      <w:marBottom w:val="0"/>
      <w:divBdr>
        <w:top w:val="none" w:sz="0" w:space="0" w:color="auto"/>
        <w:left w:val="none" w:sz="0" w:space="0" w:color="auto"/>
        <w:bottom w:val="none" w:sz="0" w:space="0" w:color="auto"/>
        <w:right w:val="none" w:sz="0" w:space="0" w:color="auto"/>
      </w:divBdr>
    </w:div>
    <w:div w:id="1860389088">
      <w:bodyDiv w:val="1"/>
      <w:marLeft w:val="0"/>
      <w:marRight w:val="0"/>
      <w:marTop w:val="0"/>
      <w:marBottom w:val="0"/>
      <w:divBdr>
        <w:top w:val="none" w:sz="0" w:space="0" w:color="auto"/>
        <w:left w:val="none" w:sz="0" w:space="0" w:color="auto"/>
        <w:bottom w:val="none" w:sz="0" w:space="0" w:color="auto"/>
        <w:right w:val="none" w:sz="0" w:space="0" w:color="auto"/>
      </w:divBdr>
    </w:div>
    <w:div w:id="1861427925">
      <w:bodyDiv w:val="1"/>
      <w:marLeft w:val="0"/>
      <w:marRight w:val="0"/>
      <w:marTop w:val="0"/>
      <w:marBottom w:val="0"/>
      <w:divBdr>
        <w:top w:val="none" w:sz="0" w:space="0" w:color="auto"/>
        <w:left w:val="none" w:sz="0" w:space="0" w:color="auto"/>
        <w:bottom w:val="none" w:sz="0" w:space="0" w:color="auto"/>
        <w:right w:val="none" w:sz="0" w:space="0" w:color="auto"/>
      </w:divBdr>
    </w:div>
    <w:div w:id="1861816519">
      <w:bodyDiv w:val="1"/>
      <w:marLeft w:val="0"/>
      <w:marRight w:val="0"/>
      <w:marTop w:val="0"/>
      <w:marBottom w:val="0"/>
      <w:divBdr>
        <w:top w:val="none" w:sz="0" w:space="0" w:color="auto"/>
        <w:left w:val="none" w:sz="0" w:space="0" w:color="auto"/>
        <w:bottom w:val="none" w:sz="0" w:space="0" w:color="auto"/>
        <w:right w:val="none" w:sz="0" w:space="0" w:color="auto"/>
      </w:divBdr>
    </w:div>
    <w:div w:id="1866167853">
      <w:bodyDiv w:val="1"/>
      <w:marLeft w:val="0"/>
      <w:marRight w:val="0"/>
      <w:marTop w:val="0"/>
      <w:marBottom w:val="0"/>
      <w:divBdr>
        <w:top w:val="none" w:sz="0" w:space="0" w:color="auto"/>
        <w:left w:val="none" w:sz="0" w:space="0" w:color="auto"/>
        <w:bottom w:val="none" w:sz="0" w:space="0" w:color="auto"/>
        <w:right w:val="none" w:sz="0" w:space="0" w:color="auto"/>
      </w:divBdr>
    </w:div>
    <w:div w:id="1866676529">
      <w:bodyDiv w:val="1"/>
      <w:marLeft w:val="0"/>
      <w:marRight w:val="0"/>
      <w:marTop w:val="0"/>
      <w:marBottom w:val="0"/>
      <w:divBdr>
        <w:top w:val="none" w:sz="0" w:space="0" w:color="auto"/>
        <w:left w:val="none" w:sz="0" w:space="0" w:color="auto"/>
        <w:bottom w:val="none" w:sz="0" w:space="0" w:color="auto"/>
        <w:right w:val="none" w:sz="0" w:space="0" w:color="auto"/>
      </w:divBdr>
    </w:div>
    <w:div w:id="1867404523">
      <w:bodyDiv w:val="1"/>
      <w:marLeft w:val="0"/>
      <w:marRight w:val="0"/>
      <w:marTop w:val="0"/>
      <w:marBottom w:val="0"/>
      <w:divBdr>
        <w:top w:val="none" w:sz="0" w:space="0" w:color="auto"/>
        <w:left w:val="none" w:sz="0" w:space="0" w:color="auto"/>
        <w:bottom w:val="none" w:sz="0" w:space="0" w:color="auto"/>
        <w:right w:val="none" w:sz="0" w:space="0" w:color="auto"/>
      </w:divBdr>
    </w:div>
    <w:div w:id="1869247619">
      <w:bodyDiv w:val="1"/>
      <w:marLeft w:val="0"/>
      <w:marRight w:val="0"/>
      <w:marTop w:val="0"/>
      <w:marBottom w:val="0"/>
      <w:divBdr>
        <w:top w:val="none" w:sz="0" w:space="0" w:color="auto"/>
        <w:left w:val="none" w:sz="0" w:space="0" w:color="auto"/>
        <w:bottom w:val="none" w:sz="0" w:space="0" w:color="auto"/>
        <w:right w:val="none" w:sz="0" w:space="0" w:color="auto"/>
      </w:divBdr>
    </w:div>
    <w:div w:id="1870097420">
      <w:bodyDiv w:val="1"/>
      <w:marLeft w:val="0"/>
      <w:marRight w:val="0"/>
      <w:marTop w:val="0"/>
      <w:marBottom w:val="0"/>
      <w:divBdr>
        <w:top w:val="none" w:sz="0" w:space="0" w:color="auto"/>
        <w:left w:val="none" w:sz="0" w:space="0" w:color="auto"/>
        <w:bottom w:val="none" w:sz="0" w:space="0" w:color="auto"/>
        <w:right w:val="none" w:sz="0" w:space="0" w:color="auto"/>
      </w:divBdr>
    </w:div>
    <w:div w:id="1877965609">
      <w:bodyDiv w:val="1"/>
      <w:marLeft w:val="0"/>
      <w:marRight w:val="0"/>
      <w:marTop w:val="0"/>
      <w:marBottom w:val="0"/>
      <w:divBdr>
        <w:top w:val="none" w:sz="0" w:space="0" w:color="auto"/>
        <w:left w:val="none" w:sz="0" w:space="0" w:color="auto"/>
        <w:bottom w:val="none" w:sz="0" w:space="0" w:color="auto"/>
        <w:right w:val="none" w:sz="0" w:space="0" w:color="auto"/>
      </w:divBdr>
    </w:div>
    <w:div w:id="1901599208">
      <w:bodyDiv w:val="1"/>
      <w:marLeft w:val="0"/>
      <w:marRight w:val="0"/>
      <w:marTop w:val="0"/>
      <w:marBottom w:val="0"/>
      <w:divBdr>
        <w:top w:val="none" w:sz="0" w:space="0" w:color="auto"/>
        <w:left w:val="none" w:sz="0" w:space="0" w:color="auto"/>
        <w:bottom w:val="none" w:sz="0" w:space="0" w:color="auto"/>
        <w:right w:val="none" w:sz="0" w:space="0" w:color="auto"/>
      </w:divBdr>
    </w:div>
    <w:div w:id="1906647107">
      <w:bodyDiv w:val="1"/>
      <w:marLeft w:val="0"/>
      <w:marRight w:val="0"/>
      <w:marTop w:val="0"/>
      <w:marBottom w:val="0"/>
      <w:divBdr>
        <w:top w:val="none" w:sz="0" w:space="0" w:color="auto"/>
        <w:left w:val="none" w:sz="0" w:space="0" w:color="auto"/>
        <w:bottom w:val="none" w:sz="0" w:space="0" w:color="auto"/>
        <w:right w:val="none" w:sz="0" w:space="0" w:color="auto"/>
      </w:divBdr>
    </w:div>
    <w:div w:id="1910966772">
      <w:bodyDiv w:val="1"/>
      <w:marLeft w:val="0"/>
      <w:marRight w:val="0"/>
      <w:marTop w:val="0"/>
      <w:marBottom w:val="0"/>
      <w:divBdr>
        <w:top w:val="none" w:sz="0" w:space="0" w:color="auto"/>
        <w:left w:val="none" w:sz="0" w:space="0" w:color="auto"/>
        <w:bottom w:val="none" w:sz="0" w:space="0" w:color="auto"/>
        <w:right w:val="none" w:sz="0" w:space="0" w:color="auto"/>
      </w:divBdr>
    </w:div>
    <w:div w:id="1911307463">
      <w:bodyDiv w:val="1"/>
      <w:marLeft w:val="0"/>
      <w:marRight w:val="0"/>
      <w:marTop w:val="0"/>
      <w:marBottom w:val="0"/>
      <w:divBdr>
        <w:top w:val="none" w:sz="0" w:space="0" w:color="auto"/>
        <w:left w:val="none" w:sz="0" w:space="0" w:color="auto"/>
        <w:bottom w:val="none" w:sz="0" w:space="0" w:color="auto"/>
        <w:right w:val="none" w:sz="0" w:space="0" w:color="auto"/>
      </w:divBdr>
    </w:div>
    <w:div w:id="1912036595">
      <w:bodyDiv w:val="1"/>
      <w:marLeft w:val="0"/>
      <w:marRight w:val="0"/>
      <w:marTop w:val="0"/>
      <w:marBottom w:val="0"/>
      <w:divBdr>
        <w:top w:val="none" w:sz="0" w:space="0" w:color="auto"/>
        <w:left w:val="none" w:sz="0" w:space="0" w:color="auto"/>
        <w:bottom w:val="none" w:sz="0" w:space="0" w:color="auto"/>
        <w:right w:val="none" w:sz="0" w:space="0" w:color="auto"/>
      </w:divBdr>
    </w:div>
    <w:div w:id="1921988460">
      <w:bodyDiv w:val="1"/>
      <w:marLeft w:val="0"/>
      <w:marRight w:val="0"/>
      <w:marTop w:val="0"/>
      <w:marBottom w:val="0"/>
      <w:divBdr>
        <w:top w:val="none" w:sz="0" w:space="0" w:color="auto"/>
        <w:left w:val="none" w:sz="0" w:space="0" w:color="auto"/>
        <w:bottom w:val="none" w:sz="0" w:space="0" w:color="auto"/>
        <w:right w:val="none" w:sz="0" w:space="0" w:color="auto"/>
      </w:divBdr>
    </w:div>
    <w:div w:id="1925533701">
      <w:bodyDiv w:val="1"/>
      <w:marLeft w:val="0"/>
      <w:marRight w:val="0"/>
      <w:marTop w:val="0"/>
      <w:marBottom w:val="0"/>
      <w:divBdr>
        <w:top w:val="none" w:sz="0" w:space="0" w:color="auto"/>
        <w:left w:val="none" w:sz="0" w:space="0" w:color="auto"/>
        <w:bottom w:val="none" w:sz="0" w:space="0" w:color="auto"/>
        <w:right w:val="none" w:sz="0" w:space="0" w:color="auto"/>
      </w:divBdr>
    </w:div>
    <w:div w:id="1929578914">
      <w:bodyDiv w:val="1"/>
      <w:marLeft w:val="0"/>
      <w:marRight w:val="0"/>
      <w:marTop w:val="0"/>
      <w:marBottom w:val="0"/>
      <w:divBdr>
        <w:top w:val="none" w:sz="0" w:space="0" w:color="auto"/>
        <w:left w:val="none" w:sz="0" w:space="0" w:color="auto"/>
        <w:bottom w:val="none" w:sz="0" w:space="0" w:color="auto"/>
        <w:right w:val="none" w:sz="0" w:space="0" w:color="auto"/>
      </w:divBdr>
    </w:div>
    <w:div w:id="1931044143">
      <w:bodyDiv w:val="1"/>
      <w:marLeft w:val="0"/>
      <w:marRight w:val="0"/>
      <w:marTop w:val="0"/>
      <w:marBottom w:val="0"/>
      <w:divBdr>
        <w:top w:val="none" w:sz="0" w:space="0" w:color="auto"/>
        <w:left w:val="none" w:sz="0" w:space="0" w:color="auto"/>
        <w:bottom w:val="none" w:sz="0" w:space="0" w:color="auto"/>
        <w:right w:val="none" w:sz="0" w:space="0" w:color="auto"/>
      </w:divBdr>
      <w:divsChild>
        <w:div w:id="752243225">
          <w:marLeft w:val="0"/>
          <w:marRight w:val="0"/>
          <w:marTop w:val="0"/>
          <w:marBottom w:val="0"/>
          <w:divBdr>
            <w:top w:val="none" w:sz="0" w:space="0" w:color="auto"/>
            <w:left w:val="none" w:sz="0" w:space="0" w:color="auto"/>
            <w:bottom w:val="none" w:sz="0" w:space="0" w:color="auto"/>
            <w:right w:val="none" w:sz="0" w:space="0" w:color="auto"/>
          </w:divBdr>
          <w:divsChild>
            <w:div w:id="1262762262">
              <w:marLeft w:val="0"/>
              <w:marRight w:val="0"/>
              <w:marTop w:val="0"/>
              <w:marBottom w:val="0"/>
              <w:divBdr>
                <w:top w:val="none" w:sz="0" w:space="0" w:color="auto"/>
                <w:left w:val="none" w:sz="0" w:space="0" w:color="auto"/>
                <w:bottom w:val="none" w:sz="0" w:space="0" w:color="auto"/>
                <w:right w:val="none" w:sz="0" w:space="0" w:color="auto"/>
              </w:divBdr>
              <w:divsChild>
                <w:div w:id="1531801349">
                  <w:marLeft w:val="0"/>
                  <w:marRight w:val="0"/>
                  <w:marTop w:val="0"/>
                  <w:marBottom w:val="0"/>
                  <w:divBdr>
                    <w:top w:val="none" w:sz="0" w:space="0" w:color="auto"/>
                    <w:left w:val="none" w:sz="0" w:space="0" w:color="auto"/>
                    <w:bottom w:val="none" w:sz="0" w:space="0" w:color="auto"/>
                    <w:right w:val="none" w:sz="0" w:space="0" w:color="auto"/>
                  </w:divBdr>
                  <w:divsChild>
                    <w:div w:id="902759924">
                      <w:marLeft w:val="0"/>
                      <w:marRight w:val="0"/>
                      <w:marTop w:val="0"/>
                      <w:marBottom w:val="0"/>
                      <w:divBdr>
                        <w:top w:val="none" w:sz="0" w:space="0" w:color="auto"/>
                        <w:left w:val="none" w:sz="0" w:space="0" w:color="auto"/>
                        <w:bottom w:val="none" w:sz="0" w:space="0" w:color="auto"/>
                        <w:right w:val="none" w:sz="0" w:space="0" w:color="auto"/>
                      </w:divBdr>
                      <w:divsChild>
                        <w:div w:id="1545143287">
                          <w:marLeft w:val="0"/>
                          <w:marRight w:val="0"/>
                          <w:marTop w:val="0"/>
                          <w:marBottom w:val="0"/>
                          <w:divBdr>
                            <w:top w:val="none" w:sz="0" w:space="0" w:color="auto"/>
                            <w:left w:val="none" w:sz="0" w:space="0" w:color="auto"/>
                            <w:bottom w:val="none" w:sz="0" w:space="0" w:color="auto"/>
                            <w:right w:val="none" w:sz="0" w:space="0" w:color="auto"/>
                          </w:divBdr>
                          <w:divsChild>
                            <w:div w:id="19804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703273">
      <w:bodyDiv w:val="1"/>
      <w:marLeft w:val="0"/>
      <w:marRight w:val="0"/>
      <w:marTop w:val="0"/>
      <w:marBottom w:val="0"/>
      <w:divBdr>
        <w:top w:val="none" w:sz="0" w:space="0" w:color="auto"/>
        <w:left w:val="none" w:sz="0" w:space="0" w:color="auto"/>
        <w:bottom w:val="none" w:sz="0" w:space="0" w:color="auto"/>
        <w:right w:val="none" w:sz="0" w:space="0" w:color="auto"/>
      </w:divBdr>
    </w:div>
    <w:div w:id="1939485566">
      <w:bodyDiv w:val="1"/>
      <w:marLeft w:val="0"/>
      <w:marRight w:val="0"/>
      <w:marTop w:val="0"/>
      <w:marBottom w:val="0"/>
      <w:divBdr>
        <w:top w:val="none" w:sz="0" w:space="0" w:color="auto"/>
        <w:left w:val="none" w:sz="0" w:space="0" w:color="auto"/>
        <w:bottom w:val="none" w:sz="0" w:space="0" w:color="auto"/>
        <w:right w:val="none" w:sz="0" w:space="0" w:color="auto"/>
      </w:divBdr>
    </w:div>
    <w:div w:id="1939557191">
      <w:bodyDiv w:val="1"/>
      <w:marLeft w:val="0"/>
      <w:marRight w:val="0"/>
      <w:marTop w:val="0"/>
      <w:marBottom w:val="0"/>
      <w:divBdr>
        <w:top w:val="none" w:sz="0" w:space="0" w:color="auto"/>
        <w:left w:val="none" w:sz="0" w:space="0" w:color="auto"/>
        <w:bottom w:val="none" w:sz="0" w:space="0" w:color="auto"/>
        <w:right w:val="none" w:sz="0" w:space="0" w:color="auto"/>
      </w:divBdr>
    </w:div>
    <w:div w:id="1940943165">
      <w:bodyDiv w:val="1"/>
      <w:marLeft w:val="0"/>
      <w:marRight w:val="0"/>
      <w:marTop w:val="0"/>
      <w:marBottom w:val="0"/>
      <w:divBdr>
        <w:top w:val="none" w:sz="0" w:space="0" w:color="auto"/>
        <w:left w:val="none" w:sz="0" w:space="0" w:color="auto"/>
        <w:bottom w:val="none" w:sz="0" w:space="0" w:color="auto"/>
        <w:right w:val="none" w:sz="0" w:space="0" w:color="auto"/>
      </w:divBdr>
    </w:div>
    <w:div w:id="1941601962">
      <w:bodyDiv w:val="1"/>
      <w:marLeft w:val="0"/>
      <w:marRight w:val="0"/>
      <w:marTop w:val="0"/>
      <w:marBottom w:val="0"/>
      <w:divBdr>
        <w:top w:val="none" w:sz="0" w:space="0" w:color="auto"/>
        <w:left w:val="none" w:sz="0" w:space="0" w:color="auto"/>
        <w:bottom w:val="none" w:sz="0" w:space="0" w:color="auto"/>
        <w:right w:val="none" w:sz="0" w:space="0" w:color="auto"/>
      </w:divBdr>
    </w:div>
    <w:div w:id="1941638894">
      <w:bodyDiv w:val="1"/>
      <w:marLeft w:val="0"/>
      <w:marRight w:val="0"/>
      <w:marTop w:val="0"/>
      <w:marBottom w:val="0"/>
      <w:divBdr>
        <w:top w:val="none" w:sz="0" w:space="0" w:color="auto"/>
        <w:left w:val="none" w:sz="0" w:space="0" w:color="auto"/>
        <w:bottom w:val="none" w:sz="0" w:space="0" w:color="auto"/>
        <w:right w:val="none" w:sz="0" w:space="0" w:color="auto"/>
      </w:divBdr>
    </w:div>
    <w:div w:id="1941989396">
      <w:bodyDiv w:val="1"/>
      <w:marLeft w:val="0"/>
      <w:marRight w:val="0"/>
      <w:marTop w:val="0"/>
      <w:marBottom w:val="0"/>
      <w:divBdr>
        <w:top w:val="none" w:sz="0" w:space="0" w:color="auto"/>
        <w:left w:val="none" w:sz="0" w:space="0" w:color="auto"/>
        <w:bottom w:val="none" w:sz="0" w:space="0" w:color="auto"/>
        <w:right w:val="none" w:sz="0" w:space="0" w:color="auto"/>
      </w:divBdr>
    </w:div>
    <w:div w:id="1948925705">
      <w:bodyDiv w:val="1"/>
      <w:marLeft w:val="0"/>
      <w:marRight w:val="0"/>
      <w:marTop w:val="0"/>
      <w:marBottom w:val="0"/>
      <w:divBdr>
        <w:top w:val="none" w:sz="0" w:space="0" w:color="auto"/>
        <w:left w:val="none" w:sz="0" w:space="0" w:color="auto"/>
        <w:bottom w:val="none" w:sz="0" w:space="0" w:color="auto"/>
        <w:right w:val="none" w:sz="0" w:space="0" w:color="auto"/>
      </w:divBdr>
    </w:div>
    <w:div w:id="1951664397">
      <w:bodyDiv w:val="1"/>
      <w:marLeft w:val="0"/>
      <w:marRight w:val="0"/>
      <w:marTop w:val="0"/>
      <w:marBottom w:val="0"/>
      <w:divBdr>
        <w:top w:val="none" w:sz="0" w:space="0" w:color="auto"/>
        <w:left w:val="none" w:sz="0" w:space="0" w:color="auto"/>
        <w:bottom w:val="none" w:sz="0" w:space="0" w:color="auto"/>
        <w:right w:val="none" w:sz="0" w:space="0" w:color="auto"/>
      </w:divBdr>
    </w:div>
    <w:div w:id="1954046944">
      <w:bodyDiv w:val="1"/>
      <w:marLeft w:val="0"/>
      <w:marRight w:val="0"/>
      <w:marTop w:val="0"/>
      <w:marBottom w:val="0"/>
      <w:divBdr>
        <w:top w:val="none" w:sz="0" w:space="0" w:color="auto"/>
        <w:left w:val="none" w:sz="0" w:space="0" w:color="auto"/>
        <w:bottom w:val="none" w:sz="0" w:space="0" w:color="auto"/>
        <w:right w:val="none" w:sz="0" w:space="0" w:color="auto"/>
      </w:divBdr>
      <w:divsChild>
        <w:div w:id="1013992666">
          <w:marLeft w:val="0"/>
          <w:marRight w:val="0"/>
          <w:marTop w:val="0"/>
          <w:marBottom w:val="0"/>
          <w:divBdr>
            <w:top w:val="none" w:sz="0" w:space="0" w:color="auto"/>
            <w:left w:val="none" w:sz="0" w:space="0" w:color="auto"/>
            <w:bottom w:val="none" w:sz="0" w:space="0" w:color="auto"/>
            <w:right w:val="none" w:sz="0" w:space="0" w:color="auto"/>
          </w:divBdr>
          <w:divsChild>
            <w:div w:id="226498770">
              <w:marLeft w:val="0"/>
              <w:marRight w:val="0"/>
              <w:marTop w:val="0"/>
              <w:marBottom w:val="0"/>
              <w:divBdr>
                <w:top w:val="none" w:sz="0" w:space="0" w:color="auto"/>
                <w:left w:val="none" w:sz="0" w:space="0" w:color="auto"/>
                <w:bottom w:val="none" w:sz="0" w:space="0" w:color="auto"/>
                <w:right w:val="none" w:sz="0" w:space="0" w:color="auto"/>
              </w:divBdr>
              <w:divsChild>
                <w:div w:id="344746205">
                  <w:marLeft w:val="0"/>
                  <w:marRight w:val="0"/>
                  <w:marTop w:val="0"/>
                  <w:marBottom w:val="0"/>
                  <w:divBdr>
                    <w:top w:val="none" w:sz="0" w:space="0" w:color="auto"/>
                    <w:left w:val="none" w:sz="0" w:space="0" w:color="auto"/>
                    <w:bottom w:val="none" w:sz="0" w:space="0" w:color="auto"/>
                    <w:right w:val="none" w:sz="0" w:space="0" w:color="auto"/>
                  </w:divBdr>
                  <w:divsChild>
                    <w:div w:id="893544943">
                      <w:marLeft w:val="0"/>
                      <w:marRight w:val="0"/>
                      <w:marTop w:val="0"/>
                      <w:marBottom w:val="0"/>
                      <w:divBdr>
                        <w:top w:val="none" w:sz="0" w:space="0" w:color="auto"/>
                        <w:left w:val="none" w:sz="0" w:space="0" w:color="auto"/>
                        <w:bottom w:val="none" w:sz="0" w:space="0" w:color="auto"/>
                        <w:right w:val="none" w:sz="0" w:space="0" w:color="auto"/>
                      </w:divBdr>
                      <w:divsChild>
                        <w:div w:id="1877278831">
                          <w:marLeft w:val="0"/>
                          <w:marRight w:val="0"/>
                          <w:marTop w:val="0"/>
                          <w:marBottom w:val="0"/>
                          <w:divBdr>
                            <w:top w:val="none" w:sz="0" w:space="0" w:color="auto"/>
                            <w:left w:val="none" w:sz="0" w:space="0" w:color="auto"/>
                            <w:bottom w:val="none" w:sz="0" w:space="0" w:color="auto"/>
                            <w:right w:val="none" w:sz="0" w:space="0" w:color="auto"/>
                          </w:divBdr>
                          <w:divsChild>
                            <w:div w:id="15209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508157">
      <w:bodyDiv w:val="1"/>
      <w:marLeft w:val="0"/>
      <w:marRight w:val="0"/>
      <w:marTop w:val="0"/>
      <w:marBottom w:val="0"/>
      <w:divBdr>
        <w:top w:val="none" w:sz="0" w:space="0" w:color="auto"/>
        <w:left w:val="none" w:sz="0" w:space="0" w:color="auto"/>
        <w:bottom w:val="none" w:sz="0" w:space="0" w:color="auto"/>
        <w:right w:val="none" w:sz="0" w:space="0" w:color="auto"/>
      </w:divBdr>
    </w:div>
    <w:div w:id="1957830142">
      <w:bodyDiv w:val="1"/>
      <w:marLeft w:val="0"/>
      <w:marRight w:val="0"/>
      <w:marTop w:val="0"/>
      <w:marBottom w:val="0"/>
      <w:divBdr>
        <w:top w:val="none" w:sz="0" w:space="0" w:color="auto"/>
        <w:left w:val="none" w:sz="0" w:space="0" w:color="auto"/>
        <w:bottom w:val="none" w:sz="0" w:space="0" w:color="auto"/>
        <w:right w:val="none" w:sz="0" w:space="0" w:color="auto"/>
      </w:divBdr>
    </w:div>
    <w:div w:id="1960992626">
      <w:bodyDiv w:val="1"/>
      <w:marLeft w:val="0"/>
      <w:marRight w:val="0"/>
      <w:marTop w:val="0"/>
      <w:marBottom w:val="0"/>
      <w:divBdr>
        <w:top w:val="none" w:sz="0" w:space="0" w:color="auto"/>
        <w:left w:val="none" w:sz="0" w:space="0" w:color="auto"/>
        <w:bottom w:val="none" w:sz="0" w:space="0" w:color="auto"/>
        <w:right w:val="none" w:sz="0" w:space="0" w:color="auto"/>
      </w:divBdr>
    </w:div>
    <w:div w:id="1962763344">
      <w:bodyDiv w:val="1"/>
      <w:marLeft w:val="0"/>
      <w:marRight w:val="0"/>
      <w:marTop w:val="0"/>
      <w:marBottom w:val="0"/>
      <w:divBdr>
        <w:top w:val="none" w:sz="0" w:space="0" w:color="auto"/>
        <w:left w:val="none" w:sz="0" w:space="0" w:color="auto"/>
        <w:bottom w:val="none" w:sz="0" w:space="0" w:color="auto"/>
        <w:right w:val="none" w:sz="0" w:space="0" w:color="auto"/>
      </w:divBdr>
      <w:divsChild>
        <w:div w:id="814876185">
          <w:marLeft w:val="0"/>
          <w:marRight w:val="0"/>
          <w:marTop w:val="0"/>
          <w:marBottom w:val="0"/>
          <w:divBdr>
            <w:top w:val="none" w:sz="0" w:space="0" w:color="auto"/>
            <w:left w:val="none" w:sz="0" w:space="0" w:color="auto"/>
            <w:bottom w:val="none" w:sz="0" w:space="0" w:color="auto"/>
            <w:right w:val="none" w:sz="0" w:space="0" w:color="auto"/>
          </w:divBdr>
          <w:divsChild>
            <w:div w:id="531462741">
              <w:marLeft w:val="0"/>
              <w:marRight w:val="0"/>
              <w:marTop w:val="0"/>
              <w:marBottom w:val="0"/>
              <w:divBdr>
                <w:top w:val="none" w:sz="0" w:space="0" w:color="auto"/>
                <w:left w:val="none" w:sz="0" w:space="0" w:color="auto"/>
                <w:bottom w:val="none" w:sz="0" w:space="0" w:color="auto"/>
                <w:right w:val="none" w:sz="0" w:space="0" w:color="auto"/>
              </w:divBdr>
              <w:divsChild>
                <w:div w:id="1906792492">
                  <w:marLeft w:val="0"/>
                  <w:marRight w:val="0"/>
                  <w:marTop w:val="0"/>
                  <w:marBottom w:val="0"/>
                  <w:divBdr>
                    <w:top w:val="none" w:sz="0" w:space="0" w:color="auto"/>
                    <w:left w:val="none" w:sz="0" w:space="0" w:color="auto"/>
                    <w:bottom w:val="none" w:sz="0" w:space="0" w:color="auto"/>
                    <w:right w:val="none" w:sz="0" w:space="0" w:color="auto"/>
                  </w:divBdr>
                  <w:divsChild>
                    <w:div w:id="6762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84948">
      <w:bodyDiv w:val="1"/>
      <w:marLeft w:val="0"/>
      <w:marRight w:val="0"/>
      <w:marTop w:val="0"/>
      <w:marBottom w:val="0"/>
      <w:divBdr>
        <w:top w:val="none" w:sz="0" w:space="0" w:color="auto"/>
        <w:left w:val="none" w:sz="0" w:space="0" w:color="auto"/>
        <w:bottom w:val="none" w:sz="0" w:space="0" w:color="auto"/>
        <w:right w:val="none" w:sz="0" w:space="0" w:color="auto"/>
      </w:divBdr>
    </w:div>
    <w:div w:id="1973748427">
      <w:bodyDiv w:val="1"/>
      <w:marLeft w:val="0"/>
      <w:marRight w:val="0"/>
      <w:marTop w:val="0"/>
      <w:marBottom w:val="0"/>
      <w:divBdr>
        <w:top w:val="none" w:sz="0" w:space="0" w:color="auto"/>
        <w:left w:val="none" w:sz="0" w:space="0" w:color="auto"/>
        <w:bottom w:val="none" w:sz="0" w:space="0" w:color="auto"/>
        <w:right w:val="none" w:sz="0" w:space="0" w:color="auto"/>
      </w:divBdr>
    </w:div>
    <w:div w:id="1980039432">
      <w:bodyDiv w:val="1"/>
      <w:marLeft w:val="0"/>
      <w:marRight w:val="0"/>
      <w:marTop w:val="0"/>
      <w:marBottom w:val="0"/>
      <w:divBdr>
        <w:top w:val="none" w:sz="0" w:space="0" w:color="auto"/>
        <w:left w:val="none" w:sz="0" w:space="0" w:color="auto"/>
        <w:bottom w:val="none" w:sz="0" w:space="0" w:color="auto"/>
        <w:right w:val="none" w:sz="0" w:space="0" w:color="auto"/>
      </w:divBdr>
    </w:div>
    <w:div w:id="1985234853">
      <w:bodyDiv w:val="1"/>
      <w:marLeft w:val="0"/>
      <w:marRight w:val="0"/>
      <w:marTop w:val="0"/>
      <w:marBottom w:val="0"/>
      <w:divBdr>
        <w:top w:val="none" w:sz="0" w:space="0" w:color="auto"/>
        <w:left w:val="none" w:sz="0" w:space="0" w:color="auto"/>
        <w:bottom w:val="none" w:sz="0" w:space="0" w:color="auto"/>
        <w:right w:val="none" w:sz="0" w:space="0" w:color="auto"/>
      </w:divBdr>
    </w:div>
    <w:div w:id="1989623944">
      <w:bodyDiv w:val="1"/>
      <w:marLeft w:val="0"/>
      <w:marRight w:val="0"/>
      <w:marTop w:val="0"/>
      <w:marBottom w:val="0"/>
      <w:divBdr>
        <w:top w:val="none" w:sz="0" w:space="0" w:color="auto"/>
        <w:left w:val="none" w:sz="0" w:space="0" w:color="auto"/>
        <w:bottom w:val="none" w:sz="0" w:space="0" w:color="auto"/>
        <w:right w:val="none" w:sz="0" w:space="0" w:color="auto"/>
      </w:divBdr>
    </w:div>
    <w:div w:id="1993556351">
      <w:bodyDiv w:val="1"/>
      <w:marLeft w:val="0"/>
      <w:marRight w:val="0"/>
      <w:marTop w:val="0"/>
      <w:marBottom w:val="0"/>
      <w:divBdr>
        <w:top w:val="none" w:sz="0" w:space="0" w:color="auto"/>
        <w:left w:val="none" w:sz="0" w:space="0" w:color="auto"/>
        <w:bottom w:val="none" w:sz="0" w:space="0" w:color="auto"/>
        <w:right w:val="none" w:sz="0" w:space="0" w:color="auto"/>
      </w:divBdr>
    </w:div>
    <w:div w:id="1994094485">
      <w:bodyDiv w:val="1"/>
      <w:marLeft w:val="0"/>
      <w:marRight w:val="0"/>
      <w:marTop w:val="0"/>
      <w:marBottom w:val="0"/>
      <w:divBdr>
        <w:top w:val="none" w:sz="0" w:space="0" w:color="auto"/>
        <w:left w:val="none" w:sz="0" w:space="0" w:color="auto"/>
        <w:bottom w:val="none" w:sz="0" w:space="0" w:color="auto"/>
        <w:right w:val="none" w:sz="0" w:space="0" w:color="auto"/>
      </w:divBdr>
    </w:div>
    <w:div w:id="1997613878">
      <w:bodyDiv w:val="1"/>
      <w:marLeft w:val="0"/>
      <w:marRight w:val="0"/>
      <w:marTop w:val="0"/>
      <w:marBottom w:val="0"/>
      <w:divBdr>
        <w:top w:val="none" w:sz="0" w:space="0" w:color="auto"/>
        <w:left w:val="none" w:sz="0" w:space="0" w:color="auto"/>
        <w:bottom w:val="none" w:sz="0" w:space="0" w:color="auto"/>
        <w:right w:val="none" w:sz="0" w:space="0" w:color="auto"/>
      </w:divBdr>
    </w:div>
    <w:div w:id="2001275248">
      <w:bodyDiv w:val="1"/>
      <w:marLeft w:val="0"/>
      <w:marRight w:val="0"/>
      <w:marTop w:val="0"/>
      <w:marBottom w:val="0"/>
      <w:divBdr>
        <w:top w:val="none" w:sz="0" w:space="0" w:color="auto"/>
        <w:left w:val="none" w:sz="0" w:space="0" w:color="auto"/>
        <w:bottom w:val="none" w:sz="0" w:space="0" w:color="auto"/>
        <w:right w:val="none" w:sz="0" w:space="0" w:color="auto"/>
      </w:divBdr>
    </w:div>
    <w:div w:id="2007131715">
      <w:bodyDiv w:val="1"/>
      <w:marLeft w:val="0"/>
      <w:marRight w:val="0"/>
      <w:marTop w:val="0"/>
      <w:marBottom w:val="0"/>
      <w:divBdr>
        <w:top w:val="none" w:sz="0" w:space="0" w:color="auto"/>
        <w:left w:val="none" w:sz="0" w:space="0" w:color="auto"/>
        <w:bottom w:val="none" w:sz="0" w:space="0" w:color="auto"/>
        <w:right w:val="none" w:sz="0" w:space="0" w:color="auto"/>
      </w:divBdr>
    </w:div>
    <w:div w:id="2022268824">
      <w:bodyDiv w:val="1"/>
      <w:marLeft w:val="0"/>
      <w:marRight w:val="0"/>
      <w:marTop w:val="0"/>
      <w:marBottom w:val="0"/>
      <w:divBdr>
        <w:top w:val="none" w:sz="0" w:space="0" w:color="auto"/>
        <w:left w:val="none" w:sz="0" w:space="0" w:color="auto"/>
        <w:bottom w:val="none" w:sz="0" w:space="0" w:color="auto"/>
        <w:right w:val="none" w:sz="0" w:space="0" w:color="auto"/>
      </w:divBdr>
    </w:div>
    <w:div w:id="2039045716">
      <w:bodyDiv w:val="1"/>
      <w:marLeft w:val="0"/>
      <w:marRight w:val="0"/>
      <w:marTop w:val="0"/>
      <w:marBottom w:val="0"/>
      <w:divBdr>
        <w:top w:val="none" w:sz="0" w:space="0" w:color="auto"/>
        <w:left w:val="none" w:sz="0" w:space="0" w:color="auto"/>
        <w:bottom w:val="none" w:sz="0" w:space="0" w:color="auto"/>
        <w:right w:val="none" w:sz="0" w:space="0" w:color="auto"/>
      </w:divBdr>
    </w:div>
    <w:div w:id="2043479649">
      <w:bodyDiv w:val="1"/>
      <w:marLeft w:val="0"/>
      <w:marRight w:val="0"/>
      <w:marTop w:val="0"/>
      <w:marBottom w:val="0"/>
      <w:divBdr>
        <w:top w:val="none" w:sz="0" w:space="0" w:color="auto"/>
        <w:left w:val="none" w:sz="0" w:space="0" w:color="auto"/>
        <w:bottom w:val="none" w:sz="0" w:space="0" w:color="auto"/>
        <w:right w:val="none" w:sz="0" w:space="0" w:color="auto"/>
      </w:divBdr>
    </w:div>
    <w:div w:id="2045715793">
      <w:bodyDiv w:val="1"/>
      <w:marLeft w:val="0"/>
      <w:marRight w:val="0"/>
      <w:marTop w:val="0"/>
      <w:marBottom w:val="0"/>
      <w:divBdr>
        <w:top w:val="none" w:sz="0" w:space="0" w:color="auto"/>
        <w:left w:val="none" w:sz="0" w:space="0" w:color="auto"/>
        <w:bottom w:val="none" w:sz="0" w:space="0" w:color="auto"/>
        <w:right w:val="none" w:sz="0" w:space="0" w:color="auto"/>
      </w:divBdr>
    </w:div>
    <w:div w:id="2051611097">
      <w:bodyDiv w:val="1"/>
      <w:marLeft w:val="0"/>
      <w:marRight w:val="0"/>
      <w:marTop w:val="0"/>
      <w:marBottom w:val="0"/>
      <w:divBdr>
        <w:top w:val="none" w:sz="0" w:space="0" w:color="auto"/>
        <w:left w:val="none" w:sz="0" w:space="0" w:color="auto"/>
        <w:bottom w:val="none" w:sz="0" w:space="0" w:color="auto"/>
        <w:right w:val="none" w:sz="0" w:space="0" w:color="auto"/>
      </w:divBdr>
    </w:div>
    <w:div w:id="2059163275">
      <w:bodyDiv w:val="1"/>
      <w:marLeft w:val="0"/>
      <w:marRight w:val="0"/>
      <w:marTop w:val="0"/>
      <w:marBottom w:val="0"/>
      <w:divBdr>
        <w:top w:val="none" w:sz="0" w:space="0" w:color="auto"/>
        <w:left w:val="none" w:sz="0" w:space="0" w:color="auto"/>
        <w:bottom w:val="none" w:sz="0" w:space="0" w:color="auto"/>
        <w:right w:val="none" w:sz="0" w:space="0" w:color="auto"/>
      </w:divBdr>
    </w:div>
    <w:div w:id="2064137291">
      <w:bodyDiv w:val="1"/>
      <w:marLeft w:val="0"/>
      <w:marRight w:val="0"/>
      <w:marTop w:val="0"/>
      <w:marBottom w:val="0"/>
      <w:divBdr>
        <w:top w:val="none" w:sz="0" w:space="0" w:color="auto"/>
        <w:left w:val="none" w:sz="0" w:space="0" w:color="auto"/>
        <w:bottom w:val="none" w:sz="0" w:space="0" w:color="auto"/>
        <w:right w:val="none" w:sz="0" w:space="0" w:color="auto"/>
      </w:divBdr>
    </w:div>
    <w:div w:id="2064670224">
      <w:bodyDiv w:val="1"/>
      <w:marLeft w:val="0"/>
      <w:marRight w:val="0"/>
      <w:marTop w:val="0"/>
      <w:marBottom w:val="0"/>
      <w:divBdr>
        <w:top w:val="none" w:sz="0" w:space="0" w:color="auto"/>
        <w:left w:val="none" w:sz="0" w:space="0" w:color="auto"/>
        <w:bottom w:val="none" w:sz="0" w:space="0" w:color="auto"/>
        <w:right w:val="none" w:sz="0" w:space="0" w:color="auto"/>
      </w:divBdr>
    </w:div>
    <w:div w:id="2065134028">
      <w:bodyDiv w:val="1"/>
      <w:marLeft w:val="0"/>
      <w:marRight w:val="0"/>
      <w:marTop w:val="0"/>
      <w:marBottom w:val="0"/>
      <w:divBdr>
        <w:top w:val="none" w:sz="0" w:space="0" w:color="auto"/>
        <w:left w:val="none" w:sz="0" w:space="0" w:color="auto"/>
        <w:bottom w:val="none" w:sz="0" w:space="0" w:color="auto"/>
        <w:right w:val="none" w:sz="0" w:space="0" w:color="auto"/>
      </w:divBdr>
    </w:div>
    <w:div w:id="2067338165">
      <w:bodyDiv w:val="1"/>
      <w:marLeft w:val="0"/>
      <w:marRight w:val="0"/>
      <w:marTop w:val="0"/>
      <w:marBottom w:val="0"/>
      <w:divBdr>
        <w:top w:val="none" w:sz="0" w:space="0" w:color="auto"/>
        <w:left w:val="none" w:sz="0" w:space="0" w:color="auto"/>
        <w:bottom w:val="none" w:sz="0" w:space="0" w:color="auto"/>
        <w:right w:val="none" w:sz="0" w:space="0" w:color="auto"/>
      </w:divBdr>
    </w:div>
    <w:div w:id="2070492538">
      <w:bodyDiv w:val="1"/>
      <w:marLeft w:val="0"/>
      <w:marRight w:val="0"/>
      <w:marTop w:val="0"/>
      <w:marBottom w:val="0"/>
      <w:divBdr>
        <w:top w:val="none" w:sz="0" w:space="0" w:color="auto"/>
        <w:left w:val="none" w:sz="0" w:space="0" w:color="auto"/>
        <w:bottom w:val="none" w:sz="0" w:space="0" w:color="auto"/>
        <w:right w:val="none" w:sz="0" w:space="0" w:color="auto"/>
      </w:divBdr>
    </w:div>
    <w:div w:id="2070691394">
      <w:bodyDiv w:val="1"/>
      <w:marLeft w:val="0"/>
      <w:marRight w:val="0"/>
      <w:marTop w:val="0"/>
      <w:marBottom w:val="0"/>
      <w:divBdr>
        <w:top w:val="none" w:sz="0" w:space="0" w:color="auto"/>
        <w:left w:val="none" w:sz="0" w:space="0" w:color="auto"/>
        <w:bottom w:val="none" w:sz="0" w:space="0" w:color="auto"/>
        <w:right w:val="none" w:sz="0" w:space="0" w:color="auto"/>
      </w:divBdr>
    </w:div>
    <w:div w:id="2090346769">
      <w:bodyDiv w:val="1"/>
      <w:marLeft w:val="0"/>
      <w:marRight w:val="0"/>
      <w:marTop w:val="0"/>
      <w:marBottom w:val="0"/>
      <w:divBdr>
        <w:top w:val="none" w:sz="0" w:space="0" w:color="auto"/>
        <w:left w:val="none" w:sz="0" w:space="0" w:color="auto"/>
        <w:bottom w:val="none" w:sz="0" w:space="0" w:color="auto"/>
        <w:right w:val="none" w:sz="0" w:space="0" w:color="auto"/>
      </w:divBdr>
    </w:div>
    <w:div w:id="2092189754">
      <w:bodyDiv w:val="1"/>
      <w:marLeft w:val="0"/>
      <w:marRight w:val="0"/>
      <w:marTop w:val="0"/>
      <w:marBottom w:val="0"/>
      <w:divBdr>
        <w:top w:val="none" w:sz="0" w:space="0" w:color="auto"/>
        <w:left w:val="none" w:sz="0" w:space="0" w:color="auto"/>
        <w:bottom w:val="none" w:sz="0" w:space="0" w:color="auto"/>
        <w:right w:val="none" w:sz="0" w:space="0" w:color="auto"/>
      </w:divBdr>
    </w:div>
    <w:div w:id="2096003289">
      <w:bodyDiv w:val="1"/>
      <w:marLeft w:val="0"/>
      <w:marRight w:val="0"/>
      <w:marTop w:val="0"/>
      <w:marBottom w:val="0"/>
      <w:divBdr>
        <w:top w:val="none" w:sz="0" w:space="0" w:color="auto"/>
        <w:left w:val="none" w:sz="0" w:space="0" w:color="auto"/>
        <w:bottom w:val="none" w:sz="0" w:space="0" w:color="auto"/>
        <w:right w:val="none" w:sz="0" w:space="0" w:color="auto"/>
      </w:divBdr>
    </w:div>
    <w:div w:id="2101412139">
      <w:bodyDiv w:val="1"/>
      <w:marLeft w:val="0"/>
      <w:marRight w:val="0"/>
      <w:marTop w:val="0"/>
      <w:marBottom w:val="0"/>
      <w:divBdr>
        <w:top w:val="none" w:sz="0" w:space="0" w:color="auto"/>
        <w:left w:val="none" w:sz="0" w:space="0" w:color="auto"/>
        <w:bottom w:val="none" w:sz="0" w:space="0" w:color="auto"/>
        <w:right w:val="none" w:sz="0" w:space="0" w:color="auto"/>
      </w:divBdr>
    </w:div>
    <w:div w:id="2109539122">
      <w:bodyDiv w:val="1"/>
      <w:marLeft w:val="0"/>
      <w:marRight w:val="0"/>
      <w:marTop w:val="0"/>
      <w:marBottom w:val="0"/>
      <w:divBdr>
        <w:top w:val="none" w:sz="0" w:space="0" w:color="auto"/>
        <w:left w:val="none" w:sz="0" w:space="0" w:color="auto"/>
        <w:bottom w:val="none" w:sz="0" w:space="0" w:color="auto"/>
        <w:right w:val="none" w:sz="0" w:space="0" w:color="auto"/>
      </w:divBdr>
    </w:div>
    <w:div w:id="2111049594">
      <w:bodyDiv w:val="1"/>
      <w:marLeft w:val="0"/>
      <w:marRight w:val="0"/>
      <w:marTop w:val="0"/>
      <w:marBottom w:val="0"/>
      <w:divBdr>
        <w:top w:val="none" w:sz="0" w:space="0" w:color="auto"/>
        <w:left w:val="none" w:sz="0" w:space="0" w:color="auto"/>
        <w:bottom w:val="none" w:sz="0" w:space="0" w:color="auto"/>
        <w:right w:val="none" w:sz="0" w:space="0" w:color="auto"/>
      </w:divBdr>
    </w:div>
    <w:div w:id="2111196133">
      <w:bodyDiv w:val="1"/>
      <w:marLeft w:val="0"/>
      <w:marRight w:val="0"/>
      <w:marTop w:val="0"/>
      <w:marBottom w:val="0"/>
      <w:divBdr>
        <w:top w:val="none" w:sz="0" w:space="0" w:color="auto"/>
        <w:left w:val="none" w:sz="0" w:space="0" w:color="auto"/>
        <w:bottom w:val="none" w:sz="0" w:space="0" w:color="auto"/>
        <w:right w:val="none" w:sz="0" w:space="0" w:color="auto"/>
      </w:divBdr>
    </w:div>
    <w:div w:id="2127382972">
      <w:bodyDiv w:val="1"/>
      <w:marLeft w:val="0"/>
      <w:marRight w:val="0"/>
      <w:marTop w:val="0"/>
      <w:marBottom w:val="0"/>
      <w:divBdr>
        <w:top w:val="none" w:sz="0" w:space="0" w:color="auto"/>
        <w:left w:val="none" w:sz="0" w:space="0" w:color="auto"/>
        <w:bottom w:val="none" w:sz="0" w:space="0" w:color="auto"/>
        <w:right w:val="none" w:sz="0" w:space="0" w:color="auto"/>
      </w:divBdr>
    </w:div>
    <w:div w:id="2127769006">
      <w:bodyDiv w:val="1"/>
      <w:marLeft w:val="0"/>
      <w:marRight w:val="0"/>
      <w:marTop w:val="0"/>
      <w:marBottom w:val="0"/>
      <w:divBdr>
        <w:top w:val="none" w:sz="0" w:space="0" w:color="auto"/>
        <w:left w:val="none" w:sz="0" w:space="0" w:color="auto"/>
        <w:bottom w:val="none" w:sz="0" w:space="0" w:color="auto"/>
        <w:right w:val="none" w:sz="0" w:space="0" w:color="auto"/>
      </w:divBdr>
    </w:div>
    <w:div w:id="2132433490">
      <w:bodyDiv w:val="1"/>
      <w:marLeft w:val="0"/>
      <w:marRight w:val="0"/>
      <w:marTop w:val="0"/>
      <w:marBottom w:val="0"/>
      <w:divBdr>
        <w:top w:val="none" w:sz="0" w:space="0" w:color="auto"/>
        <w:left w:val="none" w:sz="0" w:space="0" w:color="auto"/>
        <w:bottom w:val="none" w:sz="0" w:space="0" w:color="auto"/>
        <w:right w:val="none" w:sz="0" w:space="0" w:color="auto"/>
      </w:divBdr>
    </w:div>
    <w:div w:id="2135057849">
      <w:bodyDiv w:val="1"/>
      <w:marLeft w:val="0"/>
      <w:marRight w:val="0"/>
      <w:marTop w:val="0"/>
      <w:marBottom w:val="0"/>
      <w:divBdr>
        <w:top w:val="none" w:sz="0" w:space="0" w:color="auto"/>
        <w:left w:val="none" w:sz="0" w:space="0" w:color="auto"/>
        <w:bottom w:val="none" w:sz="0" w:space="0" w:color="auto"/>
        <w:right w:val="none" w:sz="0" w:space="0" w:color="auto"/>
      </w:divBdr>
    </w:div>
    <w:div w:id="2139033333">
      <w:bodyDiv w:val="1"/>
      <w:marLeft w:val="0"/>
      <w:marRight w:val="0"/>
      <w:marTop w:val="0"/>
      <w:marBottom w:val="0"/>
      <w:divBdr>
        <w:top w:val="none" w:sz="0" w:space="0" w:color="auto"/>
        <w:left w:val="none" w:sz="0" w:space="0" w:color="auto"/>
        <w:bottom w:val="none" w:sz="0" w:space="0" w:color="auto"/>
        <w:right w:val="none" w:sz="0" w:space="0" w:color="auto"/>
      </w:divBdr>
    </w:div>
    <w:div w:id="214041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outhnorfolkandbroadland.gov.uk/downloads/download/816/nutrien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shford.gov.uk/planning-and-development/planning-policy/neighbourhood-plans/pluckley-neighbourhood-plan/" TargetMode="External"/><Relationship Id="rId3" Type="http://schemas.openxmlformats.org/officeDocument/2006/relationships/hyperlink" Target="https://www.ashford.gov.uk/planning-and-development/planning-policy/neighbourhood-plans/pluckley-neighbourhood-plan/" TargetMode="External"/><Relationship Id="rId7" Type="http://schemas.openxmlformats.org/officeDocument/2006/relationships/hyperlink" Target="https://www.ashford.gov.uk/planning-and-development/planning-policy/neighbourhood-plans/pluckley-neighbourhood-plan/" TargetMode="External"/><Relationship Id="rId2" Type="http://schemas.openxmlformats.org/officeDocument/2006/relationships/hyperlink" Target="https://www.ashford.gov.uk/planning-and-development/planning-policy/neighbourhood-plans/pluckley-neighbourhood-plan/" TargetMode="External"/><Relationship Id="rId1" Type="http://schemas.openxmlformats.org/officeDocument/2006/relationships/hyperlink" Target="https://haveyoursay.ashford.gov.uk/PluckleyNP" TargetMode="External"/><Relationship Id="rId6" Type="http://schemas.openxmlformats.org/officeDocument/2006/relationships/hyperlink" Target="https://www.ashford.gov.uk/planning-and-development/planning-policy/neighbourhood-plans/pluckley-neighbourhood-plan/" TargetMode="External"/><Relationship Id="rId5" Type="http://schemas.openxmlformats.org/officeDocument/2006/relationships/hyperlink" Target="https://www.thanet.gov.uk/info-pages/broadstairs-st-peters-neighbourhood-plan-2nd-edition/" TargetMode="External"/><Relationship Id="rId4" Type="http://schemas.openxmlformats.org/officeDocument/2006/relationships/hyperlink" Target="https://www.ashford.gov.uk/planning-and-development/planning-policy/neighbourhood-plans/pluckley-neighbourhood-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025A4-1221-43D3-B2B1-76129D0CD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10234</Words>
  <Characters>58340</Characters>
  <Application>Microsoft Office Word</Application>
  <DocSecurity>4</DocSecurity>
  <Lines>486</Lines>
  <Paragraphs>136</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    1. Introduction and Background </vt:lpstr>
      <vt:lpstr>        Pluckley Neighbourhood Development Plan Review 2016-2031</vt:lpstr>
      <vt:lpstr>        The Independent Examiner</vt:lpstr>
      <vt:lpstr>        Procedural Considerations</vt:lpstr>
      <vt:lpstr>        The Scope of the Examination</vt:lpstr>
      <vt:lpstr>        The Basic Conditions</vt:lpstr>
      <vt:lpstr>    Approach to the Examination</vt:lpstr>
      <vt:lpstr>        Planning Policy Context</vt:lpstr>
      <vt:lpstr>        Submitted Documents</vt:lpstr>
      <vt:lpstr>        Supporting Documents</vt:lpstr>
      <vt:lpstr>        Preliminary Questions</vt:lpstr>
      <vt:lpstr>        </vt:lpstr>
      <vt:lpstr>        Site Visit</vt:lpstr>
      <vt:lpstr>        Written Representations with or without Public Hearing</vt:lpstr>
      <vt:lpstr>        Modifications</vt:lpstr>
      <vt:lpstr>    3. Procedural Compliance and Human Rights</vt:lpstr>
      <vt:lpstr>        Qualifying Body and Neighbourhood Plan Area</vt:lpstr>
      <vt:lpstr>        Plan Period </vt:lpstr>
      <vt:lpstr>        Neighbourhood Plan Preparation and Consultation</vt:lpstr>
      <vt:lpstr>        </vt:lpstr>
      <vt:lpstr>        Development and Use of Land </vt:lpstr>
      <vt:lpstr>        Excluded Development</vt:lpstr>
      <vt:lpstr>        Human Rights</vt:lpstr>
      <vt:lpstr>    4. Compliance with the Basic Conditions </vt:lpstr>
      <vt:lpstr>        EU Obligations</vt:lpstr>
      <vt:lpstr>        Main Assessment</vt:lpstr>
      <vt:lpstr>        Neighbourhood Plan Overview</vt:lpstr>
      <vt:lpstr>        Specific Issues of Compliance </vt:lpstr>
      <vt:lpstr>        Managing our Rural Environment</vt:lpstr>
      <vt:lpstr>        Housing </vt:lpstr>
      <vt:lpstr>        </vt:lpstr>
      <vt:lpstr>        Economy and Communications </vt:lpstr>
      <vt:lpstr>        Community and Leisure </vt:lpstr>
      <vt:lpstr>        Community Projects Management Plan</vt:lpstr>
      <vt:lpstr>        Monitoring and Review</vt:lpstr>
      <vt:lpstr>        Other Matters</vt:lpstr>
      <vt:lpstr>        Concluding Remarks</vt:lpstr>
      <vt:lpstr>    5. Conclusions</vt:lpstr>
      <vt:lpstr>        Summary </vt:lpstr>
      <vt:lpstr>        The Referendum and its Area</vt:lpstr>
      <vt:lpstr>        Overview</vt:lpstr>
      <vt:lpstr>    Appendix: Modifications</vt:lpstr>
    </vt:vector>
  </TitlesOfParts>
  <Company/>
  <LinksUpToDate>false</LinksUpToDate>
  <CharactersWithSpaces>68438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Armitage</dc:creator>
  <cp:lastModifiedBy>c.mark taylor</cp:lastModifiedBy>
  <cp:revision>2</cp:revision>
  <cp:lastPrinted>2023-06-09T10:04:00Z</cp:lastPrinted>
  <dcterms:created xsi:type="dcterms:W3CDTF">2024-04-02T15:09:00Z</dcterms:created>
  <dcterms:modified xsi:type="dcterms:W3CDTF">2024-04-02T15:09:00Z</dcterms:modified>
</cp:coreProperties>
</file>